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  <w:r w:rsidRPr="001C14EE">
        <w:rPr>
          <w:rFonts w:ascii="Arial" w:hAnsi="Arial" w:cs="Arial"/>
          <w:sz w:val="21"/>
          <w:szCs w:val="21"/>
        </w:rPr>
        <w:t>Gdańsk, dnia        września 2022 r.</w:t>
      </w: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  <w:r w:rsidRPr="001C14EE">
        <w:rPr>
          <w:rFonts w:ascii="Arial" w:hAnsi="Arial" w:cs="Arial"/>
          <w:sz w:val="21"/>
          <w:szCs w:val="21"/>
        </w:rPr>
        <w:t>RDOŚ-Gd-WOO.420.16.2021.AJ.37</w:t>
      </w:r>
      <w:r w:rsidRPr="001C14EE">
        <w:rPr>
          <w:rFonts w:ascii="Arial" w:hAnsi="Arial" w:cs="Arial"/>
          <w:sz w:val="21"/>
          <w:szCs w:val="21"/>
        </w:rPr>
        <w:tab/>
        <w:t xml:space="preserve">      </w:t>
      </w: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1C14EE">
        <w:rPr>
          <w:rFonts w:ascii="Arial" w:hAnsi="Arial" w:cs="Arial"/>
          <w:sz w:val="21"/>
          <w:szCs w:val="21"/>
        </w:rPr>
        <w:t>zpo</w:t>
      </w:r>
      <w:proofErr w:type="spellEnd"/>
      <w:r w:rsidRPr="001C14EE">
        <w:rPr>
          <w:rFonts w:ascii="Arial" w:hAnsi="Arial" w:cs="Arial"/>
          <w:sz w:val="21"/>
          <w:szCs w:val="21"/>
        </w:rPr>
        <w:tab/>
      </w:r>
      <w:r w:rsidRPr="001C14EE">
        <w:rPr>
          <w:rFonts w:ascii="Arial" w:hAnsi="Arial" w:cs="Arial"/>
          <w:sz w:val="21"/>
          <w:szCs w:val="21"/>
        </w:rPr>
        <w:tab/>
      </w:r>
      <w:r w:rsidRPr="001C14EE">
        <w:rPr>
          <w:rFonts w:ascii="Arial" w:hAnsi="Arial" w:cs="Arial"/>
          <w:sz w:val="21"/>
          <w:szCs w:val="21"/>
        </w:rPr>
        <w:tab/>
      </w:r>
      <w:r w:rsidRPr="001C14EE">
        <w:rPr>
          <w:rFonts w:ascii="Arial" w:hAnsi="Arial" w:cs="Arial"/>
          <w:sz w:val="21"/>
          <w:szCs w:val="21"/>
        </w:rPr>
        <w:tab/>
      </w:r>
    </w:p>
    <w:p w:rsidR="00A91F69" w:rsidRPr="001C14EE" w:rsidRDefault="00A91F69" w:rsidP="0029200F">
      <w:pPr>
        <w:spacing w:after="0"/>
        <w:rPr>
          <w:rFonts w:ascii="Arial" w:hAnsi="Arial" w:cs="Arial"/>
          <w:b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hAnsi="Arial" w:cs="Arial"/>
          <w:b/>
          <w:sz w:val="21"/>
          <w:szCs w:val="21"/>
        </w:rPr>
      </w:pPr>
      <w:r w:rsidRPr="001C14EE">
        <w:rPr>
          <w:rFonts w:ascii="Arial" w:hAnsi="Arial" w:cs="Arial"/>
          <w:b/>
          <w:sz w:val="21"/>
          <w:szCs w:val="21"/>
        </w:rPr>
        <w:t>ZAWIADOMIENIE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A91F69" w:rsidRPr="001C14EE" w:rsidRDefault="00A91F69" w:rsidP="005B3B0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1C14EE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(t.j. Dz. U. z 2021 r., poz. 735 ze zm.</w:t>
      </w:r>
      <w:r w:rsidRPr="001C14EE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K.p.a.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74 ust. 3 oraz art. 75 ust. 7 </w:t>
      </w:r>
      <w:r w:rsidRPr="001C14EE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środowisko </w:t>
      </w:r>
      <w:r w:rsidRPr="001C14EE">
        <w:rPr>
          <w:rFonts w:ascii="Arial" w:eastAsia="Times New Roman" w:hAnsi="Arial" w:cs="Arial"/>
          <w:i/>
          <w:sz w:val="21"/>
          <w:szCs w:val="21"/>
          <w:lang w:eastAsia="pl-PL"/>
        </w:rPr>
        <w:t>(t.j. Dz. U. z 2022 r., poz. 1029 ze zm.) zwanej dalej u.o.o.ś.</w:t>
      </w:r>
      <w:r w:rsidRPr="001C14EE">
        <w:rPr>
          <w:rFonts w:ascii="Arial" w:hAnsi="Arial" w:cs="Arial"/>
          <w:i/>
          <w:sz w:val="21"/>
          <w:szCs w:val="21"/>
        </w:rPr>
        <w:t>,</w:t>
      </w:r>
      <w:r w:rsidRPr="001C14EE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1C14EE">
        <w:rPr>
          <w:rFonts w:ascii="Arial" w:hAnsi="Arial" w:cs="Arial"/>
          <w:b/>
          <w:bCs/>
          <w:sz w:val="21"/>
          <w:szCs w:val="21"/>
        </w:rPr>
        <w:t>strony postępowania</w:t>
      </w:r>
      <w:r w:rsidRPr="001C14EE">
        <w:rPr>
          <w:rFonts w:ascii="Arial" w:hAnsi="Arial" w:cs="Arial"/>
          <w:sz w:val="21"/>
          <w:szCs w:val="21"/>
        </w:rPr>
        <w:t xml:space="preserve"> oraz na podstawie art. 38 oraz art. 85 ust. 3 </w:t>
      </w:r>
      <w:r w:rsidRPr="001C14EE">
        <w:rPr>
          <w:rFonts w:ascii="Arial" w:hAnsi="Arial" w:cs="Arial"/>
          <w:i/>
          <w:iCs/>
          <w:sz w:val="21"/>
          <w:szCs w:val="21"/>
        </w:rPr>
        <w:t>u.o.o.ś.</w:t>
      </w:r>
      <w:r w:rsidRPr="001C14EE">
        <w:rPr>
          <w:rFonts w:ascii="Arial" w:hAnsi="Arial" w:cs="Arial"/>
          <w:sz w:val="21"/>
          <w:szCs w:val="21"/>
        </w:rPr>
        <w:t xml:space="preserve">, zawiadamia </w:t>
      </w:r>
      <w:r w:rsidRPr="001C14EE">
        <w:rPr>
          <w:rFonts w:ascii="Arial" w:hAnsi="Arial" w:cs="Arial"/>
          <w:b/>
          <w:bCs/>
          <w:sz w:val="21"/>
          <w:szCs w:val="21"/>
        </w:rPr>
        <w:t>społeczeństwo</w:t>
      </w:r>
      <w:r w:rsidRPr="001C14EE">
        <w:rPr>
          <w:rFonts w:ascii="Arial" w:hAnsi="Arial" w:cs="Arial"/>
          <w:sz w:val="21"/>
          <w:szCs w:val="21"/>
        </w:rPr>
        <w:t xml:space="preserve">, że w postępowaniu wszczętym </w:t>
      </w:r>
      <w:r w:rsidRPr="001C14EE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 xml:space="preserve"> Baltic Power Sp. z o. o. reprezentowanego przez p. Radosława Opiołę (Instytut Morski Uniwersytetu Morskiego w Gdyni), znak BP/4/2021 z dnia 31.03.2021 r.</w:t>
      </w:r>
      <w:r w:rsidRPr="001C14EE">
        <w:rPr>
          <w:rFonts w:ascii="Arial" w:hAnsi="Arial" w:cs="Arial"/>
          <w:sz w:val="21"/>
          <w:szCs w:val="21"/>
        </w:rPr>
        <w:t>,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 środowiskowych uwarunkowaniach dla przedsięwzięcia pod nazwą: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45523445"/>
    </w:p>
    <w:bookmarkEnd w:id="0"/>
    <w:p w:rsidR="00A91F69" w:rsidRPr="001C14EE" w:rsidRDefault="00A91F69" w:rsidP="0029200F">
      <w:pPr>
        <w:spacing w:after="0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1C14E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Morskiej Farmy Wiatrowej Baltic Power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</w:t>
      </w:r>
      <w:r w:rsidRPr="001C14EE">
        <w:rPr>
          <w:rFonts w:ascii="Arial" w:hAnsi="Arial" w:cs="Arial"/>
          <w:sz w:val="21"/>
          <w:szCs w:val="21"/>
        </w:rPr>
        <w:t>na obszarze morskim Rzeczypospolitej Polski – w wyłącznej strefie ekonomicznej, w morzu terytorialnym i w morskich wodach wewnętrznych oraz na lądzie – na obszarze gminy Choczewo (powiat wejherowski, województwo pomorskie)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>, zgodnie z załącznikiem do niniejszego zawiadomienia,</w:t>
      </w: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  <w:r w:rsidRPr="001C14EE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1C14EE">
        <w:rPr>
          <w:rFonts w:ascii="Arial" w:hAnsi="Arial" w:cs="Arial"/>
          <w:sz w:val="21"/>
          <w:szCs w:val="21"/>
        </w:rPr>
        <w:t>znak RDOŚ-Gd-WOO.420.16.2021.AJ.36 o środowiskowych uwarunkowaniach.</w:t>
      </w:r>
    </w:p>
    <w:p w:rsidR="00A91F69" w:rsidRPr="001C14EE" w:rsidRDefault="00A91F69" w:rsidP="0029200F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</w:p>
    <w:p w:rsidR="00A91F69" w:rsidRPr="001C14EE" w:rsidRDefault="00A91F69" w:rsidP="0029200F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  <w:r w:rsidRPr="001C14EE"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 w:rsidRPr="001C14EE"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 w:rsidRPr="001C14EE"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A91F69" w:rsidRPr="001C14EE" w:rsidRDefault="00A91F69" w:rsidP="0029200F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</w:p>
    <w:p w:rsidR="00A91F69" w:rsidRPr="001C14EE" w:rsidRDefault="00A91F69" w:rsidP="0029200F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/>
        </w:rPr>
      </w:pPr>
      <w:r w:rsidRPr="001C14EE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1C14EE">
        <w:rPr>
          <w:rFonts w:ascii="Arial" w:hAnsi="Arial" w:cs="Arial"/>
          <w:sz w:val="21"/>
          <w:szCs w:val="21"/>
        </w:rPr>
        <w:t xml:space="preserve">oraz z dokumentacją sprawy </w:t>
      </w:r>
      <w:r w:rsidRPr="001C14EE">
        <w:rPr>
          <w:rFonts w:ascii="Arial" w:hAnsi="Arial" w:cs="Arial"/>
          <w:b/>
          <w:bCs/>
          <w:sz w:val="21"/>
          <w:szCs w:val="21"/>
        </w:rPr>
        <w:t>strony postępowania</w:t>
      </w:r>
      <w:r w:rsidRPr="001C14EE">
        <w:rPr>
          <w:rFonts w:ascii="Arial" w:hAnsi="Arial" w:cs="Arial"/>
          <w:sz w:val="21"/>
          <w:szCs w:val="21"/>
        </w:rPr>
        <w:t xml:space="preserve"> </w:t>
      </w:r>
      <w:r w:rsidRPr="001C14EE">
        <w:rPr>
          <w:rFonts w:ascii="Arial" w:hAnsi="Arial" w:cs="Arial"/>
          <w:iCs/>
          <w:sz w:val="21"/>
          <w:szCs w:val="21"/>
          <w:lang/>
        </w:rPr>
        <w:t xml:space="preserve">mogą się zapoznać w </w:t>
      </w:r>
      <w:r w:rsidRPr="001C14EE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Ochrony Środowiska w Gdańsku</w:t>
      </w:r>
      <w:r w:rsidRPr="001C14EE">
        <w:rPr>
          <w:rFonts w:ascii="Arial" w:hAnsi="Arial" w:cs="Arial"/>
          <w:iCs/>
          <w:sz w:val="21"/>
          <w:szCs w:val="21"/>
          <w:lang/>
        </w:rPr>
        <w:t>,</w:t>
      </w:r>
      <w:r w:rsidRPr="001C14EE">
        <w:rPr>
          <w:rFonts w:ascii="Arial" w:hAnsi="Arial" w:cs="Arial"/>
          <w:iCs/>
          <w:sz w:val="21"/>
          <w:szCs w:val="21"/>
          <w:lang/>
        </w:rPr>
        <w:t xml:space="preserve"> ul.</w:t>
      </w:r>
      <w:r w:rsidRPr="001C14EE">
        <w:rPr>
          <w:rFonts w:ascii="Arial" w:hAnsi="Arial" w:cs="Arial"/>
          <w:iCs/>
          <w:sz w:val="21"/>
          <w:szCs w:val="21"/>
          <w:lang/>
        </w:rPr>
        <w:t> </w:t>
      </w:r>
      <w:r w:rsidRPr="001C14EE">
        <w:rPr>
          <w:rFonts w:ascii="Arial" w:hAnsi="Arial" w:cs="Arial"/>
          <w:iCs/>
          <w:sz w:val="21"/>
          <w:szCs w:val="21"/>
          <w:lang/>
        </w:rPr>
        <w:t>Chmielna 54/57, pok. nr 10</w:t>
      </w:r>
      <w:r w:rsidRPr="001C14EE">
        <w:rPr>
          <w:rFonts w:ascii="Arial" w:hAnsi="Arial" w:cs="Arial"/>
          <w:iCs/>
          <w:sz w:val="21"/>
          <w:szCs w:val="21"/>
          <w:lang/>
        </w:rPr>
        <w:t>3</w:t>
      </w:r>
      <w:r w:rsidRPr="001C14EE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1C14EE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1C14EE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A91F69" w:rsidRPr="001C14EE" w:rsidRDefault="00A91F69" w:rsidP="0029200F">
      <w:pPr>
        <w:spacing w:after="0"/>
        <w:rPr>
          <w:rFonts w:ascii="Arial" w:hAnsi="Arial" w:cs="Arial"/>
          <w:color w:val="000000"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kern w:val="3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Na podstawie art. 127 § 2 oraz 129 § 1 </w:t>
      </w:r>
      <w:r w:rsidRPr="001C14EE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K.p.a.</w:t>
      </w:r>
      <w:r w:rsidRP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, w związku z art. 127 ust. 3 </w:t>
      </w:r>
      <w:r w:rsidRPr="001C14EE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u.o.o.ś.</w:t>
      </w:r>
      <w:r w:rsidRP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oraz art. 76 ust. 3 </w:t>
      </w:r>
      <w:r w:rsidRPr="001C14EE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u.p.m.f.w. </w:t>
      </w:r>
      <w:r w:rsidRP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>od niniejszej decyzji przysługuje stronie odwołanie do Generalnego Dyrektora Ochrony Środowiska za pośrednictwem Regionalnego Dyrektora Ochrony Środowiska w Gdańsku, ul. Chmielna 54/57, 80-748 Gdańsk,</w:t>
      </w:r>
      <w:r w:rsidRPr="001C14EE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 </w:t>
      </w:r>
      <w:r w:rsidRP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>w terminie 14 dni od dnia doręczenia decyzji stronie albo w</w:t>
      </w:r>
      <w:r w:rsid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> </w:t>
      </w:r>
      <w:r w:rsidRPr="001C14EE">
        <w:rPr>
          <w:rFonts w:ascii="Arial" w:eastAsia="Times New Roman" w:hAnsi="Arial" w:cs="Arial"/>
          <w:kern w:val="3"/>
          <w:sz w:val="21"/>
          <w:szCs w:val="21"/>
          <w:lang w:eastAsia="pl-PL"/>
        </w:rPr>
        <w:t>terminie 30 dni od dnia obwieszczenia lub doręczenia zawiadomienia o wydaniu decyzji.</w:t>
      </w:r>
    </w:p>
    <w:p w:rsidR="00A91F69" w:rsidRPr="001C14EE" w:rsidRDefault="00A91F69" w:rsidP="0029200F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  <w:r w:rsidRPr="001C14EE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1C14EE">
        <w:rPr>
          <w:rFonts w:ascii="Arial" w:hAnsi="Arial" w:cs="Arial"/>
          <w:sz w:val="21"/>
          <w:szCs w:val="21"/>
        </w:rPr>
        <w:t xml:space="preserve">decyzja udostępniona jest zgodnie z przepisami </w:t>
      </w:r>
      <w:r w:rsidRPr="001C14EE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u.o.o.ś.</w:t>
      </w:r>
      <w:r w:rsidRPr="001C14EE"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7" w:history="1">
        <w:r w:rsidRPr="001C14EE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1C14EE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200D50" w:rsidRPr="001C14EE">
        <w:rPr>
          <w:rFonts w:ascii="Arial" w:eastAsia="Times New Roman" w:hAnsi="Arial" w:cs="Arial"/>
          <w:sz w:val="21"/>
          <w:szCs w:val="21"/>
          <w:lang w:eastAsia="pl-PL"/>
        </w:rPr>
        <w:t>785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200D50" w:rsidRPr="001C14E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1C14EE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A91F69" w:rsidRPr="001C14EE" w:rsidRDefault="00A91F69" w:rsidP="0029200F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/>
        </w:rPr>
      </w:pPr>
      <w:r w:rsidRPr="001C14EE">
        <w:rPr>
          <w:rFonts w:ascii="Arial" w:hAnsi="Arial" w:cs="Arial"/>
          <w:iCs/>
          <w:sz w:val="21"/>
          <w:szCs w:val="21"/>
          <w:lang/>
        </w:rPr>
        <w:lastRenderedPageBreak/>
        <w:t>Ponadto treść decyzji zostanie opublikowana</w:t>
      </w:r>
      <w:r w:rsidRPr="001C14EE">
        <w:rPr>
          <w:rFonts w:ascii="Arial" w:hAnsi="Arial" w:cs="Arial"/>
          <w:iCs/>
          <w:sz w:val="21"/>
          <w:szCs w:val="21"/>
        </w:rPr>
        <w:t xml:space="preserve"> na okres 14 dni</w:t>
      </w:r>
      <w:r w:rsidRPr="001C14EE">
        <w:rPr>
          <w:rFonts w:ascii="Arial" w:hAnsi="Arial" w:cs="Arial"/>
          <w:iCs/>
          <w:sz w:val="21"/>
          <w:szCs w:val="21"/>
          <w:lang/>
        </w:rPr>
        <w:t xml:space="preserve">, zgodnie z art. 85 ust. 3 </w:t>
      </w:r>
      <w:r w:rsidRPr="001C14EE">
        <w:rPr>
          <w:rFonts w:ascii="Arial" w:hAnsi="Arial" w:cs="Arial"/>
          <w:i/>
          <w:sz w:val="21"/>
          <w:szCs w:val="21"/>
          <w:lang/>
        </w:rPr>
        <w:t>u.o.o.ś.</w:t>
      </w:r>
      <w:r w:rsidRPr="001C14EE">
        <w:rPr>
          <w:rFonts w:ascii="Arial" w:hAnsi="Arial" w:cs="Arial"/>
          <w:iCs/>
          <w:sz w:val="21"/>
          <w:szCs w:val="21"/>
          <w:lang/>
        </w:rPr>
        <w:t xml:space="preserve"> w Biuletynie Informacji Publicznej Regionalnej Dyrekcji Ochrony Środowiska w Gdańsku </w:t>
      </w:r>
      <w:r w:rsidRPr="001C14EE">
        <w:rPr>
          <w:rFonts w:ascii="Arial" w:hAnsi="Arial" w:cs="Arial"/>
          <w:iCs/>
          <w:sz w:val="21"/>
          <w:szCs w:val="21"/>
        </w:rPr>
        <w:t>(</w:t>
      </w:r>
      <w:r w:rsidRPr="001C14EE">
        <w:rPr>
          <w:rFonts w:ascii="Arial" w:hAnsi="Arial" w:cs="Arial"/>
          <w:color w:val="000000"/>
          <w:sz w:val="21"/>
          <w:szCs w:val="21"/>
        </w:rPr>
        <w:t>https://www.gov.pl/web/rdos-gdansk/obwieszczenia-2022</w:t>
      </w:r>
      <w:r w:rsidRPr="001C14EE">
        <w:rPr>
          <w:rFonts w:ascii="Arial" w:hAnsi="Arial" w:cs="Arial"/>
          <w:iCs/>
          <w:sz w:val="21"/>
          <w:szCs w:val="21"/>
        </w:rPr>
        <w:t>).</w:t>
      </w:r>
    </w:p>
    <w:p w:rsidR="00A91F69" w:rsidRPr="001C14EE" w:rsidRDefault="00A91F69" w:rsidP="0029200F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  <w:r w:rsidRPr="001C14EE">
        <w:rPr>
          <w:rFonts w:ascii="Arial" w:hAnsi="Arial" w:cs="Arial"/>
          <w:sz w:val="21"/>
          <w:szCs w:val="21"/>
          <w:lang/>
        </w:rPr>
        <w:t>Upubliczniono</w:t>
      </w:r>
      <w:r w:rsidRPr="001C14EE">
        <w:rPr>
          <w:rFonts w:ascii="Arial" w:hAnsi="Arial" w:cs="Arial"/>
          <w:sz w:val="21"/>
          <w:szCs w:val="21"/>
          <w:lang/>
        </w:rPr>
        <w:t xml:space="preserve"> w dniach: </w:t>
      </w:r>
      <w:r w:rsidRPr="001C14EE">
        <w:rPr>
          <w:rFonts w:ascii="Arial" w:hAnsi="Arial" w:cs="Arial"/>
          <w:sz w:val="21"/>
          <w:szCs w:val="21"/>
          <w:lang/>
        </w:rPr>
        <w:t xml:space="preserve">od </w:t>
      </w:r>
      <w:r w:rsidRPr="001C14EE">
        <w:rPr>
          <w:rFonts w:ascii="Arial" w:hAnsi="Arial" w:cs="Arial"/>
          <w:sz w:val="21"/>
          <w:szCs w:val="21"/>
          <w:lang/>
        </w:rPr>
        <w:t>……</w:t>
      </w:r>
      <w:r w:rsidRPr="001C14EE">
        <w:rPr>
          <w:rFonts w:ascii="Arial" w:hAnsi="Arial" w:cs="Arial"/>
          <w:sz w:val="21"/>
          <w:szCs w:val="21"/>
          <w:lang/>
        </w:rPr>
        <w:t>…..</w:t>
      </w:r>
      <w:r w:rsidRPr="001C14EE">
        <w:rPr>
          <w:rFonts w:ascii="Arial" w:hAnsi="Arial" w:cs="Arial"/>
          <w:sz w:val="21"/>
          <w:szCs w:val="21"/>
          <w:lang/>
        </w:rPr>
        <w:t>……</w:t>
      </w:r>
      <w:r w:rsidRPr="001C14EE">
        <w:rPr>
          <w:rFonts w:ascii="Arial" w:hAnsi="Arial" w:cs="Arial"/>
          <w:sz w:val="21"/>
          <w:szCs w:val="21"/>
          <w:lang/>
        </w:rPr>
        <w:t>…….</w:t>
      </w:r>
      <w:r w:rsidRPr="001C14EE">
        <w:rPr>
          <w:rFonts w:ascii="Arial" w:hAnsi="Arial" w:cs="Arial"/>
          <w:sz w:val="21"/>
          <w:szCs w:val="21"/>
          <w:lang/>
        </w:rPr>
        <w:t>…</w:t>
      </w:r>
      <w:r w:rsidRPr="001C14EE">
        <w:rPr>
          <w:rFonts w:ascii="Arial" w:hAnsi="Arial" w:cs="Arial"/>
          <w:sz w:val="21"/>
          <w:szCs w:val="21"/>
          <w:lang/>
        </w:rPr>
        <w:t xml:space="preserve"> do  </w:t>
      </w:r>
      <w:r w:rsidRPr="001C14EE">
        <w:rPr>
          <w:rFonts w:ascii="Arial" w:hAnsi="Arial" w:cs="Arial"/>
          <w:sz w:val="21"/>
          <w:szCs w:val="21"/>
          <w:lang/>
        </w:rPr>
        <w:t>…………</w:t>
      </w:r>
      <w:r w:rsidRPr="001C14EE">
        <w:rPr>
          <w:rFonts w:ascii="Arial" w:hAnsi="Arial" w:cs="Arial"/>
          <w:sz w:val="21"/>
          <w:szCs w:val="21"/>
          <w:lang/>
        </w:rPr>
        <w:t>……</w:t>
      </w:r>
      <w:r w:rsidRPr="001C14EE">
        <w:rPr>
          <w:rFonts w:ascii="Arial" w:hAnsi="Arial" w:cs="Arial"/>
          <w:sz w:val="21"/>
          <w:szCs w:val="21"/>
          <w:lang/>
        </w:rPr>
        <w:t>……….</w:t>
      </w:r>
    </w:p>
    <w:p w:rsidR="00A91F69" w:rsidRPr="001C14EE" w:rsidRDefault="00A91F69" w:rsidP="0029200F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</w:p>
    <w:p w:rsidR="00A91F69" w:rsidRPr="001C14EE" w:rsidRDefault="00A91F69" w:rsidP="0029200F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  <w:r w:rsidRPr="001C14EE">
        <w:rPr>
          <w:rFonts w:ascii="Arial" w:hAnsi="Arial" w:cs="Arial"/>
          <w:sz w:val="21"/>
          <w:szCs w:val="21"/>
          <w:lang/>
        </w:rPr>
        <w:t>Pieczęć urzędu</w:t>
      </w:r>
      <w:r w:rsidRPr="001C14EE">
        <w:rPr>
          <w:rFonts w:ascii="Arial" w:hAnsi="Arial" w:cs="Arial"/>
          <w:sz w:val="21"/>
          <w:szCs w:val="21"/>
          <w:lang/>
        </w:rPr>
        <w:t xml:space="preserve"> i podpis</w:t>
      </w:r>
      <w:r w:rsidRPr="001C14EE">
        <w:rPr>
          <w:rFonts w:ascii="Arial" w:hAnsi="Arial" w:cs="Arial"/>
          <w:sz w:val="21"/>
          <w:szCs w:val="21"/>
          <w:lang/>
        </w:rPr>
        <w:t>:</w:t>
      </w: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1C14EE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1C14E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1C14EE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1C14E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C14EE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1C14EE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10</w:t>
      </w:r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stosuje się przepis </w:t>
      </w:r>
      <w:hyperlink r:id="rId8" w:anchor="/dokument/16784712#art%2849%29" w:history="1">
        <w:r w:rsidRPr="001C14EE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1C14E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:rsidR="00A91F69" w:rsidRPr="001C14EE" w:rsidRDefault="00A91F69" w:rsidP="0029200F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:rsidR="00A91F69" w:rsidRPr="001C14EE" w:rsidRDefault="00A91F69" w:rsidP="0029200F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200D50" w:rsidRPr="001C14EE" w:rsidRDefault="00200D50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200D50" w:rsidRPr="001C14EE" w:rsidRDefault="00200D50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200D50" w:rsidRPr="001C14EE" w:rsidRDefault="00200D50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200D50" w:rsidRPr="001C14EE" w:rsidRDefault="00200D50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200D50" w:rsidRPr="001C14EE" w:rsidRDefault="00200D50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A91F69" w:rsidRPr="001C14EE" w:rsidRDefault="00A91F69" w:rsidP="0029200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  <w:r w:rsidRPr="001C14EE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:rsidR="00A91F69" w:rsidRPr="001C14EE" w:rsidRDefault="00A91F69" w:rsidP="00292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sz w:val="21"/>
          <w:szCs w:val="21"/>
          <w:lang w:eastAsia="pl-PL"/>
        </w:rPr>
        <w:t>strona internetowa RDOŚ: http://www.gdansk.rdos.gov.pl</w:t>
      </w:r>
    </w:p>
    <w:p w:rsidR="00A91F69" w:rsidRPr="001C14EE" w:rsidRDefault="00A91F69" w:rsidP="00292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A91F69" w:rsidRPr="001C14EE" w:rsidRDefault="00A91F69" w:rsidP="00292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eastAsia="Times New Roman" w:hAnsi="Arial" w:cs="Arial"/>
          <w:sz w:val="21"/>
          <w:szCs w:val="21"/>
          <w:lang w:eastAsia="pl-PL"/>
        </w:rPr>
        <w:t>Gmina Choczewo</w:t>
      </w:r>
    </w:p>
    <w:p w:rsidR="00A91F69" w:rsidRPr="001C14EE" w:rsidRDefault="00A91F69" w:rsidP="0029200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C14EE">
        <w:rPr>
          <w:rFonts w:ascii="Arial" w:hAnsi="Arial" w:cs="Arial"/>
          <w:sz w:val="21"/>
          <w:szCs w:val="21"/>
          <w:lang w:eastAsia="pl-PL"/>
        </w:rPr>
        <w:t>aa</w:t>
      </w: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</w:p>
    <w:p w:rsidR="00200D50" w:rsidRDefault="00200D50" w:rsidP="0029200F">
      <w:pPr>
        <w:spacing w:after="0"/>
        <w:contextualSpacing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1C14EE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200D50" w:rsidRPr="001C14EE">
        <w:rPr>
          <w:rFonts w:ascii="Arial" w:hAnsi="Arial" w:cs="Arial"/>
          <w:sz w:val="21"/>
          <w:szCs w:val="21"/>
        </w:rPr>
        <w:t>16</w:t>
      </w:r>
      <w:r w:rsidRPr="001C14EE">
        <w:rPr>
          <w:rFonts w:ascii="Arial" w:hAnsi="Arial" w:cs="Arial"/>
          <w:sz w:val="21"/>
          <w:szCs w:val="21"/>
        </w:rPr>
        <w:t>.2021.AJ.3</w:t>
      </w:r>
      <w:r w:rsidR="00200D50" w:rsidRPr="001C14EE">
        <w:rPr>
          <w:rFonts w:ascii="Arial" w:hAnsi="Arial" w:cs="Arial"/>
          <w:sz w:val="21"/>
          <w:szCs w:val="21"/>
        </w:rPr>
        <w:t>7</w:t>
      </w:r>
    </w:p>
    <w:p w:rsidR="00A91F69" w:rsidRPr="001C14EE" w:rsidRDefault="00A91F69" w:rsidP="0029200F">
      <w:pPr>
        <w:spacing w:after="0"/>
        <w:contextualSpacing/>
        <w:rPr>
          <w:rFonts w:ascii="Arial" w:hAnsi="Arial" w:cs="Arial"/>
          <w:sz w:val="21"/>
          <w:szCs w:val="21"/>
        </w:rPr>
      </w:pPr>
    </w:p>
    <w:p w:rsidR="00A91F69" w:rsidRPr="001C14EE" w:rsidRDefault="00A91F69" w:rsidP="0029200F">
      <w:pPr>
        <w:spacing w:after="0"/>
        <w:contextualSpacing/>
        <w:rPr>
          <w:rFonts w:ascii="Arial" w:hAnsi="Arial" w:cs="Arial"/>
          <w:b/>
          <w:sz w:val="21"/>
          <w:szCs w:val="21"/>
        </w:rPr>
      </w:pPr>
      <w:r w:rsidRPr="001C14EE">
        <w:rPr>
          <w:rFonts w:ascii="Arial" w:hAnsi="Arial" w:cs="Arial"/>
          <w:b/>
          <w:sz w:val="21"/>
          <w:szCs w:val="21"/>
        </w:rPr>
        <w:t>Lokalizacja przedsięwzięcia pn.: „</w:t>
      </w:r>
      <w:r w:rsidRPr="001C14EE">
        <w:rPr>
          <w:rFonts w:ascii="Arial" w:hAnsi="Arial" w:cs="Arial"/>
          <w:b/>
          <w:bCs/>
          <w:sz w:val="21"/>
          <w:szCs w:val="21"/>
        </w:rPr>
        <w:t xml:space="preserve">Infrastruktura Przyłączeniowa MFW </w:t>
      </w:r>
      <w:r w:rsidR="001C14EE" w:rsidRPr="001C14EE">
        <w:rPr>
          <w:rFonts w:ascii="Arial" w:hAnsi="Arial" w:cs="Arial"/>
          <w:b/>
          <w:bCs/>
          <w:sz w:val="21"/>
          <w:szCs w:val="21"/>
        </w:rPr>
        <w:t>Baltic Power</w:t>
      </w:r>
      <w:r w:rsidRPr="001C14EE">
        <w:rPr>
          <w:rFonts w:ascii="Arial" w:hAnsi="Arial" w:cs="Arial"/>
          <w:b/>
          <w:sz w:val="21"/>
          <w:szCs w:val="21"/>
        </w:rPr>
        <w:t>”</w:t>
      </w:r>
    </w:p>
    <w:p w:rsidR="00A91F69" w:rsidRPr="001C14EE" w:rsidRDefault="00A91F69" w:rsidP="0029200F">
      <w:pPr>
        <w:spacing w:after="0"/>
        <w:contextualSpacing/>
        <w:rPr>
          <w:rFonts w:ascii="Arial" w:hAnsi="Arial" w:cs="Arial"/>
          <w:b/>
          <w:sz w:val="21"/>
          <w:szCs w:val="21"/>
        </w:rPr>
      </w:pPr>
    </w:p>
    <w:p w:rsidR="00A91F69" w:rsidRPr="001C14EE" w:rsidRDefault="00200D50" w:rsidP="0029200F">
      <w:pPr>
        <w:tabs>
          <w:tab w:val="left" w:pos="0"/>
          <w:tab w:val="left" w:pos="4920"/>
        </w:tabs>
        <w:spacing w:after="0"/>
        <w:rPr>
          <w:rFonts w:ascii="Arial" w:hAnsi="Arial" w:cs="Arial"/>
          <w:b/>
          <w:sz w:val="21"/>
          <w:szCs w:val="21"/>
        </w:rPr>
      </w:pPr>
      <w:r w:rsidRPr="001C14EE">
        <w:rPr>
          <w:rFonts w:ascii="Arial" w:eastAsia="Calibri-Italic" w:hAnsi="Arial" w:cs="Arial"/>
          <w:sz w:val="21"/>
          <w:szCs w:val="21"/>
        </w:rPr>
        <w:t>Tabela 1. Współrzędne geograficzne obszaru budowy Infrastruktury Przyłączeniowej MFW Baltic Power na obszarze morskim i na obszarze lądowym.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12"/>
        <w:gridCol w:w="1733"/>
        <w:gridCol w:w="1928"/>
        <w:gridCol w:w="2268"/>
        <w:gridCol w:w="2269"/>
      </w:tblGrid>
      <w:tr w:rsidR="00200D50" w:rsidRPr="00200D50" w:rsidTr="002A75B4">
        <w:trPr>
          <w:trHeight w:val="306"/>
          <w:tblHeader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Nr</w:t>
            </w:r>
            <w:r w:rsidRPr="00200D50">
              <w:rPr>
                <w:rFonts w:ascii="Arial" w:eastAsiaTheme="minorHAnsi" w:hAnsi="Arial" w:cs="Arial"/>
                <w:sz w:val="21"/>
                <w:szCs w:val="21"/>
              </w:rPr>
              <w:br/>
              <w:t>punktu</w:t>
            </w:r>
          </w:p>
        </w:tc>
        <w:tc>
          <w:tcPr>
            <w:tcW w:w="8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Układ współrzędnych</w:t>
            </w:r>
          </w:p>
        </w:tc>
      </w:tr>
      <w:tr w:rsidR="00200D50" w:rsidRPr="00200D50" w:rsidTr="002A75B4">
        <w:trPr>
          <w:trHeight w:val="306"/>
          <w:tblHeader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płaskich prostokątnych PL-1992 [m]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geodezyjnych GRS80H [DD°MM’SS,SSS”]</w:t>
            </w:r>
          </w:p>
        </w:tc>
      </w:tr>
      <w:tr w:rsidR="00200D50" w:rsidRPr="00200D50" w:rsidTr="002A75B4">
        <w:trPr>
          <w:trHeight w:val="306"/>
          <w:tblHeader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x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φ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λ</w:t>
            </w:r>
          </w:p>
        </w:tc>
      </w:tr>
      <w:tr w:rsidR="00200D50" w:rsidRPr="00200D50" w:rsidTr="002A75B4">
        <w:trPr>
          <w:trHeight w:val="306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Obszar morski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794064,9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417158,3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55°00’10,851”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17°42’15,978”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794268,1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418044,4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55°00’17,953”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17°43’05,643”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784616,4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424714,3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54°55’09,476”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17°49’30,211”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780624,8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427982,3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54°53’02,064”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17°52’37,370”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774784,9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428701,0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54°49’53,482”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17°53’22,901”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773768,4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428618,9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54°49’20,549”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17°53’19,203”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773762,0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428588,4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54°49’20,328”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17°53’17,496”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773724,0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428481,4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54°49’19,041”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17°53’11,536”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774667,9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428262,0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54°49’49,469”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17°52’58,401”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779807,7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54°52’35,444”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17°52’18,307”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779932,8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427597,3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54°52’39,472”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17°52’16,388”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780046,1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427533,6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54°52’43,106”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17°52’12,713”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780139,2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427442,9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54°52’46,071”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17°52’07,538”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781049,1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426289,6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54°53’14,901”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17°51’01,981”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784009,2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423919,1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54°54’49,395”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17°48’46,120”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793142,5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417607,4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54°59’41,277”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17°42’42,211”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792605,7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415277,7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54°59’22,503”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17°40’31,687”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792129,1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413559,6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54°59’06,021”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17°38’55,533”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791963,9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412995,3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54°59’00,324”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17°38’23,969”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796508,0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412166,9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55°01’26,807”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17°37’32,345”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796946,6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411930,8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55°01’40,846”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17°37’18,561”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797426,8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411871,2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55°01’56,343”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17°37’14,669”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798089,6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412718,1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55°02’18,325”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17°38’01,643”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797997,8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412870,2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55°02’15,449”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17°38’10,310”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796717,8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412636,9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55°01’33,895”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17°37’58,580”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793093,6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413297,6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54°59’37,061”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17°38’39,744”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793502,0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414769,8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54°59’51,188”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17°40’02,147”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797571,5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413890,9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55°02’02,299”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17°39’08,271”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797960,0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413534,8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55°02’14,644”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17°38’47,789”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798854,8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413548,3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55°02’43,603”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17°38’47,574”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799338,5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413223,0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55°02’59,048”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17°38’28,717”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799677,5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414691,8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55°03’10,929”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17°39’51,117”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799487,3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414781,0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55°03’4,830”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17°39’56,348”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798931,0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414049,5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55°02’46,380”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17°39’15,731”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798151,2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414037,7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55°02’21,146”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17°39’15,913”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36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797809,5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414351,0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55°02’10,284”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17°39’33,931”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793626,2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415254,5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54°59’55,504”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17°40’29,291”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793861,4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416271,0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55°00’03,734”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17°41’26,248”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793953,1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416671,0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55°00’06,943”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17°41’48,665”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798349,9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415690,5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55°02’28,592”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17°40’48,812”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798696,4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415459,9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55°02’39,663”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17°40’35,449”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800334,3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415007,2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55°03’32,373”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17°40’08,186”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800434,4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415147,2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55°03’35,699”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17°40’15,967”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799551,4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416442,2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55°03’07,922”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17°41’29,894”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798499,6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416169,4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55°02’33,728”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17°41’15,633”</w:t>
            </w:r>
          </w:p>
        </w:tc>
      </w:tr>
      <w:tr w:rsidR="00200D50" w:rsidRPr="00200D50" w:rsidTr="002A75B4">
        <w:trPr>
          <w:trHeight w:val="306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Obszar lądowy</w:t>
            </w:r>
          </w:p>
        </w:tc>
      </w:tr>
      <w:tr w:rsidR="00200D50" w:rsidRPr="00200D50" w:rsidTr="002A75B4">
        <w:trPr>
          <w:trHeight w:val="306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Obszar budowy studni kablowych i linii kablowej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771665,9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428684,4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54°48’12,556”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17°53’24,738”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771671,0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428677,7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54°48’12,717”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17°53’24,360”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771675,6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428670,8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54°48’12,862”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17°53’23,965”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771679,7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428663,5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54°48’12,992”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17°53’23,554”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771683,4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428655,9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54°48’13,105”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17°53’23,128”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771686,5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428648,2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54°48’13,202”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17°53’22,690”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771693,1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428629,8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54°48’13,407”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17°53’21,658”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771763,3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428435,5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54°48’15,580”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17°53’10,711”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771775,4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54°48’15,962”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17°53’09,739”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771910,1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428091,2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54°48’20,150”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17°52’51,294”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771916,6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428060,1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54°48’20,345”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17°52’49,547”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771919,8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428052,5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54°48’20,445”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17°52’49,118”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771923,5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428045,1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54°48’20,561”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17°52’48,701”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772156,9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54°48’27,892”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17°52’24,443”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772161,4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427608,3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54°48’28,031”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17°52’24,017”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772166,3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427601,1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54°48’28,188”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17°52’23,609”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772171,8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427594,2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54°48’28,360”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17°52’23,221”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772177,7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427587,8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54°48’28,548”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17°52’22,854”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772184,0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427581,8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54°48’28,749”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17°52’22,511”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772190,7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427576,2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54°48’28,964”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17°52’22,193”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772197,8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427571,1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54°48’29,192”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17°52’21,902”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772205,3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427566,5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54°48’29,430”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17°52’21,638”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772213,0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427562,4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54°48’29,678”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17°52’21,404”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772221,0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54°48’29,935”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17°52’21,200”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772229,2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54°48’30,200”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17°52’21,027”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772237,7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54°48’30,471”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17°52’20,886”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772246,2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54°48’30,747”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17°52’20,779”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772254,9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54°48’31,026”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17°52’20,705”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772263,6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54°48’31,308”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17°52’20,664”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772272,3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54°48’31,591”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17°52’20,657”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772281,1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54°48’31,873”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17°52’20,685”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772289,7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54°48’32,154”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17°52’20,746”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772298,3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54°48’32,431”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17°52’20,841”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772306,6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54°48’32,704”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17°52’20,968”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772314,9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427559,2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54°48’32,972”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17°52’21,129”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772322,8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427562,7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54°48’33,232”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17°52’21,321”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772330,6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427566,8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54°48’33,484”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17°52’21,543”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772338,0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427571,5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54°48’33,726”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17°52’21,796”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772587,5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427739,3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54°48’41,887”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17°52’30,977”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772597,4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427746,5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54°48’42,210”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17°52’31,368”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772606,8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427754,3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54°48’42,517”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17°52’31,798”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772615,6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427762,7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54°48’42,807”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17°52’32,262”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772623,8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427771,8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54°48’43,078”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17°52’32,760”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772631,4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427781,3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54°48’43,328”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17°52’33,289”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772638,3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427791,4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54°48’43,557”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17°52’33,845”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772644,5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427801,9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54°48’43,763”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17°52’34,428”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772650,0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54°48’43,946”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17°52’35,034”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772654,7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54°48’44,105”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17°52’35,660”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772700,0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427943,2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54°48’45,633”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17°52’42,298”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772702,9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427950,2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54°48’45,731”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17°52’42,687”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772706,3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427957,0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54°48’45,842”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17°52’43,064”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772710,0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427963,6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54°48’45,967”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17°52’43,429”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772714,2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427969,9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54°48’46,104”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17°52’43,779”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772718,7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427976,0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54°48’46,254”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17°52’44,114”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772723,6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427981,7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54°48’46,416”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17°52’44,432”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772728,9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427987,2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54°48’46,589”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17°52’44,733”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772734,4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427992,3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54°48’46,772”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17°52’45,014”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772740,3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427997,0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54°48’46,965”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17°52’45,274”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772844,5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428075,7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54°48’50,376”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17°52’49,591”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772861,8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428092,1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54°48’50,944”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17°52’50,494”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773297,4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428421,4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54°49’05,209”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17°53’08,556”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773306,2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428429,7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54°49’05,497”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17°53’09,013”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773314,3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428435,9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54°49’05,764”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17°53’09,351”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773318,6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428439,1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54°49’05,904”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17°53’09,527”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773321,3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428440,8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54°49’05,993”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17°53’09,621”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773432,6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428496,7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54°49’09,620”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17°53’12,654”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773724,0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428481,4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54°49’19,041”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17°53’11,536”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773762,0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428588,4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54°49’20,328”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17°53’17,496”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773768,4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428618,9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54°49’20,549”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17°53’19,203”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773623,3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428617,6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54°49’15,855”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17°53’19,255”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71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773505,4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428598,4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54°49’12,029”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17°53’18,286”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773483,4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428593,8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54°49’11,314”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17°53’18,051”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773299,9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428501,8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54°49’05,332”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17°53’13,055”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773289,2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428496,7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54°49’04,981”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17°53’12,779”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773281,5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428493,1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54°49’04,730”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17°53’12,585”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773271,1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428486,8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54°49’04,393”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17°53’12,242”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772849,3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428167,9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54°48’50,578”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17°52’54,752”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772825,9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428141,9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54°48’49,807”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17°52’53,314”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772701,7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428048,1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54°48’45,743”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17°52’48,169”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772692,7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428040,8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54°48’45,448”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17°52’47,771”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772684,2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428033,0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54°48’45,168”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17°52’47,342”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772676,2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428024,7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54°48’44,904”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17°52’46,884”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772668,7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428015,9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54°48’44,658”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17°52’46,398”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772661,8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428006,7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54°48’44,429”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17°52’45,887”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772655,4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427997,0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54°48’44,219”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17°52’45,352”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772649,7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427987,0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54°48’44,028”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17°52’44,795”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772644,6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427976,6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54°48’43,858”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17°52’44,219”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772640,2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427966,0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54°48’43,709”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17°52’43,626”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89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772594,9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427846,8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54°48’42,181”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17°52’36,988”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772591,8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427839,5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54°48’42,079”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17°52’36,586”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772588,3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427832,6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54°48’41,962”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17°52’36,197”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772584,3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427825,8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54°48’41,830”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17°52’35,824”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772579,9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427819,4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54°48’41,683”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17°52’35,466”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772575,0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54°48’41,522”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17°52’35,127”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772569,8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427807,5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54°48’41,349”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17°52’34,808”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772564,1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427802,0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54°48’41,163”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17°52’34,510”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772558,1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427797,0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54°48’40,966”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17°52’34,235”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772551,8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427792,4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54°48’40,758”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17°52’33,983”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99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772302,3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54°48’32,598”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17°52’24,802”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772298,6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54°48’32,478”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17°52’24,678”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772294,8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54°48’32,355”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17°52’24,569”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772290,9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54°48’32,226”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17°52’24,474”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772286,8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54°48’32,095”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17°52’24,395”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772282,7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54°48’31,961”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17°52’24,332”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772278,5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54°48’31,824”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17°52’24,286”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772274,2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54°48’31,686”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17°52’24,256”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772269,9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54°48’31,547”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17°52’24,242”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772265,6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54°48’31,408”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17°52’24,245”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109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772261,4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54°48’31,269”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17°52’24,265”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772257,1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54°48’31,132”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17°52’24,302”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772252,9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54°48’30,996”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17°52’24,355”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112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772248,7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54°48’30,863”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17°52’24,424”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772244,7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54°48’30,732”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17°52’24,509”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772240,8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54°48’30,606”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17°52’24,609”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772237,0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54°48’30,484”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17°52’24,725”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772233,3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54°48’30,366”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17°52’24,854”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772229,8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54°48’30,255”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17°52’24,998”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772226,5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427629,6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54°48’30,149”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17°52’25,154”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119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772223,4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427632,6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54°48’30,050”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17°52’25,323”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772220,5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427635,8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54°48’29,957”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17°52’25,504”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772217,8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427639,1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54°48’29,872”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17°52’25,695”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772215,4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427642,7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54°48’29,796”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17°52’25,895”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772213,2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427646,4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54°48’29,727”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17°52’26,105”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771982,5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428070,6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54°48’22,482”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17°52’50,077”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771983,2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428089,6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54°48’22,515”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17°52’51,140”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771833,7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428452,8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54°48’17,865”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17°53’11,618”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771821,0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428464,3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54°48’17,460”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17°53’12,274”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771753,3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428651,6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54°48’15,365”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17°53’22,823”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771746,7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428669,9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54°48’15,161”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17°53’23,855”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771746,7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428669,9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54°48’15,161”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17°53’23,855”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771741,9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428681,7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54°48’15,014”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17°53’24,519”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771736,4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428693,1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54°48’14,842”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17°53’25,164”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771730,2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428704,2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54°48’14,645”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17°53’25,788”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771723,2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428714,8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54°48’14,425”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17°53’26,387”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771715,5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428724,9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54°48’14,182”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17°53’26,959”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771509,3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428978,0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54°48’07,638”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17°53’41,322”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771475,5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429021,1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54°48’06,567”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17°53’43,763”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771468,6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429029,3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54°48’06,347”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17°53’44,232”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139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771461,1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429037,1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54°48’06,108”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17°53’44,674”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771453,1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429044,4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54°48’05,853”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17°53’45,087”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771444,6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429051,0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54°48’05,581”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17°53’45,468”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771435,7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429057,1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54°48’05,296”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17°53’45,817”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771426,3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429062,6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54°48’04,997”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17°53’46,130”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771416,7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429067,4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54°48’04,687”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17°53’46,408”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769594,3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429897,1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54°47’06,142”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17°54’34,464”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769584,4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429901,2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54°47’05,823”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17°54’34,703”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769574,2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429904,6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54°47’05,496”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17°54’34,904”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769563,8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429907,3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54°47’05,161”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17°54’35,067”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149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769553,3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429909,4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54°47’04,821”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17°54’35,189”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769542,6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429910,7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54°47’04,477”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17°54’35,271”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769531,9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429911,2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54°47’04,131”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17°54’35,313”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769521,2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429911,1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54°47’03,784”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17°54’35,313”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153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769510,5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429910,2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54°47’03,437”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17°54’35,273”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769499,9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429908,6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54°47’03,093”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17°54’35,192”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769231,2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429858,6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54°46’54,375”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17°54’32,626”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769184,3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54°46’52,851”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17°54’32,176”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769182,2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54°46’52,785”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17°54’32,160”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769180,1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54°46’52,718”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17°54’32,151”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159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769178,1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54°46’52,651”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17°54’32,149”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769176,0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54°46’52,584”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17°54’32,155”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769173,9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54°46’52,517”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17°54’32,168”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769171,9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54°46’52,451”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17°54’32,188”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769169,9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429850,3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54°46’52,385”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17°54’32,215”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769167,9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429850,9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54°46’52,321”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17°54’32,249”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769165,9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429851,6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54°46’52,258”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17°54’32,290”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768806,6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54°46’40,703”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17°54’40,522”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768804,7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54°46’40,643”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17°54’40,569”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768802,9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54°46’40,585”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17°54’40,623”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169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768801,2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54°46’40,529”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17°54’40,683”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768799,5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54°46’40,476”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17°54’40,750”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768797,9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54°46’40,425”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17°54’40,823”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768796,4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429999,7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54°46’40,378”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17°54’40,902”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768795,0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430001,1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54°46’40,333”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17°54’40,986”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768793,7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430002,7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54°46’40,292”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17°54’41,075”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768792,6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430004,4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54°46’40,255”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17°54’41,169”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768791,5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430006,1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54°46’40,221”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17°54’41,267”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768790,5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430007,9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54°46’40,192”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17°54’41,368”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768789,7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430009,8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54°46’40,166”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17°54’41,473”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768789,0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430011,7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54°46’40,144”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17°54’41,581”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768788,5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430013,6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54°46’40,127”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17°54’41,691”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768788,0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430015,6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54°46’40,114”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17°54’41,802”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768787,7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430017,6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54°46’40,106”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17°54’41,915”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768784,0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430051,3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54°46’40,002”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17°54’43,803”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768778,8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430096,0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54°46’39,856”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17°54’46,310”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768778,3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430099,5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54°46’39,841”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17°54’46,508”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768777,5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430103,0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54°46’39,818”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17°54’46,704”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768776,5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430106,5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54°46’39,788”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17°54’46,898”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768775,3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430109,8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54°46’39,750”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17°54’47,087”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189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768773,9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430113,1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54°46’39,706”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17°54’47,271”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768772,2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430116,3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54°46’39,654”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17°54’47,450”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768770,4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430119,3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54°46’39,595”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17°54’47,623”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768768,3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430122,3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54°46’39,530”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17°54’47,788”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768766,1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54°46’39,459”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17°54’47,946”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194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768763,7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430127,7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54°46’39,382”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17°54’48,096”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768761,1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430130,1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54°46’39,300”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17°54’48,236”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768758,3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430132,4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54°46’39,212”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17°54’48,366”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768755,4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430134,5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54°46’39,119”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17°54’48,486”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768752,4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430136,4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54°46’39,022”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17°54’48,595”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199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768749,3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430138,1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54°46’38,921”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17°54’48,693”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768746,0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430139,6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54°46’38,817”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17°54’48,779”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768684,6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430165,3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54°46’36,843”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17°54’50,270”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768704,7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429964,4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54°46’37,392”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17°54’39,006”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769142,5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429792,0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54°46’51,470”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17°54’28,977”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769148,2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429790,0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54°46’51,653”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17°54’28,857”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769154,0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54°46’51,840”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17°54’28,758”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769159,9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54°46’52,031”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17°54’28,679”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769165,9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54°46’52,224”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17°54’28,621”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769171,9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54°46’52,419”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17°54’28,583”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209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769177,9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54°46’52,614”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17°54’28,567”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769184,0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54°46’52,810”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17°54’28,571”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769190,0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54°46’53,005”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17°54’28,597”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769196,0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429786,9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54°46’53,199”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17°54’28,643”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769242,1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429795,5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54°46’54,697”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17°54’29,086”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769511,6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54°47’03,441”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17°54’31,659”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769517,9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54°47’03,646”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17°54’31,708”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769524,3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54°47’03,852”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17°54’31,732”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769530,7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54°47’04,058”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17°54’31,731”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769537,0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54°47’04,264”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17°54’31,707”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219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769543,4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54°47’04,469”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17°54’31,658”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769549,6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54°47’04,671”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17°54’31,585”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769555,8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54°47’04,870”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17°54’31,489”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769561,9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429841,3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54°47’05,064”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17°54’31,369”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769567,7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429838,8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54°47’05,254”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17°54’31,227”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771390,2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429009,1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54°48’03,799”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17°53’43,169”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771395,9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429006,3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54°48’03,984”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17°53’43,004”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771401,4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429003,0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54°48’04,161”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17°53’42,817”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771406,8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428999,4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54°48’04,331”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17°53’42,610”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771411,8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428995,4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54°48’04,492”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17°53’42,383”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771416,6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428991,1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54°48’04,644”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17°53’42,138”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771421,0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428986,5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54°48’04,786”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17°53’41,875”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771425,2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428981,6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54°48’04,918”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17°53’41,596”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771459,0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428938,4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54°48’05,992”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17°53’39,147”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771459,4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428938,0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54°48’06,003”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17°53’39,122”</w:t>
            </w:r>
          </w:p>
        </w:tc>
      </w:tr>
      <w:tr w:rsidR="00200D50" w:rsidRPr="00200D50" w:rsidTr="002A75B4">
        <w:trPr>
          <w:trHeight w:val="306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Obszar budowy abonenckiej stacji elektroenergetycznej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lastRenderedPageBreak/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768711,3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430296,9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54°46’37,771”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17°54’57,616”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768740,3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430046,3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54°46’38,584”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17°54’43,563”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768347,9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430210,5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54°46’25,971”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17°54’53,091”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768432,7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430413,5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54°46’28,815”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17°54’04,381”</w:t>
            </w:r>
          </w:p>
        </w:tc>
      </w:tr>
      <w:tr w:rsidR="00200D50" w:rsidRPr="00200D50" w:rsidTr="002A75B4">
        <w:trPr>
          <w:trHeight w:val="306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Obszar budowy linii napowietrznej do stacji elektroenergetycznej PSE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768375,8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430178,4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54°46’26,857”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17°54’51,273”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768490,7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430186,2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54°46’30,580”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17°54’51,608”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768536,3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430295,0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54°46’32,107”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17°54’57,659”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768383,8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430291,9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54°46’27,174”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17°54’57,615”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768275,8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430323,5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54°46’23,695”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17°54’59,478”</w:t>
            </w:r>
          </w:p>
        </w:tc>
      </w:tr>
      <w:tr w:rsidR="00200D50" w:rsidRPr="00200D50" w:rsidTr="002A75B4">
        <w:trPr>
          <w:trHeight w:val="3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768221,2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430193,0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54°46’21,864”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D50" w:rsidRPr="00200D50" w:rsidRDefault="00200D50" w:rsidP="0029200F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200D50">
              <w:rPr>
                <w:rFonts w:ascii="Arial" w:eastAsiaTheme="minorHAnsi" w:hAnsi="Arial" w:cs="Arial"/>
                <w:sz w:val="21"/>
                <w:szCs w:val="21"/>
              </w:rPr>
              <w:t>17°54’52,224”</w:t>
            </w:r>
          </w:p>
        </w:tc>
      </w:tr>
    </w:tbl>
    <w:p w:rsidR="00A91F69" w:rsidRPr="001C14EE" w:rsidRDefault="00A91F69" w:rsidP="0029200F">
      <w:pPr>
        <w:spacing w:after="0"/>
        <w:rPr>
          <w:rFonts w:ascii="Arial" w:hAnsi="Arial" w:cs="Arial"/>
          <w:sz w:val="21"/>
          <w:szCs w:val="21"/>
        </w:rPr>
      </w:pPr>
    </w:p>
    <w:p w:rsidR="00200D50" w:rsidRPr="00200D50" w:rsidRDefault="00200D50" w:rsidP="0029200F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21"/>
          <w:szCs w:val="21"/>
        </w:rPr>
      </w:pPr>
      <w:r w:rsidRPr="001C14EE">
        <w:rPr>
          <w:rFonts w:ascii="Arial" w:hAnsi="Arial" w:cs="Arial"/>
          <w:bCs/>
          <w:sz w:val="21"/>
          <w:szCs w:val="21"/>
        </w:rPr>
        <w:t xml:space="preserve">Tabela 2. </w:t>
      </w:r>
      <w:r w:rsidRPr="00200D50">
        <w:rPr>
          <w:rFonts w:ascii="Arial" w:hAnsi="Arial" w:cs="Arial"/>
          <w:bCs/>
          <w:sz w:val="21"/>
          <w:szCs w:val="21"/>
        </w:rPr>
        <w:t>Część lądowa i morska przedmiotowego przedsięwzięcia - wykaz działek, na których przedsięwzięcie zostanie zrealizowane.</w:t>
      </w:r>
    </w:p>
    <w:tbl>
      <w:tblPr>
        <w:tblStyle w:val="Tabela-Siatka1"/>
        <w:tblW w:w="0" w:type="auto"/>
        <w:tblInd w:w="-5" w:type="dxa"/>
        <w:tblLook w:val="04A0"/>
      </w:tblPr>
      <w:tblGrid>
        <w:gridCol w:w="709"/>
        <w:gridCol w:w="2410"/>
        <w:gridCol w:w="2835"/>
        <w:gridCol w:w="3113"/>
      </w:tblGrid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Obręb 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Gmina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375*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3/7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3/6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17/133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17/134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17/136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303/3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312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316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318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322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13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324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14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325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15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326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327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335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18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336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19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349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299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22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23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24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305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25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308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26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309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28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317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319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328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329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lastRenderedPageBreak/>
              <w:t>34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332/2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333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337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338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339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347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352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354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48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355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49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360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25/5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200D50" w:rsidRPr="00200D50" w:rsidTr="00200D50">
        <w:tc>
          <w:tcPr>
            <w:tcW w:w="709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51</w:t>
            </w:r>
          </w:p>
        </w:tc>
        <w:tc>
          <w:tcPr>
            <w:tcW w:w="2410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2835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200D50" w:rsidRPr="00200D50" w:rsidRDefault="00200D50" w:rsidP="00292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00D50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</w:tbl>
    <w:p w:rsidR="00200D50" w:rsidRPr="00200D50" w:rsidRDefault="00200D50" w:rsidP="0029200F">
      <w:pPr>
        <w:spacing w:after="0"/>
        <w:rPr>
          <w:rFonts w:ascii="Arial" w:hAnsi="Arial" w:cs="Arial"/>
          <w:b/>
          <w:bCs/>
          <w:sz w:val="20"/>
          <w:szCs w:val="20"/>
          <w:lang w:eastAsia="ar-SA"/>
        </w:rPr>
      </w:pPr>
      <w:r w:rsidRPr="00200D50">
        <w:rPr>
          <w:rFonts w:ascii="Arial" w:hAnsi="Arial" w:cs="Arial"/>
          <w:b/>
          <w:bCs/>
          <w:sz w:val="20"/>
          <w:szCs w:val="20"/>
          <w:lang w:eastAsia="ar-SA"/>
        </w:rPr>
        <w:t>* morskie wody wewnętrzne</w:t>
      </w:r>
    </w:p>
    <w:p w:rsidR="00A91F69" w:rsidRDefault="00A91F69" w:rsidP="0029200F"/>
    <w:p w:rsidR="00A91F69" w:rsidRDefault="00A91F69" w:rsidP="0029200F"/>
    <w:p w:rsidR="00A91F69" w:rsidRPr="002043D6" w:rsidRDefault="00A91F69" w:rsidP="0029200F"/>
    <w:p w:rsidR="001524B8" w:rsidRDefault="001524B8" w:rsidP="0029200F"/>
    <w:sectPr w:rsidR="001524B8" w:rsidSect="007028D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D50" w:rsidRDefault="00200D50" w:rsidP="00200D50">
      <w:pPr>
        <w:spacing w:after="0" w:line="240" w:lineRule="auto"/>
      </w:pPr>
      <w:r>
        <w:separator/>
      </w:r>
    </w:p>
  </w:endnote>
  <w:endnote w:type="continuationSeparator" w:id="0">
    <w:p w:rsidR="00200D50" w:rsidRDefault="00200D50" w:rsidP="00200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Italic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D50" w:rsidRDefault="001C14EE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200D50" w:rsidRPr="00200D50">
      <w:rPr>
        <w:rFonts w:ascii="Arial" w:hAnsi="Arial" w:cs="Arial"/>
        <w:color w:val="595959" w:themeColor="text1" w:themeTint="A6"/>
        <w:sz w:val="18"/>
        <w:szCs w:val="18"/>
      </w:rPr>
      <w:t>16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.2021.AJ.</w:t>
    </w:r>
    <w:r w:rsidR="00200D50" w:rsidRPr="00200D50">
      <w:rPr>
        <w:rFonts w:ascii="Arial" w:hAnsi="Arial" w:cs="Arial"/>
        <w:color w:val="595959" w:themeColor="text1" w:themeTint="A6"/>
        <w:sz w:val="18"/>
        <w:szCs w:val="18"/>
      </w:rPr>
      <w:t>37</w:t>
    </w:r>
  </w:p>
  <w:p w:rsidR="00436E8E" w:rsidRPr="00200D50" w:rsidRDefault="001C14EE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="0076399C"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="0076399C"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="005B3B0E">
      <w:rPr>
        <w:rFonts w:ascii="Arial" w:hAnsi="Arial" w:cs="Arial"/>
        <w:noProof/>
        <w:color w:val="595959" w:themeColor="text1" w:themeTint="A6"/>
        <w:sz w:val="18"/>
        <w:szCs w:val="18"/>
      </w:rPr>
      <w:t>3</w:t>
    </w:r>
    <w:r w:rsidR="0076399C"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="0076399C"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="0076399C"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="005B3B0E">
      <w:rPr>
        <w:rFonts w:ascii="Arial" w:hAnsi="Arial" w:cs="Arial"/>
        <w:noProof/>
        <w:color w:val="595959" w:themeColor="text1" w:themeTint="A6"/>
        <w:sz w:val="18"/>
        <w:szCs w:val="18"/>
      </w:rPr>
      <w:t>11</w:t>
    </w:r>
    <w:r w:rsidR="0076399C"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:rsidR="001F489F" w:rsidRDefault="005B3B0E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C14E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D50" w:rsidRDefault="00200D50" w:rsidP="00200D50">
      <w:pPr>
        <w:spacing w:after="0" w:line="240" w:lineRule="auto"/>
      </w:pPr>
      <w:r>
        <w:separator/>
      </w:r>
    </w:p>
  </w:footnote>
  <w:footnote w:type="continuationSeparator" w:id="0">
    <w:p w:rsidR="00200D50" w:rsidRDefault="00200D50" w:rsidP="00200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B3B0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C14E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F69"/>
    <w:rsid w:val="001524B8"/>
    <w:rsid w:val="001C14EE"/>
    <w:rsid w:val="00200D50"/>
    <w:rsid w:val="0029200F"/>
    <w:rsid w:val="005B3B0E"/>
    <w:rsid w:val="0076399C"/>
    <w:rsid w:val="00A9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F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1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F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1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F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69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A91F69"/>
    <w:rPr>
      <w:color w:val="0000FF"/>
      <w:u w:val="single"/>
    </w:rPr>
  </w:style>
  <w:style w:type="table" w:styleId="Tabela-Siatka">
    <w:name w:val="Table Grid"/>
    <w:aliases w:val="Pole tekstowe - kratka,Pole tekstowe - kratka10,Pole tekstowe - kratka12"/>
    <w:basedOn w:val="Standardowy"/>
    <w:uiPriority w:val="59"/>
    <w:rsid w:val="00A91F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Numerowanie,Akapit z listą2,normalny tekst,Akapit z listą4,Akapit z listą1,BulletC,Liste à puces retrait droite,Z lewej:  0,63 cm,Wysunięcie:  0,List Paragraph,Wyliczanie,Akapit z listą31,Bullets,Akapit z listą3"/>
    <w:basedOn w:val="Normalny"/>
    <w:link w:val="AkapitzlistZnak"/>
    <w:uiPriority w:val="34"/>
    <w:qFormat/>
    <w:rsid w:val="00A91F69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A9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A91F69"/>
  </w:style>
  <w:style w:type="table" w:customStyle="1" w:styleId="Tabela-Siatka2">
    <w:name w:val="Tabela - Siatka2"/>
    <w:basedOn w:val="Standardowy"/>
    <w:next w:val="Tabela-Siatka"/>
    <w:uiPriority w:val="59"/>
    <w:rsid w:val="00A91F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A91F69"/>
  </w:style>
  <w:style w:type="character" w:customStyle="1" w:styleId="AkapitzlistZnak">
    <w:name w:val="Akapit z listą Znak"/>
    <w:aliases w:val="Obiekt Znak,List Paragraph1 Znak,Numerowanie Znak,Akapit z listą2 Znak,normalny tekst Znak,Akapit z listą4 Znak,Akapit z listą1 Znak,BulletC Znak,Liste à puces retrait droite Znak,Z lewej:  0 Znak,63 cm Znak,Wysunięcie:  0 Znak"/>
    <w:link w:val="Akapitzlist"/>
    <w:uiPriority w:val="34"/>
    <w:qFormat/>
    <w:rsid w:val="00A91F69"/>
    <w:rPr>
      <w:rFonts w:ascii="Calibri" w:eastAsia="Calibri" w:hAnsi="Calibri" w:cs="Times New Roman"/>
    </w:rPr>
  </w:style>
  <w:style w:type="paragraph" w:customStyle="1" w:styleId="Default">
    <w:name w:val="Default"/>
    <w:rsid w:val="00A91F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21">
    <w:name w:val="Tabela - Siatka21"/>
    <w:basedOn w:val="Standardowy"/>
    <w:next w:val="Tabela-Siatka"/>
    <w:uiPriority w:val="39"/>
    <w:rsid w:val="00A9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GPTabeli">
    <w:name w:val="IMG_P_Tabeli"/>
    <w:basedOn w:val="Normalny"/>
    <w:link w:val="IMGPTabeliZnak"/>
    <w:autoRedefine/>
    <w:qFormat/>
    <w:rsid w:val="00A91F69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91F69"/>
    <w:rPr>
      <w:i/>
      <w:sz w:val="20"/>
    </w:rPr>
  </w:style>
  <w:style w:type="paragraph" w:customStyle="1" w:styleId="IMGTTabeli1">
    <w:name w:val="IMG_T_Tabeli1"/>
    <w:basedOn w:val="Normalny"/>
    <w:autoRedefine/>
    <w:qFormat/>
    <w:rsid w:val="00A91F69"/>
    <w:pPr>
      <w:spacing w:after="0" w:line="240" w:lineRule="auto"/>
    </w:pPr>
    <w:rPr>
      <w:rFonts w:asciiTheme="minorHAnsi" w:eastAsia="Times New Roman" w:hAnsiTheme="minorHAnsi"/>
      <w:sz w:val="18"/>
    </w:rPr>
  </w:style>
  <w:style w:type="paragraph" w:customStyle="1" w:styleId="IMGNTabeli1">
    <w:name w:val="IMG_N_Tabeli1"/>
    <w:basedOn w:val="Normalny"/>
    <w:autoRedefine/>
    <w:qFormat/>
    <w:rsid w:val="00A91F69"/>
    <w:pPr>
      <w:spacing w:before="40" w:after="40" w:line="240" w:lineRule="auto"/>
      <w:ind w:right="-58"/>
    </w:pPr>
    <w:rPr>
      <w:rFonts w:asciiTheme="minorHAnsi" w:eastAsia="Times New Roman" w:hAnsiTheme="minorHAnsi"/>
      <w:b/>
      <w:sz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0D50"/>
  </w:style>
  <w:style w:type="paragraph" w:styleId="Bezodstpw">
    <w:name w:val="No Spacing"/>
    <w:aliases w:val="Tekst w tabelach"/>
    <w:link w:val="BezodstpwZnak"/>
    <w:uiPriority w:val="1"/>
    <w:qFormat/>
    <w:rsid w:val="00200D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Tekst w tabelach Znak"/>
    <w:link w:val="Bezodstpw"/>
    <w:uiPriority w:val="1"/>
    <w:rsid w:val="00200D50"/>
    <w:rPr>
      <w:rFonts w:ascii="Calibri" w:eastAsia="Calibri" w:hAnsi="Calibri" w:cs="Times New Roman"/>
    </w:rPr>
  </w:style>
  <w:style w:type="table" w:customStyle="1" w:styleId="Tabela-Siatka3">
    <w:name w:val="Tabela - Siatka3"/>
    <w:basedOn w:val="Standardowy"/>
    <w:next w:val="Tabela-Siatka"/>
    <w:uiPriority w:val="39"/>
    <w:rsid w:val="00200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opre">
    <w:name w:val="acopre"/>
    <w:basedOn w:val="Domylnaczcionkaakapitu"/>
    <w:rsid w:val="00200D50"/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locked/>
    <w:rsid w:val="00200D50"/>
    <w:rPr>
      <w:rFonts w:ascii="Calibri" w:hAnsi="Calibri" w:cs="Calibri"/>
      <w:sz w:val="24"/>
      <w:szCs w:val="24"/>
    </w:rPr>
  </w:style>
  <w:style w:type="paragraph" w:styleId="Tekstpodstawowy">
    <w:name w:val="Body Text"/>
    <w:aliases w:val="a2,block style"/>
    <w:basedOn w:val="Normalny"/>
    <w:link w:val="TekstpodstawowyZnak"/>
    <w:uiPriority w:val="99"/>
    <w:unhideWhenUsed/>
    <w:rsid w:val="00200D50"/>
    <w:pPr>
      <w:spacing w:after="0" w:line="240" w:lineRule="auto"/>
      <w:jc w:val="both"/>
    </w:pPr>
    <w:rPr>
      <w:rFonts w:eastAsiaTheme="minorHAnsi" w:cs="Calibri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00D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D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0D5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0D5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00D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3040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2022-09-06T12:26:00Z</dcterms:created>
  <dcterms:modified xsi:type="dcterms:W3CDTF">2022-09-06T13:31:00Z</dcterms:modified>
</cp:coreProperties>
</file>