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9C" w:rsidRDefault="00904B1F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 lutego 2022</w:t>
      </w:r>
      <w:bookmarkEnd w:id="1"/>
      <w:r>
        <w:rPr>
          <w:sz w:val="24"/>
          <w:szCs w:val="24"/>
        </w:rPr>
        <w:t xml:space="preserve"> r.</w:t>
      </w:r>
    </w:p>
    <w:p w:rsidR="001F769C" w:rsidRDefault="00904B1F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RT-I.431.12.2021</w:t>
      </w:r>
      <w:bookmarkEnd w:id="2"/>
    </w:p>
    <w:p w:rsidR="001F769C" w:rsidRDefault="00904B1F">
      <w:pPr>
        <w:snapToGrid w:val="0"/>
        <w:rPr>
          <w:sz w:val="24"/>
          <w:szCs w:val="24"/>
        </w:rPr>
      </w:pPr>
    </w:p>
    <w:p w:rsidR="006571CF" w:rsidRDefault="00904B1F" w:rsidP="006571CF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</w:p>
    <w:p w:rsidR="006571CF" w:rsidRDefault="00904B1F" w:rsidP="006571CF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  <w:t>Mariusz Bądzior</w:t>
      </w:r>
      <w:r>
        <w:rPr>
          <w:rFonts w:ascii="Times New Roman" w:hAnsi="Times New Roman" w:cs="Times New Roman"/>
          <w:b/>
          <w:szCs w:val="24"/>
        </w:rPr>
        <w:br/>
        <w:t>Starosta Sieradzki</w:t>
      </w:r>
    </w:p>
    <w:p w:rsidR="001F769C" w:rsidRDefault="00904B1F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6571CF" w:rsidRDefault="00904B1F" w:rsidP="006571CF">
      <w:pPr>
        <w:snapToGrid w:val="0"/>
        <w:spacing w:line="360" w:lineRule="auto"/>
        <w:jc w:val="center"/>
        <w:rPr>
          <w:b/>
          <w:kern w:val="1"/>
          <w:sz w:val="24"/>
          <w:szCs w:val="24"/>
        </w:rPr>
      </w:pPr>
    </w:p>
    <w:p w:rsidR="006571CF" w:rsidRPr="006571CF" w:rsidRDefault="00904B1F" w:rsidP="006571CF">
      <w:pPr>
        <w:snapToGrid w:val="0"/>
        <w:spacing w:line="360" w:lineRule="auto"/>
        <w:jc w:val="center"/>
        <w:rPr>
          <w:b/>
          <w:kern w:val="1"/>
          <w:sz w:val="24"/>
          <w:szCs w:val="24"/>
        </w:rPr>
      </w:pPr>
      <w:r w:rsidRPr="006571CF">
        <w:rPr>
          <w:b/>
          <w:kern w:val="1"/>
          <w:sz w:val="24"/>
          <w:szCs w:val="24"/>
        </w:rPr>
        <w:t>WYSTĄPIENIE  POKONTROLNE</w:t>
      </w:r>
    </w:p>
    <w:p w:rsidR="001F769C" w:rsidRDefault="00904B1F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Na podstawie art. 10 ust. 2 pkt 2 i 3 ustawy z dnia 20 czerwca 1997 r. – Prawo o ruchu drogowym (Dz. U. z 2021 r. poz. 450 z późn</w:t>
      </w:r>
      <w:r>
        <w:rPr>
          <w:sz w:val="24"/>
          <w:szCs w:val="24"/>
          <w:lang w:eastAsia="ar-SA"/>
        </w:rPr>
        <w:t xml:space="preserve">. zm.) w dniu 2 listopada 2021 r. rozpoczęła się kontrola w zakresie zarządzania ruchem na drogach powiatowych i gminnych położonych w Powiecie Sieradzkim. 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Okres objęty kontrolą : od dnia 1 stycznia 2020 r. do dnia 31 grudnia 2020 r.  </w:t>
      </w:r>
    </w:p>
    <w:p w:rsidR="00685863" w:rsidRDefault="00904B1F" w:rsidP="00685863">
      <w:pPr>
        <w:tabs>
          <w:tab w:val="left" w:pos="7521"/>
        </w:tabs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Na podstawie</w:t>
      </w:r>
      <w:r>
        <w:rPr>
          <w:rFonts w:eastAsia="Lucida Sans Unicode"/>
          <w:sz w:val="24"/>
          <w:szCs w:val="24"/>
          <w:lang w:eastAsia="pl-PL" w:bidi="pl-PL"/>
        </w:rPr>
        <w:t xml:space="preserve"> </w:t>
      </w:r>
      <w:bookmarkStart w:id="3" w:name="_Hlk55388963"/>
      <w:r>
        <w:rPr>
          <w:rFonts w:eastAsia="Arial"/>
          <w:sz w:val="24"/>
          <w:szCs w:val="24"/>
          <w:lang w:eastAsia="pl-PL" w:bidi="pl-PL"/>
        </w:rPr>
        <w:t>§</w:t>
      </w:r>
      <w:bookmarkEnd w:id="3"/>
      <w:r>
        <w:rPr>
          <w:rFonts w:eastAsia="Arial"/>
          <w:sz w:val="24"/>
          <w:szCs w:val="24"/>
          <w:lang w:eastAsia="pl-PL" w:bidi="pl-PL"/>
        </w:rPr>
        <w:t xml:space="preserve"> 28 u</w:t>
      </w:r>
      <w:r>
        <w:rPr>
          <w:rFonts w:eastAsia="Arial"/>
          <w:sz w:val="24"/>
          <w:szCs w:val="24"/>
          <w:lang w:eastAsia="pl-PL" w:bidi="pl-PL"/>
        </w:rPr>
        <w:t xml:space="preserve">st. 1 </w:t>
      </w:r>
      <w:r>
        <w:rPr>
          <w:sz w:val="24"/>
          <w:szCs w:val="24"/>
          <w:lang w:eastAsia="ar-SA"/>
        </w:rPr>
        <w:t>Regulaminu Kontroli Łódzkiego Urzędu Wojewódzkiego w Łodzi,</w:t>
      </w:r>
      <w:r>
        <w:rPr>
          <w:rFonts w:eastAsia="Lucida Sans Unicode"/>
          <w:sz w:val="24"/>
          <w:szCs w:val="24"/>
          <w:lang w:eastAsia="pl-PL" w:bidi="pl-PL"/>
        </w:rPr>
        <w:t xml:space="preserve"> stanowiącego załącznik do Zarządzenia Nr 3/2018 Wojewody Łódzkiego z dnia 12 stycznia 2018 roku w sprawie wprowadzenia Regulaminu Kontroli Łódzkiego Urzędu Wojewódzkiego w Łodzi, z</w:t>
      </w:r>
      <w:r>
        <w:rPr>
          <w:sz w:val="24"/>
          <w:szCs w:val="24"/>
          <w:lang w:eastAsia="ar-SA"/>
        </w:rPr>
        <w:t xml:space="preserve"> uwagi </w:t>
      </w:r>
      <w:r>
        <w:rPr>
          <w:rFonts w:eastAsia="Arial"/>
          <w:sz w:val="24"/>
          <w:szCs w:val="24"/>
          <w:lang w:eastAsia="pl-PL" w:bidi="pl-PL"/>
        </w:rPr>
        <w:t xml:space="preserve">na </w:t>
      </w:r>
      <w:r>
        <w:rPr>
          <w:rFonts w:eastAsia="Arial"/>
          <w:sz w:val="24"/>
          <w:szCs w:val="24"/>
          <w:lang w:eastAsia="pl-PL" w:bidi="pl-PL"/>
        </w:rPr>
        <w:t xml:space="preserve">obowiązujący na terytorium Rzeczypospolitej Polskiej stan epidemii </w:t>
      </w:r>
      <w:r>
        <w:rPr>
          <w:sz w:val="24"/>
          <w:szCs w:val="24"/>
          <w:lang w:eastAsia="ar-SA"/>
        </w:rPr>
        <w:t xml:space="preserve">kontrola została przeprowadzona poza siedzibą jednostki kontrolowanej, w Łódzkim Urzędzie Wojewódzkim w Łodzi, ul. Piotrkowska 104. 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Kontrolę w trybie zdalnym przeprowadzili zgodnie z upow</w:t>
      </w:r>
      <w:r>
        <w:rPr>
          <w:sz w:val="24"/>
          <w:szCs w:val="24"/>
          <w:lang w:eastAsia="ar-SA"/>
        </w:rPr>
        <w:t>ażnieniami Wojewody Łódzkiego z dnia 1 października 2021 r.:</w:t>
      </w:r>
    </w:p>
    <w:p w:rsidR="00685863" w:rsidRDefault="00904B1F" w:rsidP="0068586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Monika Gaczyńska – starszy specjalista w Oddziale Komunikacji, Wydziału Rolnictwa i Transportu, pełniąca funkcję kierownika zespołu kontrolerów (upoważnienie nr 84/2021);</w:t>
      </w:r>
    </w:p>
    <w:p w:rsidR="00685863" w:rsidRDefault="00904B1F" w:rsidP="0068586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Tomasz Kamiński – </w:t>
      </w:r>
      <w:r>
        <w:rPr>
          <w:sz w:val="24"/>
          <w:szCs w:val="24"/>
          <w:lang w:eastAsia="ar-SA"/>
        </w:rPr>
        <w:t>inspektor w Oddziale Komunikacji, Wydziału Rolnictwa i Transportu, pełniący funkcję członka zespołu kontrolerów (upoważnienie nr 85/2021).</w:t>
      </w:r>
    </w:p>
    <w:p w:rsidR="00685863" w:rsidRDefault="00904B1F" w:rsidP="00685863">
      <w:pPr>
        <w:suppressAutoHyphens w:val="0"/>
        <w:spacing w:line="360" w:lineRule="auto"/>
        <w:rPr>
          <w:sz w:val="24"/>
          <w:szCs w:val="24"/>
          <w:lang w:eastAsia="ar-SA"/>
        </w:rPr>
        <w:sectPr w:rsidR="00685863">
          <w:headerReference w:type="default" r:id="rId7"/>
          <w:pgSz w:w="11906" w:h="16838"/>
          <w:pgMar w:top="1650" w:right="1398" w:bottom="949" w:left="1418" w:header="707" w:footer="460" w:gutter="0"/>
          <w:pgNumType w:start="1"/>
          <w:cols w:space="708"/>
        </w:sectPr>
      </w:pP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Badanie kontrolne obejmowało w szczególności sprawdzenie: </w:t>
      </w:r>
    </w:p>
    <w:p w:rsidR="00685863" w:rsidRDefault="00904B1F" w:rsidP="0068586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prawidłowości wykonywania działań w zakresie zarządzania ruchem wynikających        z § 2 ust. 1 rozporządzenia Ministra Infrastruktury z dnia 23 września 2003 r. w sprawie szczegółowych warunków z</w:t>
      </w:r>
      <w:r>
        <w:rPr>
          <w:sz w:val="24"/>
          <w:szCs w:val="24"/>
          <w:lang w:eastAsia="ar-SA"/>
        </w:rPr>
        <w:t xml:space="preserve">arządzania ruchem na drogach oraz wykonywania nadzoru nad tym zarządzaniem (t. j. Dz. U. z 2017 r. poz. 784), stosownie do kompetencji               (§ 2 ust. 1 i 2 ww. rozporządzenia), </w:t>
      </w:r>
    </w:p>
    <w:p w:rsidR="00685863" w:rsidRDefault="00904B1F" w:rsidP="00685863">
      <w:pPr>
        <w:numPr>
          <w:ilvl w:val="0"/>
          <w:numId w:val="5"/>
        </w:numPr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prowadzenia ewidencji projektów organizacji ruchu  </w:t>
      </w:r>
      <w:r>
        <w:rPr>
          <w:sz w:val="24"/>
          <w:szCs w:val="24"/>
          <w:lang w:eastAsia="ar-SA"/>
        </w:rPr>
        <w:t>(§ 3 ust. 1 pkt 5,</w:t>
      </w:r>
      <w:r>
        <w:rPr>
          <w:sz w:val="24"/>
          <w:szCs w:val="24"/>
          <w:lang w:eastAsia="ar-SA"/>
        </w:rPr>
        <w:t xml:space="preserve"> § 9 ww. rozporządzenia), </w:t>
      </w:r>
    </w:p>
    <w:p w:rsidR="00685863" w:rsidRDefault="00904B1F" w:rsidP="0068586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prawidłowości zatwierdzania projektów organizacji ruchu </w:t>
      </w:r>
      <w:r>
        <w:rPr>
          <w:sz w:val="24"/>
          <w:szCs w:val="24"/>
          <w:lang w:eastAsia="ar-SA"/>
        </w:rPr>
        <w:t xml:space="preserve">(§ 6 - 8 ww. rozporządzenia), </w:t>
      </w:r>
    </w:p>
    <w:p w:rsidR="00685863" w:rsidRDefault="00904B1F" w:rsidP="00685863">
      <w:pPr>
        <w:spacing w:line="360" w:lineRule="auto"/>
        <w:ind w:left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- prawidłowości weryfikacji spełniania przez projekt organizacji ruchu wymagań określonych w rozporządzeniu (§ 5 ust. 1, § 7 ww. rozporz</w:t>
      </w:r>
      <w:r>
        <w:rPr>
          <w:sz w:val="24"/>
          <w:szCs w:val="24"/>
          <w:lang w:eastAsia="ar-SA"/>
        </w:rPr>
        <w:t>ądzenia),</w:t>
      </w:r>
    </w:p>
    <w:p w:rsidR="00685863" w:rsidRDefault="00904B1F" w:rsidP="00685863">
      <w:pPr>
        <w:spacing w:line="360" w:lineRule="auto"/>
        <w:ind w:left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- stosowania instrumentów określonych w § 8 ust. 2 ww. rozporządzenia,</w:t>
      </w:r>
    </w:p>
    <w:p w:rsidR="00685863" w:rsidRDefault="00904B1F" w:rsidP="0068586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sprawowania </w:t>
      </w:r>
      <w:r>
        <w:rPr>
          <w:color w:val="000000"/>
          <w:sz w:val="24"/>
          <w:szCs w:val="24"/>
          <w:lang w:eastAsia="ar-SA"/>
        </w:rPr>
        <w:t>nadzoru nad zgodnością istniejącej organizacji ruchu z zatwierdzoną organizacją ruchu (</w:t>
      </w:r>
      <w:r>
        <w:rPr>
          <w:sz w:val="24"/>
          <w:szCs w:val="24"/>
          <w:lang w:eastAsia="ar-SA"/>
        </w:rPr>
        <w:t xml:space="preserve">§ 2 ust. 1 pkt 1 lit. f ww. rozporządzenia ), </w:t>
      </w:r>
    </w:p>
    <w:p w:rsidR="00685863" w:rsidRDefault="00904B1F" w:rsidP="00685863">
      <w:pPr>
        <w:spacing w:line="360" w:lineRule="auto"/>
        <w:ind w:left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- przeprowadzania</w:t>
      </w:r>
      <w:r>
        <w:rPr>
          <w:sz w:val="24"/>
          <w:szCs w:val="24"/>
          <w:lang w:eastAsia="ar-SA"/>
        </w:rPr>
        <w:t xml:space="preserve"> kontroli wykonania zadań technicznych wynikających z realizacji  projektu w terminie do 14 dni od dnia wprowadzenia organizacji   ruchu, w sytuacji kiedy organizacja ruchu ma charakter stały (§ 12 ust. 3 ww. rozporządzenia),</w:t>
      </w:r>
    </w:p>
    <w:p w:rsidR="00685863" w:rsidRDefault="00904B1F" w:rsidP="00685863">
      <w:pPr>
        <w:spacing w:line="360" w:lineRule="auto"/>
        <w:ind w:left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- przeprowadzania, co najmniej raz na 6 miesięcy kontroli prawidłowości  zastosowania, wykonania, funkcjonowania i utrzymania wszystkich znaków drogowych, urządzeń świetlnej, urządzeń sygnalizacji dźwiękowej oraz urządzeń bezpieczeństwa ruchu drogowe</w:t>
      </w:r>
      <w:r>
        <w:rPr>
          <w:sz w:val="24"/>
          <w:szCs w:val="24"/>
          <w:lang w:eastAsia="ar-SA"/>
        </w:rPr>
        <w:t>go umieszczonych na drogach jemu podległych, niezależnie od kontroli, o której mowa w § 12 ust. 3 ww. rozporządzenia (§ 12 ust. 5 ww. rozporządzenia),</w:t>
      </w:r>
    </w:p>
    <w:p w:rsidR="00685863" w:rsidRDefault="00904B1F" w:rsidP="00685863">
      <w:pPr>
        <w:spacing w:line="360" w:lineRule="auto"/>
        <w:ind w:left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- realizowania uprawnień wynikających z § 12 ust. 6 ww. rozporządzenia,                    w przypa</w:t>
      </w:r>
      <w:r>
        <w:rPr>
          <w:sz w:val="24"/>
          <w:szCs w:val="24"/>
          <w:lang w:eastAsia="ar-SA"/>
        </w:rPr>
        <w:t>dkach stwierdzenia nieprawidłowości w trakcie kontroli, o których mowa § 12 ust. 3 i 5 ww. rozporządzenia,</w:t>
      </w:r>
    </w:p>
    <w:p w:rsidR="00685863" w:rsidRDefault="00904B1F" w:rsidP="0068586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przeprowadzania analizy istniejącej organizacji ruchu w zakresie bezpieczeństwa ruchu  drogowego  i  jego  efektywności  </w:t>
      </w:r>
      <w:r>
        <w:rPr>
          <w:color w:val="000000"/>
          <w:sz w:val="24"/>
          <w:szCs w:val="24"/>
          <w:lang w:eastAsia="ar-SA"/>
        </w:rPr>
        <w:t xml:space="preserve">( </w:t>
      </w:r>
      <w:r>
        <w:rPr>
          <w:sz w:val="24"/>
          <w:szCs w:val="24"/>
          <w:lang w:eastAsia="ar-SA"/>
        </w:rPr>
        <w:t xml:space="preserve">§ 2 ust. 1 pkt 1 lit.  g  </w:t>
      </w:r>
      <w:r>
        <w:rPr>
          <w:sz w:val="24"/>
          <w:szCs w:val="24"/>
          <w:lang w:eastAsia="ar-SA"/>
        </w:rPr>
        <w:t>ww.  rozporządzenia).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Starosta Sieradzki zarządza ruchem na drogach powiatowych o długości 611 km          oraz drogach gminnych o długości 812, 987 km, w tym: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Miasto Sieradz – 95,700 km,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Gmina Sieradz – 48,960 km, 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Gmina Brzeźnio – 81,450 km, 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Gmina Brąs</w:t>
      </w:r>
      <w:r>
        <w:rPr>
          <w:sz w:val="24"/>
          <w:szCs w:val="24"/>
          <w:lang w:eastAsia="ar-SA"/>
        </w:rPr>
        <w:t xml:space="preserve">zewice – 90,500 km, 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Gmina Burzenin – 71,200 km,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Gmina Błaszki – 126,047 km,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Gmina Goszczanów – 50,326 km,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Gmina Klonowa – 44,086 km,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Gmina Warta – 102,720 km,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Gmina Wróblew – 29,590 km,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Gmina Złoczew – 72408 km. 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W wyniku dokonanej analizy, przy uwzględni</w:t>
      </w:r>
      <w:r>
        <w:rPr>
          <w:sz w:val="24"/>
          <w:szCs w:val="24"/>
          <w:lang w:eastAsia="ar-SA"/>
        </w:rPr>
        <w:t>eniu uzyskanych informacji od Starosty Sieradzkiego oraz Komendanta Powiatowego Policji Powiatu Sieradzkiego w 2020 roku             na drogach powiatowych i gminnych na terenie Powiatu Sieradzkiego nie odnotowano wypadków i kolizji drogowych, w których uz</w:t>
      </w:r>
      <w:r>
        <w:rPr>
          <w:sz w:val="24"/>
          <w:szCs w:val="24"/>
          <w:lang w:eastAsia="ar-SA"/>
        </w:rPr>
        <w:t>nano za przyczynę stan techniczny                             lub nieprawidłowości w oznakowaniu dróg (dotyczy znaków pionowych, poziomych, sygnalizacji   świetlnej,   lokalizacji   urządzeń   bezpieczeństwa   ruchu   drogowego).</w:t>
      </w:r>
    </w:p>
    <w:p w:rsidR="00685863" w:rsidRDefault="00904B1F" w:rsidP="00685863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Ustalenia przedstawione w</w:t>
      </w:r>
      <w:r>
        <w:rPr>
          <w:color w:val="000000"/>
          <w:sz w:val="24"/>
          <w:szCs w:val="24"/>
          <w:lang w:eastAsia="ar-SA"/>
        </w:rPr>
        <w:t xml:space="preserve"> niniejszym dokumencie pokontrolnym odnoszą się do dokumentacji dotyczącej wyłącznie projektów organizacji ruchu oraz dróg wymienionych w programie kontroli. </w:t>
      </w:r>
    </w:p>
    <w:p w:rsidR="00685863" w:rsidRDefault="00904B1F" w:rsidP="00685863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I. PRZYGOTOWANIE  ORGANIZACYJNE</w:t>
      </w:r>
    </w:p>
    <w:p w:rsidR="00685863" w:rsidRDefault="00904B1F" w:rsidP="00685863">
      <w:pPr>
        <w:spacing w:line="360" w:lineRule="auto"/>
        <w:jc w:val="center"/>
        <w:rPr>
          <w:color w:val="FF0000"/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W okresie objętym kontrolą, zgodnie z Uchwałą Nr I/3/2018 Rady Powiatu Sieradzkiego z dnia 23 listopada 2018 roku w sprawie wyboru Starosty Sieradzkiego, funkcję Starosty Powiatu Sieradzkiego pełnił Pan Mariusz Bądzior. Natomiast na mocy Uchwały Nr I/4/201</w:t>
      </w:r>
      <w:r>
        <w:rPr>
          <w:color w:val="000000"/>
          <w:sz w:val="24"/>
          <w:szCs w:val="24"/>
          <w:lang w:eastAsia="ar-SA"/>
        </w:rPr>
        <w:t>8 Rady Powiatu Sieradzkiego z dnia 23 listopada 2018 roku w sprawie wyboru Wicestarosty Sieradzkiego, funkcję Wicestarosty Powiatu Sieradzkiego pełniła Pani    Kazimiera Gotkowicz.</w:t>
      </w:r>
    </w:p>
    <w:p w:rsidR="00685863" w:rsidRDefault="00904B1F" w:rsidP="00685863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W toku kontroli stwierdzono, że Starosta jest organizacyjnie przygotowany  </w:t>
      </w:r>
      <w:r>
        <w:rPr>
          <w:color w:val="000000"/>
          <w:sz w:val="24"/>
          <w:szCs w:val="24"/>
          <w:lang w:eastAsia="ar-SA"/>
        </w:rPr>
        <w:t xml:space="preserve">                       do realizowania zadań związanych z zarządzaniem ruchem na drogach określonych                        w   art.   10   ust.  5   ustawy   z   dnia  20  czerwca  1997  roku  -  Prawo  o  ruchu   drogowym. 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Zgodnie z Regulaminem Organiza</w:t>
      </w:r>
      <w:r>
        <w:rPr>
          <w:sz w:val="24"/>
          <w:szCs w:val="24"/>
          <w:lang w:eastAsia="ar-SA"/>
        </w:rPr>
        <w:t xml:space="preserve">cyjnym Starostwa Powiatowego w Sieradzu stanowiącym załącznik do Uchwały Nr 257/2020 Zarządu Powiatu Sieradzkiego z dnia               20 maja 2020 roku,  a także na podstawie Upoważnienia Nr 28/20217 Starosty Sieradzkiego      </w:t>
      </w:r>
      <w:r>
        <w:rPr>
          <w:sz w:val="24"/>
          <w:szCs w:val="24"/>
          <w:lang w:eastAsia="ar-SA"/>
        </w:rPr>
        <w:lastRenderedPageBreak/>
        <w:t>z dnia 26 listopada 2018 rok</w:t>
      </w:r>
      <w:r>
        <w:rPr>
          <w:sz w:val="24"/>
          <w:szCs w:val="24"/>
          <w:lang w:eastAsia="ar-SA"/>
        </w:rPr>
        <w:t xml:space="preserve">u nadzór nad realizacją zadań powiatu w zakresie drogownictwa należy do kompetencji Członka Zarządu Powiatu Sieradzkiego, Pana Tomasza Balińskiego, który upoważniony jest do </w:t>
      </w:r>
      <w:r>
        <w:rPr>
          <w:color w:val="000000"/>
          <w:sz w:val="24"/>
          <w:szCs w:val="24"/>
          <w:lang w:eastAsia="ar-SA"/>
        </w:rPr>
        <w:t>załatwiania w imieniu Starosty Sieradzkiego spraw objętych powierzonym zakresem ob</w:t>
      </w:r>
      <w:r>
        <w:rPr>
          <w:color w:val="000000"/>
          <w:sz w:val="24"/>
          <w:szCs w:val="24"/>
          <w:lang w:eastAsia="ar-SA"/>
        </w:rPr>
        <w:t>owiązków wynikającym z ustawy – Prawo o ruchu drogowym               i odpowiednich aktów wykonawczych,</w:t>
      </w:r>
      <w:r>
        <w:rPr>
          <w:sz w:val="24"/>
          <w:szCs w:val="24"/>
          <w:lang w:eastAsia="ar-SA"/>
        </w:rPr>
        <w:t xml:space="preserve"> w szczególności do : zatwierdzania organizacji ruchu na podstawie złożonych projektów, przekazywania zatwierdzonych projektów do realizacji, opiniowania</w:t>
      </w:r>
      <w:r>
        <w:rPr>
          <w:sz w:val="24"/>
          <w:szCs w:val="24"/>
          <w:lang w:eastAsia="ar-SA"/>
        </w:rPr>
        <w:t xml:space="preserve"> geometrii ruchu w projektach budowlanych. 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Natomiast, zgodnie z zapisem § 1 ust 1 pkt 3 Statutu Powiatowego Zarządu Dróg               w Sieradzu stanowiącego załącznik do Uchwały Nr VII/32/2007 Rady Powiatu Sieradzkiego     z dnia 27 kwietnia 2007 roku w</w:t>
      </w:r>
      <w:r>
        <w:rPr>
          <w:sz w:val="24"/>
          <w:szCs w:val="24"/>
          <w:lang w:eastAsia="ar-SA"/>
        </w:rPr>
        <w:t xml:space="preserve"> sprawie nadania statutu Powiatowemu Zarządowi Dróg                w Sieradzu, realizacja ogólnie obowiązującego obowiązku zarządzania ruchem na drogach powiatowych i gminnych z upoważnienia Starosty Sieradzkiego jest przedmiotem działania jednostki organi</w:t>
      </w:r>
      <w:r>
        <w:rPr>
          <w:sz w:val="24"/>
          <w:szCs w:val="24"/>
          <w:lang w:eastAsia="ar-SA"/>
        </w:rPr>
        <w:t xml:space="preserve">zacyjnej  Powiatu  Sieradzkiego,  jaką jest  Powiatowy Zarząd Dróg w Sieradzu. </w:t>
      </w:r>
    </w:p>
    <w:p w:rsidR="00685863" w:rsidRDefault="00904B1F" w:rsidP="00685863">
      <w:pPr>
        <w:spacing w:line="360" w:lineRule="auto"/>
        <w:ind w:firstLine="709"/>
        <w:jc w:val="both"/>
        <w:rPr>
          <w:color w:val="FF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Na podstawie Regulaminu Organizacyjnego Powiatowego Zarządu Dróg w Sieradzu stanowiącego załącznik do Uchwały Nr 72/2003 Zarządu Powiatu Sieradzkiego z dnia                 18 </w:t>
      </w:r>
      <w:r>
        <w:rPr>
          <w:sz w:val="24"/>
          <w:szCs w:val="24"/>
          <w:lang w:eastAsia="ar-SA"/>
        </w:rPr>
        <w:t>czerwca 2003 roku w sprawie ustalenia jednolitego tekstu Regulaminu Organizacyjnego Powiatowego Zarządu Dróg w Sieradzu, zmienionego ostatecznie Uchwałą Nr 196/2016 Zarządu Powiatu Sieradzkiego z dnia 31 marca 2016 roku w sprawie zmiany Regulaminu Organiza</w:t>
      </w:r>
      <w:r>
        <w:rPr>
          <w:sz w:val="24"/>
          <w:szCs w:val="24"/>
          <w:lang w:eastAsia="ar-SA"/>
        </w:rPr>
        <w:t>cyjnego Powiatowego Zarządu Dróg w Sieradzu oraz zgodnie z Uchwałą                         Nr 520 / 2010 Zarządu Powiatu Sieradzkiego z dnia 29 kwietnia 2010 roku w kontrolowanym okresie funkcję Dyrektora Powiatowego Zarządu Dróg  w  Sieradzu  pełnił   Pan</w:t>
      </w:r>
      <w:r>
        <w:rPr>
          <w:sz w:val="24"/>
          <w:szCs w:val="24"/>
          <w:lang w:eastAsia="ar-SA"/>
        </w:rPr>
        <w:t xml:space="preserve">   Robert  Piątek.                                                     </w:t>
      </w:r>
    </w:p>
    <w:p w:rsidR="00685863" w:rsidRDefault="00904B1F" w:rsidP="00685863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Przygotowanie  organizacyjne  organu  zarządzającego  ruchem ocenia się pozytywnie.</w:t>
      </w:r>
    </w:p>
    <w:p w:rsidR="00685863" w:rsidRDefault="00904B1F" w:rsidP="00685863">
      <w:pPr>
        <w:spacing w:line="360" w:lineRule="auto"/>
        <w:jc w:val="both"/>
        <w:rPr>
          <w:color w:val="000000"/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II. PROWADZENIE  EWIDENCJI</w:t>
      </w:r>
    </w:p>
    <w:p w:rsidR="00685863" w:rsidRDefault="00904B1F" w:rsidP="00685863">
      <w:pPr>
        <w:spacing w:line="360" w:lineRule="auto"/>
        <w:ind w:firstLine="709"/>
        <w:jc w:val="center"/>
        <w:rPr>
          <w:color w:val="000000"/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both"/>
        <w:rPr>
          <w:color w:val="FF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W trakcie kontroli stwierdzono, że w jednostce kontrolowanej prowadzona jest ewidencja zatwierdzonych projektów osobno dla stałej i czasowej organizacji ruchu,                       o której mowa w § 3 ust. 1 ww. rozporządzenia, pn. </w:t>
      </w:r>
      <w:r>
        <w:rPr>
          <w:i/>
          <w:color w:val="000000"/>
          <w:sz w:val="24"/>
          <w:szCs w:val="24"/>
          <w:lang w:eastAsia="ar-SA"/>
        </w:rPr>
        <w:t>Rejestr projektów stałe</w:t>
      </w:r>
      <w:r>
        <w:rPr>
          <w:i/>
          <w:color w:val="000000"/>
          <w:sz w:val="24"/>
          <w:szCs w:val="24"/>
          <w:lang w:eastAsia="ar-SA"/>
        </w:rPr>
        <w:t xml:space="preserve">j / tymczasowej organizacji ruchu drogowego – 2020. </w:t>
      </w:r>
      <w:r>
        <w:rPr>
          <w:color w:val="000000"/>
          <w:sz w:val="24"/>
          <w:szCs w:val="24"/>
          <w:lang w:eastAsia="ar-SA"/>
        </w:rPr>
        <w:t xml:space="preserve">Kontrolującym przedstawiono wydruk rejestru zatwierdzonych projektów stałej i czasowej organizacji ruchu za 2020 rok, w którym brak        jest </w:t>
      </w:r>
      <w:r>
        <w:rPr>
          <w:sz w:val="24"/>
          <w:szCs w:val="24"/>
          <w:lang w:eastAsia="ar-SA"/>
        </w:rPr>
        <w:t>opisu</w:t>
      </w:r>
      <w:r>
        <w:rPr>
          <w:color w:val="FF0000"/>
          <w:sz w:val="24"/>
          <w:szCs w:val="24"/>
          <w:lang w:eastAsia="ar-SA"/>
        </w:rPr>
        <w:t xml:space="preserve"> </w:t>
      </w:r>
      <w:r>
        <w:rPr>
          <w:color w:val="000000"/>
          <w:sz w:val="24"/>
          <w:szCs w:val="24"/>
          <w:lang w:eastAsia="ar-SA"/>
        </w:rPr>
        <w:t>poszczególnych rubryk stosownie do § 9 ust. 2 ww. rozp</w:t>
      </w:r>
      <w:r>
        <w:rPr>
          <w:color w:val="000000"/>
          <w:sz w:val="24"/>
          <w:szCs w:val="24"/>
          <w:lang w:eastAsia="ar-SA"/>
        </w:rPr>
        <w:t xml:space="preserve">orządzenia. Jednakże               w stosunku do rejestru zatwierdzonych projektów stałej organizacji ruchu  z zamieszczonej        w nim treści wynika, iż zawiera on wszelkie niezbędne elementy. </w:t>
      </w:r>
      <w:r>
        <w:rPr>
          <w:color w:val="FF0000"/>
          <w:sz w:val="24"/>
          <w:szCs w:val="24"/>
          <w:lang w:eastAsia="ar-SA"/>
        </w:rPr>
        <w:t xml:space="preserve">                         </w:t>
      </w:r>
    </w:p>
    <w:p w:rsidR="00685863" w:rsidRDefault="00904B1F" w:rsidP="00685863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W toku czynności kontrolnych ustal</w:t>
      </w:r>
      <w:r>
        <w:rPr>
          <w:sz w:val="24"/>
          <w:szCs w:val="24"/>
          <w:lang w:eastAsia="ar-SA"/>
        </w:rPr>
        <w:t>ono, że w ewidencji zatwierdzonych projektów stałej organizacji ruchu w kolumnie 6 wskazującej termin, w którym powinna zostać wprowadzona zatwierdzona organizacja ruchu wpisywany jest wyłącznie rok 2020, 2021          lub brak jest wpisu</w:t>
      </w:r>
      <w:r>
        <w:rPr>
          <w:color w:val="000000"/>
          <w:sz w:val="24"/>
          <w:szCs w:val="24"/>
          <w:lang w:eastAsia="ar-SA"/>
        </w:rPr>
        <w:t>. W kolumnie 7 dot</w:t>
      </w:r>
      <w:r>
        <w:rPr>
          <w:color w:val="000000"/>
          <w:sz w:val="24"/>
          <w:szCs w:val="24"/>
          <w:lang w:eastAsia="ar-SA"/>
        </w:rPr>
        <w:t>yczącej rzeczywistego terminu wprowadzenia nowej        lub zmiany istniejącej organizacji ruchu brak jest jakichkolwiek dat, (poza jednym  przypadkiem, gdzie wpisano rok 2020), co bezpośrednio związane jest z brakiem zawiadomień o wprowadzeniu organizacji</w:t>
      </w:r>
      <w:r>
        <w:rPr>
          <w:color w:val="000000"/>
          <w:sz w:val="24"/>
          <w:szCs w:val="24"/>
          <w:lang w:eastAsia="ar-SA"/>
        </w:rPr>
        <w:t xml:space="preserve"> ruchu, o których mowa w pkt III.. </w:t>
      </w:r>
    </w:p>
    <w:p w:rsidR="00685863" w:rsidRDefault="00904B1F" w:rsidP="00685863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Natomiast w odniesieniu do ewidencji zatwierdzonych projektów czasowej organizacji ruchu z zamieszczonej w niej treści nie można jednoznacznie wskazać, że zawiera ona wszystkie niezbędne elementy. </w:t>
      </w:r>
      <w:r>
        <w:rPr>
          <w:sz w:val="24"/>
          <w:szCs w:val="24"/>
          <w:lang w:eastAsia="ar-SA"/>
        </w:rPr>
        <w:t xml:space="preserve">Jak wyjaśniono podczas </w:t>
      </w:r>
      <w:r>
        <w:rPr>
          <w:sz w:val="24"/>
          <w:szCs w:val="24"/>
          <w:lang w:eastAsia="ar-SA"/>
        </w:rPr>
        <w:t>rozmowy telefonicznej: w kolumnie     5 wpisywana była data zatwierdzenia projektu, zaś w kolumnie 6 – przewidywany termin przywrócenia poprzedniej organizacji ruchu</w:t>
      </w:r>
      <w:r>
        <w:rPr>
          <w:color w:val="000000"/>
          <w:sz w:val="24"/>
          <w:szCs w:val="24"/>
          <w:lang w:eastAsia="ar-SA"/>
        </w:rPr>
        <w:t>. W tym rejestrze brak jest kolumn dotyczących terminu, w którym powinna zostać wprowadzona</w:t>
      </w:r>
      <w:r>
        <w:rPr>
          <w:color w:val="000000"/>
          <w:sz w:val="24"/>
          <w:szCs w:val="24"/>
          <w:lang w:eastAsia="ar-SA"/>
        </w:rPr>
        <w:t xml:space="preserve"> zatwierdzona organizacja ruchu oraz rzeczywistego   terminu   wprowadzenia   nowej   lub   zmiany   istniejącej   organizacji   ruchu.</w:t>
      </w:r>
    </w:p>
    <w:p w:rsidR="00685863" w:rsidRDefault="00904B1F" w:rsidP="00685863">
      <w:pPr>
        <w:spacing w:line="360" w:lineRule="auto"/>
        <w:ind w:firstLine="709"/>
        <w:jc w:val="both"/>
        <w:rPr>
          <w:color w:val="FF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W związku z tym niemożliwa jest poprawna weryfikacja prawidłowości prowadzenia przedmiotowego rejestru.</w:t>
      </w:r>
    </w:p>
    <w:p w:rsidR="00685863" w:rsidRDefault="00904B1F" w:rsidP="00685863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Pozostałe uchybi</w:t>
      </w:r>
      <w:r>
        <w:rPr>
          <w:color w:val="000000"/>
          <w:sz w:val="24"/>
          <w:szCs w:val="24"/>
          <w:lang w:eastAsia="ar-SA"/>
        </w:rPr>
        <w:t>enia zostały wyszczególnione w pkt III.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Prowadzenie ewidencji zatwierdzonych projektów stałej i czasowej organizacji ruchu ocenia się </w:t>
      </w:r>
      <w:r>
        <w:rPr>
          <w:sz w:val="24"/>
          <w:szCs w:val="24"/>
          <w:lang w:eastAsia="ar-SA"/>
        </w:rPr>
        <w:t>pozytywnie z nieprawidłowościami</w:t>
      </w:r>
      <w:r>
        <w:rPr>
          <w:color w:val="000000"/>
          <w:sz w:val="24"/>
          <w:szCs w:val="24"/>
          <w:lang w:eastAsia="ar-SA"/>
        </w:rPr>
        <w:t xml:space="preserve">. 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III. ZATWIERDZANIE  PROJEKTÓW  ORGANIZACJI  RUCHU</w:t>
      </w:r>
    </w:p>
    <w:p w:rsidR="00685863" w:rsidRDefault="00904B1F" w:rsidP="00685863">
      <w:pPr>
        <w:spacing w:line="360" w:lineRule="auto"/>
        <w:jc w:val="center"/>
        <w:rPr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W kontrolowanym okresie zatwierdzon</w:t>
      </w:r>
      <w:r>
        <w:rPr>
          <w:bCs/>
          <w:color w:val="000000"/>
          <w:sz w:val="24"/>
          <w:szCs w:val="24"/>
          <w:lang w:eastAsia="ar-SA"/>
        </w:rPr>
        <w:t>ych zostało łącznie 31 projektów stałej organizacji ruchu i 310 projektów czasowej organizacji ruchu. W ramach procesu doboru    próby do kontroli wzięto pod uwagę zatwierdzone projekty organizacji ruchu począwszy           od pierwszego numeru w ewidencji</w:t>
      </w:r>
      <w:r>
        <w:rPr>
          <w:bCs/>
          <w:color w:val="000000"/>
          <w:sz w:val="24"/>
          <w:szCs w:val="24"/>
          <w:lang w:eastAsia="ar-SA"/>
        </w:rPr>
        <w:t xml:space="preserve"> zatwierdzonych projektów prowadzonej na 2020 r.                aż do ostatniej pozycji w ewidencji :</w:t>
      </w:r>
    </w:p>
    <w:p w:rsidR="00685863" w:rsidRDefault="00904B1F" w:rsidP="00685863">
      <w:pPr>
        <w:spacing w:line="360" w:lineRule="auto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z  interwałem  3 w   odniesieniu   do  zatwierdzonych   projektów   stałej   organizacji  ruchu,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z interwałem 15</w:t>
      </w:r>
      <w:r>
        <w:rPr>
          <w:bCs/>
          <w:color w:val="FF0000"/>
          <w:sz w:val="24"/>
          <w:szCs w:val="24"/>
          <w:lang w:eastAsia="ar-SA"/>
        </w:rPr>
        <w:t xml:space="preserve"> </w:t>
      </w:r>
      <w:r>
        <w:rPr>
          <w:bCs/>
          <w:color w:val="000000"/>
          <w:sz w:val="24"/>
          <w:szCs w:val="24"/>
          <w:lang w:eastAsia="ar-SA"/>
        </w:rPr>
        <w:t>w  odniesieniu  do zatwierdzonych pro</w:t>
      </w:r>
      <w:r>
        <w:rPr>
          <w:bCs/>
          <w:color w:val="000000"/>
          <w:sz w:val="24"/>
          <w:szCs w:val="24"/>
          <w:lang w:eastAsia="ar-SA"/>
        </w:rPr>
        <w:t xml:space="preserve">jektów czasowej organizacji ruchu.    </w:t>
      </w:r>
      <w:r>
        <w:rPr>
          <w:sz w:val="24"/>
          <w:szCs w:val="24"/>
          <w:lang w:eastAsia="ar-SA"/>
        </w:rPr>
        <w:t>Wobec powyższego udostępniono do kontroli 8 projektów stałej organizacji ruchu                             i 21 projektów czasowej organizacji ruchu, zatwierdzonych w okresie od dnia 1 stycznia 2020 r. do dnia 31 grudn</w:t>
      </w:r>
      <w:r>
        <w:rPr>
          <w:sz w:val="24"/>
          <w:szCs w:val="24"/>
          <w:lang w:eastAsia="ar-SA"/>
        </w:rPr>
        <w:t xml:space="preserve">ia 2020 r. 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Podczas czynności kontrolnych w podanych poniżej projektach stałej organizacji ruchu stwierdzono następujące uchybienia i nieprawidłowości: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1) 1.s.2020 – data zatwierdzenia projektu w projekcie jest 15.01, a w ewidencji jest 15.02.;   zgodnie z</w:t>
      </w:r>
      <w:r>
        <w:rPr>
          <w:sz w:val="24"/>
          <w:szCs w:val="24"/>
          <w:lang w:eastAsia="ar-SA"/>
        </w:rPr>
        <w:t xml:space="preserve"> projektem przewidywany termin wprowadzenia organizacji ruchu to III kw.             2020 – III kw. 2022, a w ewidencji jest tylko wpis 2020; brak planu orientacyjnego;                    brak  rzeczywistego  terminu  wprowadzenia  nowej  lub  zmiany  istn</w:t>
      </w:r>
      <w:r>
        <w:rPr>
          <w:sz w:val="24"/>
          <w:szCs w:val="24"/>
          <w:lang w:eastAsia="ar-SA"/>
        </w:rPr>
        <w:t>iejącej  organizacji  ruchu.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2) 4.s.2020 – nie udostępniono do kontroli;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3) 7.s.2020 – nie udostępniono do kontroli;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4) 10.s.2020 – brak planu orientacyjnego; brak danych dotyczących planu sytuacyjnego m.in. takich jak: skala, nazwisko i podpis </w:t>
      </w:r>
      <w:r>
        <w:rPr>
          <w:sz w:val="24"/>
          <w:szCs w:val="24"/>
          <w:lang w:eastAsia="ar-SA"/>
        </w:rPr>
        <w:t>projektanta;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5) 13.s.2020 – w projekcie jako termin, w którym powinna zostać wprowadzona zatwierdzona organizacja  ruchu  wskazano  12.2020  –  12.2021,  a  w  ewidencji  jest  tylko  2020;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6) 16.s.2020 – niewłaściwa nazwa miejscowości siedziby inwestora, </w:t>
      </w:r>
      <w:r>
        <w:rPr>
          <w:sz w:val="24"/>
          <w:szCs w:val="24"/>
          <w:lang w:eastAsia="ar-SA"/>
        </w:rPr>
        <w:t>jest Wrocław, powinno być Sieradz;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7) 19.s.2020 - niewłaściwa nazwa miejscowości siedziby inwestora, jest Wrocław, powinno być Sieradz; brak w rejestrze wpisu dotyczącego terminu, w którym powinna zostać wprowadzona zatwierdzona organizacja ruchu;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8) 22.s.</w:t>
      </w:r>
      <w:r>
        <w:rPr>
          <w:sz w:val="24"/>
          <w:szCs w:val="24"/>
          <w:lang w:eastAsia="ar-SA"/>
        </w:rPr>
        <w:t>2020 – data zatwierdzenia projektu organizacji ruchu w projekcie wskazuje 27.08.2020,    a w ewidencji jest 04.08.2020; termin wskazany w projekcie, w którym powinna zostać wprowadzona zatwierdzona organizacja ruchu to IV kw. 2021 r., a w ewidencji jest ty</w:t>
      </w:r>
      <w:r>
        <w:rPr>
          <w:sz w:val="24"/>
          <w:szCs w:val="24"/>
          <w:lang w:eastAsia="ar-SA"/>
        </w:rPr>
        <w:t>lko        wpis 2020;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9) 25.s.2020 – brak określenia skali planu orientacyjnego zgodnie z § 5 ust. 1 pkt 1 ww. rozporządzenia; termin wskazany w projekcie, w którym powinna zostać wprowadzona zatwierdzona organizacja ruchu to sierpień 2022 r., a w ewidencj</w:t>
      </w:r>
      <w:r>
        <w:rPr>
          <w:sz w:val="24"/>
          <w:szCs w:val="24"/>
          <w:lang w:eastAsia="ar-SA"/>
        </w:rPr>
        <w:t>i jest tylko wpis 2020;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10) 28.s.2020 – nie udostępniono do  kontroli;</w:t>
      </w:r>
    </w:p>
    <w:p w:rsidR="00685863" w:rsidRDefault="00904B1F" w:rsidP="00685863">
      <w:pPr>
        <w:spacing w:line="360" w:lineRule="auto"/>
        <w:jc w:val="both"/>
        <w:rPr>
          <w:bCs/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11) 31.s.2020 - termin wskazany w projekcie, w którym powinna zostać wprowadzona zatwierdzona organizacja ruchu do 31.12.2023 r., a w ewidencji jest tylko wpis 2021.</w:t>
      </w:r>
      <w:r>
        <w:rPr>
          <w:bCs/>
          <w:color w:val="000000"/>
          <w:sz w:val="24"/>
          <w:szCs w:val="24"/>
          <w:lang w:eastAsia="ar-SA"/>
        </w:rPr>
        <w:t xml:space="preserve"> </w:t>
      </w:r>
    </w:p>
    <w:p w:rsidR="00685863" w:rsidRDefault="00904B1F" w:rsidP="00685863">
      <w:pPr>
        <w:spacing w:line="360" w:lineRule="auto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ab/>
        <w:t xml:space="preserve">Nieudostępnienie </w:t>
      </w:r>
      <w:r>
        <w:rPr>
          <w:bCs/>
          <w:color w:val="000000"/>
          <w:sz w:val="24"/>
          <w:szCs w:val="24"/>
          <w:lang w:eastAsia="ar-SA"/>
        </w:rPr>
        <w:t xml:space="preserve">do kontroli zatwierdzonych projektów stałej organizacji ruchu               o numerach ewidencyjnych 4.s.2020, 7.s.2020 i 28.s.2020 wyjaśniono w piśmie z dnia                20 października 2021 r. znak: IR.4010.53.2021.JG, gdzie wskazano, iż ww. projekty </w:t>
      </w:r>
      <w:r>
        <w:rPr>
          <w:bCs/>
          <w:color w:val="000000"/>
          <w:sz w:val="24"/>
          <w:szCs w:val="24"/>
          <w:lang w:eastAsia="ar-SA"/>
        </w:rPr>
        <w:t xml:space="preserve">     dotyczące  organizacji  ruchu  na  drogach  wojewódzkich  zostały  przesłane  do  ZDW  Łódź.</w:t>
      </w:r>
    </w:p>
    <w:p w:rsidR="00685863" w:rsidRDefault="00904B1F" w:rsidP="00685863">
      <w:pPr>
        <w:spacing w:line="360" w:lineRule="auto"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W kontrolowanych zatwierdzonych projektach czasowej organizacji ruchu    stwierdzono następujące uchybienia i nieprawidłowości: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1) 1/2020 – brak planu orienta</w:t>
      </w:r>
      <w:r>
        <w:rPr>
          <w:bCs/>
          <w:color w:val="000000"/>
          <w:sz w:val="24"/>
          <w:szCs w:val="24"/>
          <w:lang w:eastAsia="ar-SA"/>
        </w:rPr>
        <w:t>cyjnego</w:t>
      </w:r>
      <w:r>
        <w:rPr>
          <w:sz w:val="24"/>
          <w:szCs w:val="24"/>
          <w:lang w:eastAsia="ar-SA"/>
        </w:rPr>
        <w:t xml:space="preserve"> zgodnie z § 5 ust. 1 pkt 1 ww. rozporządzenia;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2) 16/2020 – przewidywany  termin przywrócenia poprzedniej organizacji ruchu w projekcie         to  luty  2020,  a  w  ewidencji  jest  02.03.2020;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3) 31/2020, 46/2020 i 106/2020  –  plan  orientacyjn</w:t>
      </w:r>
      <w:r>
        <w:rPr>
          <w:sz w:val="24"/>
          <w:szCs w:val="24"/>
          <w:lang w:eastAsia="ar-SA"/>
        </w:rPr>
        <w:t>y  nie  zawiera  określonej  przepisami   skali;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4) 61/2020 – brak planu orientacyjnego; przewidywany termin rozpoczęcia i zakończenia robót w projekcie to 23.03 – 25.06.2020, a w ewidencji jest wpis 04-20;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5) 76/2020 – projekt zatwierdzony w dniu 31.03.20</w:t>
      </w:r>
      <w:r>
        <w:rPr>
          <w:sz w:val="24"/>
          <w:szCs w:val="24"/>
          <w:lang w:eastAsia="ar-SA"/>
        </w:rPr>
        <w:t>20, a w ewidencji jest wpis 27.03.;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6) 91/2020 – termin, w którym powinna zostać wprowadzona zatwierdzona organizacja ruchu w projekcie to kwiecień – maj 2020, natomiast termin przywrócenia stałej organizacji ruchu wskazano „po zakończeniu robót – nie późn</w:t>
      </w:r>
      <w:r>
        <w:rPr>
          <w:sz w:val="24"/>
          <w:szCs w:val="24"/>
          <w:lang w:eastAsia="ar-SA"/>
        </w:rPr>
        <w:t>iej niż do 30.09.2020, a w ewidencji jest tylko 05-06.20; brak planu orientacyjnego;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7) 121/2020, 136/2020, 241/2020 – brak planu orientacyjnego;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8) 151/2020  -  brak  planu  orientacyjnego,   plan  sytuacyjny  bez  określonej  przepisami  skali;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9) 166/20</w:t>
      </w:r>
      <w:r>
        <w:rPr>
          <w:sz w:val="24"/>
          <w:szCs w:val="24"/>
          <w:lang w:eastAsia="ar-SA"/>
        </w:rPr>
        <w:t>20 - brak planu orientacyjnego; brak wskazania terminu, w którym powinna zostać wprowadzona zatwierdzona organizacja ruchu;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10) 181/2020 – data zatwierdzenia projektu w projekcie to 29.07.2020, a w ewidencji jest 04.08., brak planu orientacyjnego;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11) 226/</w:t>
      </w:r>
      <w:r>
        <w:rPr>
          <w:sz w:val="24"/>
          <w:szCs w:val="24"/>
          <w:lang w:eastAsia="ar-SA"/>
        </w:rPr>
        <w:t>2020 – plan sytuacyjny bez określonej przepisami skali; termin, w którym powinna zostać wprowadzona zatwierdzona organizacja ruchu w projekcie to 15-18.10.2020; przewidywany termin przywrócenia poprzedniej organizacji ruchu to 19.10.2020, a w ewidencji jes</w:t>
      </w:r>
      <w:r>
        <w:rPr>
          <w:sz w:val="24"/>
          <w:szCs w:val="24"/>
          <w:lang w:eastAsia="ar-SA"/>
        </w:rPr>
        <w:t>t 09.2020;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12) 256/2020 –skala planu orientacyjnego niezgodna z § 5 ust. 1 pkt 1 ww. rozporządzenia:             jest 1:1000, powinno być od 1:10000 do 1:25000;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13) 271/2020 – brak planu orientacyjnego i sytuacyjnego;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14) 286/2020 – brak planu orientacyjne</w:t>
      </w:r>
      <w:r>
        <w:rPr>
          <w:sz w:val="24"/>
          <w:szCs w:val="24"/>
          <w:lang w:eastAsia="ar-SA"/>
        </w:rPr>
        <w:t>go; projekt zatwierdzony 25.11.2020, a termin, w którym powinna   zostać   wprowadzona  zatwierdzona   organizacja   ruchu   w  projekcie  to  10.2020;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15) 301/2020 – plan orientacyjny i plan sytuacyjny bez określonej przepisami skali.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Biorąc pod uwagę wybrane do kontroli zatwierdzone projekty stałej / czasowej organizacji ruchu ustalono, że pomimo zaleceń pokontrolnych z kontroli w 2015 roku, organ zarządzający ruchem w dalszym ciągu nie egzekwuje od jednostek wprowadzających organizacj</w:t>
      </w:r>
      <w:r>
        <w:rPr>
          <w:bCs/>
          <w:color w:val="000000"/>
          <w:sz w:val="24"/>
          <w:szCs w:val="24"/>
          <w:lang w:eastAsia="ar-SA"/>
        </w:rPr>
        <w:t xml:space="preserve">ę ruchu obowiązku  zawiadamiania  zarządzającego  ruchem  o  terminie  jej  wprowadzenia zgodnie z § 12 ust. 1 ww. rozporządzenia. Przepis ten stanowi obligatoryjną konieczność zawiadamiania organu zarządzającego ruchem, zarządcy drogi oraz Policji        </w:t>
      </w:r>
      <w:r>
        <w:rPr>
          <w:bCs/>
          <w:color w:val="000000"/>
          <w:sz w:val="24"/>
          <w:szCs w:val="24"/>
          <w:lang w:eastAsia="ar-SA"/>
        </w:rPr>
        <w:t xml:space="preserve">        o wprowadzeniu organizacji ruchu (bez względu na jej charakter) przez jednostkę </w:t>
      </w:r>
      <w:r>
        <w:rPr>
          <w:bCs/>
          <w:color w:val="000000"/>
          <w:sz w:val="24"/>
          <w:szCs w:val="24"/>
          <w:lang w:eastAsia="ar-SA"/>
        </w:rPr>
        <w:lastRenderedPageBreak/>
        <w:t xml:space="preserve">wprowadzającą organizację ruchu. Stosownie do § 12 ust. 4 ww. rozporządzenia w przypadku braku zawiadomienia, o którym mowa, organ zarządzający ruchem informuje zarząd </w:t>
      </w:r>
      <w:r>
        <w:rPr>
          <w:bCs/>
          <w:color w:val="000000"/>
          <w:sz w:val="24"/>
          <w:szCs w:val="24"/>
          <w:lang w:eastAsia="ar-SA"/>
        </w:rPr>
        <w:t xml:space="preserve">drogi           o utracie ważności zatwierdzonej organizacji ruchu. </w:t>
      </w:r>
    </w:p>
    <w:p w:rsidR="00685863" w:rsidRDefault="00904B1F" w:rsidP="00685863">
      <w:pPr>
        <w:spacing w:line="360" w:lineRule="auto"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Organ administracji publicznej winien przestrzegać ogólnej zasady pisemności                    i bezwzględnie ją stosować dla celów dowodowych. Niezastosowanie się jednostki wprowadzając</w:t>
      </w:r>
      <w:r>
        <w:rPr>
          <w:bCs/>
          <w:sz w:val="24"/>
          <w:szCs w:val="24"/>
          <w:lang w:eastAsia="ar-SA"/>
        </w:rPr>
        <w:t>ej organizację ruchu do obowiązku terminowego zawiadamiania o wprowadzeniu organizacji ruchu niezgodne jest z obowiązującą procedurą uregulowaną rozporządzeniem Ministra Infrastruktury z dnia 23 września 2003 r. w sprawie szczegółowych warunków zarządzania</w:t>
      </w:r>
      <w:r>
        <w:rPr>
          <w:bCs/>
          <w:sz w:val="24"/>
          <w:szCs w:val="24"/>
          <w:lang w:eastAsia="ar-SA"/>
        </w:rPr>
        <w:t xml:space="preserve"> ruchem na drogach oraz wykonywania nadzoru nad tym zarządzaniem.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Reasumując, </w:t>
      </w:r>
      <w:r>
        <w:rPr>
          <w:bCs/>
          <w:sz w:val="24"/>
          <w:szCs w:val="24"/>
          <w:lang w:eastAsia="ar-SA"/>
        </w:rPr>
        <w:t>w   ocenie  kontrolujących  ww.  naruszenia  stanowią  nieprawidłowości</w:t>
      </w:r>
      <w:r>
        <w:rPr>
          <w:sz w:val="24"/>
          <w:szCs w:val="24"/>
          <w:lang w:eastAsia="ar-SA"/>
        </w:rPr>
        <w:t xml:space="preserve">. 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W związku z powyższym zatwierdzanie projektów stałej i czasowej organizacji ruchu ocenia się pozytywnie </w:t>
      </w:r>
      <w:r>
        <w:rPr>
          <w:sz w:val="24"/>
          <w:szCs w:val="24"/>
          <w:lang w:eastAsia="ar-SA"/>
        </w:rPr>
        <w:t xml:space="preserve">z </w:t>
      </w:r>
      <w:r>
        <w:rPr>
          <w:bCs/>
          <w:sz w:val="24"/>
          <w:szCs w:val="24"/>
          <w:lang w:eastAsia="ar-SA"/>
        </w:rPr>
        <w:t>nieprawidłowościami</w:t>
      </w:r>
      <w:r>
        <w:rPr>
          <w:sz w:val="24"/>
          <w:szCs w:val="24"/>
          <w:lang w:eastAsia="ar-SA"/>
        </w:rPr>
        <w:t>.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IV. PRZEPROWADZANIE  KONTROLI  ORAZ  ANALIZA  ISTNIEJĄCEJ ORGANIZACJI  RUCHU</w:t>
      </w:r>
    </w:p>
    <w:p w:rsidR="00685863" w:rsidRDefault="00904B1F" w:rsidP="00685863">
      <w:pPr>
        <w:spacing w:line="360" w:lineRule="auto"/>
        <w:ind w:firstLine="709"/>
        <w:jc w:val="center"/>
        <w:rPr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Podczas czynności kontrolnych stwierdzono, że z przedstawionych do kontroli poszczególnych protokołów odbioru oznakowania dróg nie odnaleziono żadnego zwi</w:t>
      </w:r>
      <w:r>
        <w:rPr>
          <w:sz w:val="24"/>
          <w:szCs w:val="24"/>
          <w:lang w:eastAsia="ar-SA"/>
        </w:rPr>
        <w:t xml:space="preserve">ązku            z § 12 ust. 3 ww. rozporządzenia. </w:t>
      </w:r>
      <w:r>
        <w:rPr>
          <w:sz w:val="24"/>
          <w:szCs w:val="24"/>
        </w:rPr>
        <w:t xml:space="preserve">Dokument potwierdzający przeprowadzenie kontroli wykonania zadań technicznych wynikających  z  realizacji  zatwierdzonego  projektu  organizacji  ruchu  powinien  zawierać: 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oznaczenie terminu, w którym kontrola została  przeprowadzona, 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oznaczenie konkretnego numeru zatwierdzonego projektu organizacji ruchu, którego dotyczy kontrola,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wskazanie terminu, w którym wpłynęło zawiadomienie o wprowadzeniu organizacji ruchu,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wskazanie składu osobowego zespołu przeprowadzającego kontrolę,</w:t>
      </w:r>
    </w:p>
    <w:p w:rsidR="00685863" w:rsidRDefault="00904B1F" w:rsidP="006858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podanie wyników kontroli wraz ze wskazaniem ewentualnych zaleceń pokontrolnych.</w:t>
      </w:r>
    </w:p>
    <w:p w:rsidR="00685863" w:rsidRDefault="00904B1F" w:rsidP="00685863">
      <w:pPr>
        <w:spacing w:line="360" w:lineRule="auto"/>
        <w:ind w:firstLine="709"/>
        <w:jc w:val="both"/>
        <w:rPr>
          <w:color w:val="FF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Wobec powyższego niemożliwa jest poprawna weryfikacja prawidłowości wykonywania obowiązku wynikającego z </w:t>
      </w:r>
      <w:r>
        <w:rPr>
          <w:sz w:val="24"/>
          <w:szCs w:val="24"/>
          <w:lang w:eastAsia="ar-SA"/>
        </w:rPr>
        <w:t>§ 12 ust. 3 ww. rozporządzenia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W toku kontroli ustalono, iż Starosta Sieradzki przeprowadzał kontrole, o których mowa w § 12 ust. 5 ww. rozporządzenia. Sporządzane w trakcie kontroli protokoły zawierają informacje o wszelkich uchybieniach w oznakowaniu dró</w:t>
      </w:r>
      <w:r>
        <w:rPr>
          <w:sz w:val="24"/>
          <w:szCs w:val="24"/>
          <w:lang w:eastAsia="ar-SA"/>
        </w:rPr>
        <w:t xml:space="preserve">g należących do poszczególnych gmin, na których za zarządzanie ruchem odpowiedzialny jest Starosta Sieradzki. Ponadto             w protokołach tych zawarte są zalecenia mające na celu dostosowanie przez zarządcę drogi </w:t>
      </w:r>
      <w:r>
        <w:rPr>
          <w:sz w:val="24"/>
          <w:szCs w:val="24"/>
          <w:lang w:eastAsia="ar-SA"/>
        </w:rPr>
        <w:lastRenderedPageBreak/>
        <w:t>organizacji ruchu do poprawnego stanu</w:t>
      </w:r>
      <w:r>
        <w:rPr>
          <w:sz w:val="24"/>
          <w:szCs w:val="24"/>
          <w:lang w:eastAsia="ar-SA"/>
        </w:rPr>
        <w:t xml:space="preserve"> poprzez wyeliminowanie stwierdzonych uchybień, stosownie do § 12 ust. 6 ww. rozporządzenia.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Miejsca szczególnie niebezpieczne na terenie Powiatu Sieradzkiego takie jak: ulica Krakowskie Przedmieście w Sieradzu czy ulica Aleja Grunwaldzka są na bieżąco ana</w:t>
      </w:r>
      <w:r>
        <w:rPr>
          <w:sz w:val="24"/>
          <w:szCs w:val="24"/>
          <w:lang w:eastAsia="ar-SA"/>
        </w:rPr>
        <w:t>lizowane i eliminowanie poprzez wprowadzenie ograniczeń prędkości do 40 km/h, zakazu wyprzedzania, zamontowanie progów zwalniających w rejonie przejść dla pieszych.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W odniesieniu do przeprowadzania przez organ zarządzający ruchem analizy istniejącej organi</w:t>
      </w:r>
      <w:r>
        <w:rPr>
          <w:sz w:val="24"/>
          <w:szCs w:val="24"/>
          <w:lang w:eastAsia="ar-SA"/>
        </w:rPr>
        <w:t>zacji ruchu, o której mowa w § 2 ust. 1 pkt 1 lit. g ww. rozporządzenia ustalono,                    że w badanym okresie Starosta Sieradzki, jak wynika z protokołów kontroli prawidłowości zastosowania, wykonania, funkcjonowania i utrzymania znaków drogowy</w:t>
      </w:r>
      <w:r>
        <w:rPr>
          <w:sz w:val="24"/>
          <w:szCs w:val="24"/>
          <w:lang w:eastAsia="ar-SA"/>
        </w:rPr>
        <w:t xml:space="preserve">ch, sygnalizacji świetlnej oraz urządzeń bezpieczeństwa ruchu drogowego, dokonywał analiz istniejącej organizacji ruchu w zakresie bezpieczeństwa ruchu i jego efektywności na drogach podległych. 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Kontrolujący ustalili ponadto, że Starosta Sieradzki korzyst</w:t>
      </w:r>
      <w:r>
        <w:rPr>
          <w:sz w:val="24"/>
          <w:szCs w:val="24"/>
          <w:lang w:eastAsia="ar-SA"/>
        </w:rPr>
        <w:t xml:space="preserve">ał z uprawnienia dotyczącego powoływania komisji lub zasięgnięcia opinii rzeczoznawcy, w celu szczegółowego rozpatrzenia wniesionych opinii lub wątpliwości związanych z projektem organizacji ruchu (§ 8 ust. 1 ww. rozporządzenia). Zarządzeniem Nr 36/2014 z </w:t>
      </w:r>
      <w:r>
        <w:rPr>
          <w:sz w:val="24"/>
          <w:szCs w:val="24"/>
          <w:lang w:eastAsia="ar-SA"/>
        </w:rPr>
        <w:t>dnia 17 grudnia 2014 roku Starosty Sieradzkiego w sprawie powołania Komisji ds. Bezpieczeństwa Ruchu Drogowego do zadań ww. Komisji należy m.in. opiniowanie projektów organizacji ruchu           na drogach, rozpatrywanie wniosków dotyczących zmian w organi</w:t>
      </w:r>
      <w:r>
        <w:rPr>
          <w:sz w:val="24"/>
          <w:szCs w:val="24"/>
          <w:lang w:eastAsia="ar-SA"/>
        </w:rPr>
        <w:t>zacji ruchu (progi zwalniające, ograniczenia prędkości, dodatkowe oznakowania, wprowadzanie urządzeń bezpieczeństwa ruchu, wnioski i skargi mieszkańców). W skład komisji wchodzą przedstawiciele PZD Sieradz, przedstawiciel Komendanta Powiatowego Policji w S</w:t>
      </w:r>
      <w:r>
        <w:rPr>
          <w:sz w:val="24"/>
          <w:szCs w:val="24"/>
          <w:lang w:eastAsia="ar-SA"/>
        </w:rPr>
        <w:t>ieradzu oraz przedstawiciel samorządu lokalnego – wskazany przez gminę (miasto). W piśmie z dnia 20 października 2021 r., znak: IR.4010.53.2021.JG, znajdującym się w dokumentacji przekazanej do kontroli, poinformowano kontrolerów, że w roku 2020 ze względu</w:t>
      </w:r>
      <w:r>
        <w:rPr>
          <w:sz w:val="24"/>
          <w:szCs w:val="24"/>
          <w:lang w:eastAsia="ar-SA"/>
        </w:rPr>
        <w:t xml:space="preserve"> na trwającą pandemię odbyło się 5 posiedzeń komisji w trybie spotkania, a większość z nich odbyło się zdalnie, poprzez uzgodnienia telefoniczne.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Przeprowadzanie kontroli oraz analizę istniejącej organizacji ruchu ocenia się pozytywnie z nieprawidłowościam</w:t>
      </w:r>
      <w:r>
        <w:rPr>
          <w:sz w:val="24"/>
          <w:szCs w:val="24"/>
          <w:lang w:eastAsia="ar-SA"/>
        </w:rPr>
        <w:t>i.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Wobec przedstawionych powyżej uchybień i nieprawidłowości Starosta Sieradzki            w   dniu   21   grudnia   2021 r.   złożył   stosowne   wyjaśnienia   (pismo:  IR.4010.53.2021.JG).</w:t>
      </w: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</w:p>
    <w:p w:rsidR="00685863" w:rsidRDefault="00904B1F" w:rsidP="00685863">
      <w:pPr>
        <w:spacing w:line="36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Reasumując, opisane powyżej ustalenia w przedmiocie i okresie ob</w:t>
      </w:r>
      <w:r>
        <w:rPr>
          <w:sz w:val="24"/>
          <w:szCs w:val="24"/>
          <w:lang w:eastAsia="ar-SA"/>
        </w:rPr>
        <w:t xml:space="preserve">jętym kontrolą uzasadniają  wydanie  jednostce  kontrolowanej  oceny  </w:t>
      </w:r>
      <w:r>
        <w:rPr>
          <w:b/>
          <w:sz w:val="24"/>
          <w:szCs w:val="24"/>
          <w:lang w:eastAsia="ar-SA"/>
        </w:rPr>
        <w:t>pozytywnej  z  nieprawidłowościami</w:t>
      </w:r>
      <w:r>
        <w:rPr>
          <w:sz w:val="24"/>
          <w:szCs w:val="24"/>
          <w:lang w:eastAsia="ar-SA"/>
        </w:rPr>
        <w:t xml:space="preserve">. </w:t>
      </w:r>
    </w:p>
    <w:p w:rsidR="00685863" w:rsidRDefault="00904B1F" w:rsidP="00685863">
      <w:pPr>
        <w:snapToGrid w:val="0"/>
        <w:spacing w:line="360" w:lineRule="auto"/>
        <w:ind w:firstLine="709"/>
        <w:jc w:val="both"/>
        <w:rPr>
          <w:color w:val="000000"/>
          <w:kern w:val="1"/>
          <w:sz w:val="24"/>
          <w:szCs w:val="24"/>
        </w:rPr>
      </w:pPr>
      <w:r w:rsidRPr="00685863">
        <w:rPr>
          <w:color w:val="000000"/>
          <w:kern w:val="1"/>
          <w:sz w:val="24"/>
          <w:szCs w:val="24"/>
        </w:rPr>
        <w:lastRenderedPageBreak/>
        <w:t>Projekt wys</w:t>
      </w:r>
      <w:r>
        <w:rPr>
          <w:color w:val="000000"/>
          <w:kern w:val="1"/>
          <w:sz w:val="24"/>
          <w:szCs w:val="24"/>
        </w:rPr>
        <w:t>tąpienia pokontrolnego z dnia 12</w:t>
      </w:r>
      <w:r w:rsidRPr="00685863">
        <w:rPr>
          <w:color w:val="000000"/>
          <w:kern w:val="1"/>
          <w:sz w:val="24"/>
          <w:szCs w:val="24"/>
        </w:rPr>
        <w:t xml:space="preserve"> </w:t>
      </w:r>
      <w:r>
        <w:rPr>
          <w:color w:val="000000"/>
          <w:kern w:val="1"/>
          <w:sz w:val="24"/>
          <w:szCs w:val="24"/>
        </w:rPr>
        <w:t>stycznia 2022</w:t>
      </w:r>
      <w:r w:rsidRPr="00685863">
        <w:rPr>
          <w:color w:val="000000"/>
          <w:kern w:val="1"/>
          <w:sz w:val="24"/>
          <w:szCs w:val="24"/>
        </w:rPr>
        <w:t xml:space="preserve"> r. został przekazany Staroście </w:t>
      </w:r>
      <w:r>
        <w:rPr>
          <w:color w:val="000000"/>
          <w:kern w:val="1"/>
          <w:sz w:val="24"/>
          <w:szCs w:val="24"/>
        </w:rPr>
        <w:t>Sieradzkiemu</w:t>
      </w:r>
      <w:r w:rsidRPr="00685863">
        <w:rPr>
          <w:color w:val="000000"/>
          <w:kern w:val="1"/>
          <w:sz w:val="24"/>
          <w:szCs w:val="24"/>
        </w:rPr>
        <w:t xml:space="preserve">. W związku z niezgłoszeniem zastrzeżeń do jego </w:t>
      </w:r>
      <w:r w:rsidRPr="00685863">
        <w:rPr>
          <w:color w:val="000000"/>
          <w:kern w:val="1"/>
          <w:sz w:val="24"/>
          <w:szCs w:val="24"/>
        </w:rPr>
        <w:t>treści i wobec  stwierdzonych nieprawidłowości zaleca się:</w:t>
      </w:r>
    </w:p>
    <w:p w:rsidR="00D35C8E" w:rsidRPr="00685863" w:rsidRDefault="00904B1F" w:rsidP="00D35C8E">
      <w:pPr>
        <w:snapToGrid w:val="0"/>
        <w:spacing w:line="360" w:lineRule="auto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  - </w:t>
      </w:r>
      <w:r w:rsidRPr="00D35C8E">
        <w:rPr>
          <w:color w:val="000000"/>
          <w:kern w:val="1"/>
          <w:sz w:val="24"/>
          <w:szCs w:val="24"/>
        </w:rPr>
        <w:t xml:space="preserve">przestrzegania przepisów w zakresie </w:t>
      </w:r>
      <w:r w:rsidRPr="00D35C8E">
        <w:rPr>
          <w:color w:val="212529"/>
          <w:sz w:val="24"/>
          <w:szCs w:val="24"/>
          <w:shd w:val="clear" w:color="auto" w:fill="FFFFFF"/>
        </w:rPr>
        <w:t>prowadzenia ewidencji projektów czasowej i stałej organizacji ruchu określonych</w:t>
      </w:r>
      <w:r>
        <w:rPr>
          <w:color w:val="212529"/>
          <w:sz w:val="24"/>
          <w:szCs w:val="24"/>
          <w:shd w:val="clear" w:color="auto" w:fill="FFFFFF"/>
        </w:rPr>
        <w:t xml:space="preserve"> w </w:t>
      </w:r>
      <w:r w:rsidRPr="00685863">
        <w:rPr>
          <w:bCs/>
          <w:color w:val="000000"/>
          <w:kern w:val="1"/>
          <w:sz w:val="24"/>
          <w:szCs w:val="24"/>
          <w:lang w:eastAsia="pl-PL"/>
        </w:rPr>
        <w:t>§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9 ust 1 i 2 ww. rozporządzenia.</w:t>
      </w:r>
    </w:p>
    <w:p w:rsidR="00685863" w:rsidRPr="00685863" w:rsidRDefault="00904B1F" w:rsidP="00685863">
      <w:pPr>
        <w:snapToGrid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685863">
        <w:rPr>
          <w:color w:val="000000"/>
          <w:kern w:val="1"/>
          <w:sz w:val="24"/>
          <w:szCs w:val="24"/>
        </w:rPr>
        <w:t xml:space="preserve">  -  </w:t>
      </w:r>
      <w:r w:rsidRPr="00685863">
        <w:rPr>
          <w:bCs/>
          <w:color w:val="000000"/>
          <w:kern w:val="1"/>
          <w:sz w:val="24"/>
          <w:szCs w:val="24"/>
          <w:lang w:eastAsia="pl-PL"/>
        </w:rPr>
        <w:t xml:space="preserve">przestrzeganie przepisów w zakresie </w:t>
      </w:r>
      <w:r w:rsidRPr="00685863">
        <w:rPr>
          <w:bCs/>
          <w:color w:val="000000"/>
          <w:kern w:val="1"/>
          <w:sz w:val="24"/>
          <w:szCs w:val="24"/>
          <w:lang w:eastAsia="pl-PL"/>
        </w:rPr>
        <w:t>zatwierdzania projektów organizacji ruchu określonych w § 5 ust. 1 ww. rozporządzenia,</w:t>
      </w:r>
      <w:r w:rsidRPr="00685863">
        <w:rPr>
          <w:color w:val="000000"/>
          <w:kern w:val="1"/>
          <w:sz w:val="24"/>
          <w:szCs w:val="24"/>
        </w:rPr>
        <w:t xml:space="preserve"> </w:t>
      </w:r>
    </w:p>
    <w:p w:rsidR="00685863" w:rsidRPr="00685863" w:rsidRDefault="00904B1F" w:rsidP="00685863">
      <w:pPr>
        <w:snapToGrid w:val="0"/>
        <w:spacing w:line="360" w:lineRule="auto"/>
        <w:jc w:val="both"/>
        <w:rPr>
          <w:color w:val="000000"/>
          <w:kern w:val="1"/>
          <w:sz w:val="24"/>
          <w:szCs w:val="24"/>
          <w:shd w:val="clear" w:color="auto" w:fill="FFFFFF"/>
        </w:rPr>
      </w:pPr>
      <w:r>
        <w:rPr>
          <w:color w:val="000000"/>
          <w:kern w:val="1"/>
          <w:sz w:val="24"/>
          <w:szCs w:val="24"/>
        </w:rPr>
        <w:t xml:space="preserve">  - </w:t>
      </w:r>
      <w:r w:rsidRPr="00685863">
        <w:rPr>
          <w:bCs/>
          <w:color w:val="000000"/>
          <w:kern w:val="1"/>
          <w:sz w:val="24"/>
          <w:szCs w:val="24"/>
          <w:lang w:eastAsia="pl-PL"/>
        </w:rPr>
        <w:t>przestrzeganie przepisów dotyczących egzekwowania od jednostki wprowadzającej organizację ruchu obowiązku zawiadamiania zarządzającego ruchem o terminie jej wprowad</w:t>
      </w:r>
      <w:r w:rsidRPr="00685863">
        <w:rPr>
          <w:bCs/>
          <w:color w:val="000000"/>
          <w:kern w:val="1"/>
          <w:sz w:val="24"/>
          <w:szCs w:val="24"/>
          <w:lang w:eastAsia="pl-PL"/>
        </w:rPr>
        <w:t xml:space="preserve">zenia stosownie do 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§ 12 ust. 1 ww. rozporządzenia, </w:t>
      </w:r>
      <w:r w:rsidRPr="00685863">
        <w:rPr>
          <w:bCs/>
          <w:color w:val="000000"/>
          <w:kern w:val="1"/>
          <w:sz w:val="24"/>
          <w:szCs w:val="24"/>
          <w:lang w:eastAsia="pl-PL"/>
        </w:rPr>
        <w:t>czy też inf</w:t>
      </w:r>
      <w:r>
        <w:rPr>
          <w:bCs/>
          <w:color w:val="000000"/>
          <w:kern w:val="1"/>
          <w:sz w:val="24"/>
          <w:szCs w:val="24"/>
          <w:lang w:eastAsia="pl-PL"/>
        </w:rPr>
        <w:t>ormowania zarządu o </w:t>
      </w:r>
      <w:r w:rsidRPr="00685863">
        <w:rPr>
          <w:bCs/>
          <w:color w:val="000000"/>
          <w:kern w:val="1"/>
          <w:sz w:val="24"/>
          <w:szCs w:val="24"/>
          <w:lang w:eastAsia="pl-PL"/>
        </w:rPr>
        <w:t>utracie ważności zatwierdzonej organizacji ruchu na podstawie § 12 ust. 4 ww. rozporządzenia - uwzględniając przy tym zasadę pisemności.</w:t>
      </w:r>
      <w:r w:rsidRPr="00685863">
        <w:rPr>
          <w:color w:val="000000"/>
          <w:kern w:val="1"/>
          <w:sz w:val="24"/>
          <w:szCs w:val="24"/>
        </w:rPr>
        <w:t xml:space="preserve">  </w:t>
      </w:r>
    </w:p>
    <w:p w:rsidR="00685863" w:rsidRPr="00685863" w:rsidRDefault="00904B1F" w:rsidP="00685863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685863">
        <w:rPr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Pr="00685863">
        <w:rPr>
          <w:color w:val="000000"/>
          <w:kern w:val="1"/>
          <w:sz w:val="24"/>
          <w:szCs w:val="24"/>
          <w:shd w:val="clear" w:color="auto" w:fill="FFFFFF"/>
          <w:lang w:eastAsia="ar-SA"/>
        </w:rPr>
        <w:tab/>
      </w:r>
      <w:r w:rsidRPr="00685863">
        <w:rPr>
          <w:kern w:val="1"/>
          <w:sz w:val="24"/>
          <w:szCs w:val="24"/>
          <w:lang w:eastAsia="ar-SA"/>
        </w:rPr>
        <w:t>W terminie 14 dni od dnia otrzym</w:t>
      </w:r>
      <w:r w:rsidRPr="00685863">
        <w:rPr>
          <w:kern w:val="1"/>
          <w:sz w:val="24"/>
          <w:szCs w:val="24"/>
          <w:lang w:eastAsia="ar-SA"/>
        </w:rPr>
        <w:t>ania wystąpienia pokontrolnego należy poinformować Wojewodę Łódzkiego</w:t>
      </w:r>
      <w:r w:rsidRPr="00685863">
        <w:rPr>
          <w:kern w:val="1"/>
          <w:lang w:eastAsia="ar-SA"/>
        </w:rPr>
        <w:t xml:space="preserve"> </w:t>
      </w:r>
      <w:r w:rsidRPr="00685863">
        <w:rPr>
          <w:kern w:val="1"/>
          <w:sz w:val="24"/>
          <w:szCs w:val="24"/>
          <w:lang w:eastAsia="ar-SA"/>
        </w:rPr>
        <w:t>o  sposobie wykonania zaleceń oraz wykorzystaniu wniosków lub przyczynach ich niewykorzystania albo o innym sposobie usunięcia stwierdzonych nieprawidłowości.</w:t>
      </w:r>
    </w:p>
    <w:p w:rsidR="00685863" w:rsidRPr="00685863" w:rsidRDefault="00904B1F" w:rsidP="00685863">
      <w:pPr>
        <w:spacing w:line="360" w:lineRule="auto"/>
        <w:ind w:firstLine="709"/>
        <w:jc w:val="both"/>
        <w:rPr>
          <w:kern w:val="1"/>
          <w:sz w:val="24"/>
          <w:szCs w:val="24"/>
          <w:lang w:eastAsia="ar-SA"/>
        </w:rPr>
      </w:pPr>
      <w:r w:rsidRPr="00685863">
        <w:rPr>
          <w:kern w:val="1"/>
          <w:sz w:val="24"/>
          <w:szCs w:val="24"/>
          <w:lang w:eastAsia="ar-SA"/>
        </w:rPr>
        <w:t>Stosownie do § 47 Regulamin</w:t>
      </w:r>
      <w:r w:rsidRPr="00685863">
        <w:rPr>
          <w:kern w:val="1"/>
          <w:sz w:val="24"/>
          <w:szCs w:val="24"/>
          <w:lang w:eastAsia="ar-SA"/>
        </w:rPr>
        <w:t>u Kontroli Łódzkiego Urzędu Wojewódzkiego  w Łodzi, stanowiącego załącznik do Zarządzenia  Nr 3/2018 Wojewody Łódzkiego z dnia 12 stycznia 2018 r. w sprawie wprowadzenia Regulaminu Kontroli Łódzkiego Urzędu Wojewódzkiego  w  Łodzi przekazuję Panu niniejsze</w:t>
      </w:r>
      <w:r w:rsidRPr="00685863">
        <w:rPr>
          <w:kern w:val="1"/>
          <w:sz w:val="24"/>
          <w:szCs w:val="24"/>
          <w:lang w:eastAsia="ar-SA"/>
        </w:rPr>
        <w:t xml:space="preserve"> wystąpienie pokontrolne, które zostało sporządzone na  podstawie projektu wystąpienia pokontrolnego.</w:t>
      </w:r>
    </w:p>
    <w:p w:rsidR="00685863" w:rsidRPr="00685863" w:rsidRDefault="00904B1F" w:rsidP="00685863">
      <w:pPr>
        <w:spacing w:line="360" w:lineRule="auto"/>
        <w:ind w:firstLine="709"/>
        <w:jc w:val="both"/>
        <w:rPr>
          <w:kern w:val="1"/>
          <w:sz w:val="24"/>
          <w:szCs w:val="24"/>
          <w:lang w:eastAsia="ar-SA"/>
        </w:rPr>
      </w:pPr>
      <w:r w:rsidRPr="00685863">
        <w:rPr>
          <w:kern w:val="1"/>
          <w:sz w:val="24"/>
          <w:szCs w:val="24"/>
          <w:lang w:eastAsia="ar-SA"/>
        </w:rPr>
        <w:t xml:space="preserve">Zgodnie z § 48 ww. Regulaminu Kontroli od wystąpienia pokontrolnego nie przysługują środki odwoławcze. </w:t>
      </w:r>
    </w:p>
    <w:p w:rsidR="00685863" w:rsidRDefault="00904B1F" w:rsidP="00685863">
      <w:pPr>
        <w:snapToGrid w:val="0"/>
        <w:spacing w:line="360" w:lineRule="auto"/>
        <w:rPr>
          <w:color w:val="000000"/>
          <w:kern w:val="1"/>
          <w:sz w:val="24"/>
          <w:szCs w:val="24"/>
        </w:rPr>
      </w:pPr>
    </w:p>
    <w:p w:rsidR="00C946B7" w:rsidRDefault="00904B1F" w:rsidP="00685863">
      <w:pPr>
        <w:snapToGrid w:val="0"/>
        <w:spacing w:line="360" w:lineRule="auto"/>
        <w:rPr>
          <w:color w:val="000000"/>
          <w:kern w:val="1"/>
          <w:sz w:val="24"/>
          <w:szCs w:val="24"/>
        </w:rPr>
      </w:pPr>
    </w:p>
    <w:p w:rsidR="00C946B7" w:rsidRPr="00685863" w:rsidRDefault="00904B1F" w:rsidP="00685863">
      <w:pPr>
        <w:snapToGrid w:val="0"/>
        <w:spacing w:line="360" w:lineRule="auto"/>
        <w:rPr>
          <w:color w:val="000000"/>
          <w:kern w:val="1"/>
          <w:sz w:val="24"/>
          <w:szCs w:val="24"/>
        </w:rPr>
      </w:pPr>
    </w:p>
    <w:p w:rsidR="001F769C" w:rsidRDefault="00904B1F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 w:rsidR="001F7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1F" w:rsidRDefault="00904B1F">
      <w:r>
        <w:separator/>
      </w:r>
    </w:p>
  </w:endnote>
  <w:endnote w:type="continuationSeparator" w:id="0">
    <w:p w:rsidR="00904B1F" w:rsidRDefault="0090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9C" w:rsidRDefault="00904B1F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9C" w:rsidRDefault="00904B1F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1F769C" w:rsidRDefault="00904B1F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1F769C" w:rsidRDefault="00904B1F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1F769C" w:rsidRDefault="00904B1F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</w:t>
    </w:r>
    <w:r>
      <w:rPr>
        <w:sz w:val="14"/>
      </w:rPr>
      <w:t xml:space="preserve">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1F" w:rsidRDefault="00904B1F">
      <w:r>
        <w:separator/>
      </w:r>
    </w:p>
  </w:footnote>
  <w:footnote w:type="continuationSeparator" w:id="0">
    <w:p w:rsidR="00904B1F" w:rsidRDefault="0090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863" w:rsidRDefault="00904B1F" w:rsidP="00685863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  <w:p w:rsidR="00685863" w:rsidRDefault="00904B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9C" w:rsidRDefault="00904B1F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9C" w:rsidRPr="00685863" w:rsidRDefault="00904B1F" w:rsidP="006858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7D26F178"/>
    <w:multiLevelType w:val="hybridMultilevel"/>
    <w:tmpl w:val="00000000"/>
    <w:lvl w:ilvl="0" w:tplc="B9AEE6F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17287CC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F60C424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BF47976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1860442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052478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73A1E52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E12D68E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C38FF7E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D3"/>
    <w:rsid w:val="00387BD3"/>
    <w:rsid w:val="009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2627A-278A-4BDB-843C-816D58B0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Nagwek">
    <w:name w:val="header"/>
    <w:basedOn w:val="Normalny"/>
    <w:link w:val="NagwekZnak1"/>
    <w:uiPriority w:val="99"/>
    <w:unhideWhenUsed/>
    <w:rsid w:val="006571CF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6571CF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6571CF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6571CF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3244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2023-09-14T12:05:00Z</dcterms:created>
  <dcterms:modified xsi:type="dcterms:W3CDTF">2023-09-14T12:05:00Z</dcterms:modified>
</cp:coreProperties>
</file>