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20 grudnia 2024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uznania za rezerwat przyrody „Zbocza Świętopełka”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(t.j. Dz. U. z 2024 r. poz. 1478)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Uznaje się za rezerwat przyrody pod nazwą „Zbocza Świętopełka”, zwany dalej „rezerwatem”, obszar o powierzchni 31,52 ha, położony na terenie gminy Świecie, w powiecie świeckim,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obszarach graniczących z rezerwatem wyznacza się otulinę o powierzchni 136,73 ha, położoną na terenie gminy Świecie, w powiecie świeckim,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rezerwatu oraz jego otuliny w postaci mapy są określone w załączniku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postaci wykazu współrzędnych punktów załamania granicy są określone w załączniku nr 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otuliny rezerwatu w postaci wykazu współrzędnych punktów załamania granicy są określone w załączniku nr 3 do zarządzenia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Celem ochrony rezerwatu jest zachowanie grądu zboczowego porastającego stoki Doliny Dolnej Wisły i zachodzących w nim procesów odnowy i starzenia się drzewostanu, a także gatunków z nimi związanych.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rodzaj - Leśny (L).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typ i podtyp: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dominujący przedmiot ochrony: typ - Fitocenotyczny (PFi), podtyp - zbiorowisk leśnych (zl);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główny typ ekosystemu: typ - Leśny i borowy (EL), podtyp - lasów nizinnych (lni).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Nadzór nad rezerwatem sprawuje Regionalny Dyrektor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Bydgoszczy.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drawing>
          <wp:inline>
            <wp:extent cx="2639568" cy="1042416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grudnia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jego otuliny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1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1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r:link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1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r:link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39568" cy="1042416"/>
            <wp:docPr id="10001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23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grudnia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  <w:r>
        <w:rPr>
          <w:rStyle w:val="FootnoteReference"/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0"/>
          <w:u w:val="none" w:color="000000"/>
          <w:vertAlign w:val="superscript"/>
        </w:rPr>
        <w:footnoteReference w:customMarkFollows="1" w:id="2"/>
        <w:t xml:space="preserve">1)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286"/>
        <w:gridCol w:w="3398"/>
        <w:gridCol w:w="339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8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8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617858,47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469542,12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617847,29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469524,24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617835,14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469499,21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617833,63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469491,67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617831,01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469480,42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617835,57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469469,49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617852,80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469435,11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617860,36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469409,34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617872,70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469388,66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617876,09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469384,63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617876,23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469384,61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617934,34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469433,12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617937,78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469444,54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617937,87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469444,84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617938,10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469445,59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617950,87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469452,75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617952,39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469454,79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617961,59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469458,77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617967,82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469456,33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617983,51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469469,51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617986,19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469477,10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617982,62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469483,09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617992,67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469496,66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618006,20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469508,66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618009,77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469511,82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618009,80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469511,81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618009,91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469511,91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618021,71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469507,94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618025,85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469509,97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618021,54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618021,72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618021,68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618038,14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469520,33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618046,73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469519,05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618052,27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618070,59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469523,27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618072,56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469522,31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618089,08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469526,85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618105,23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469529,86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618115,04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469531,70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618128,20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469537,60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618147,84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469539,41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618150,05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469538,42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618151,37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469532,85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618156,55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469530,04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618166,37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469531,54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618179,61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469526,32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618181,95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469520,00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618182,20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469519,57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618182,44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469519,36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618182,67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618183,20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469517,81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618196,46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469482,27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618193,01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469449,52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618191,52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469433,93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618198,51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469359,29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618183,36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469339,66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618182,72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469266,76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618213,51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469250,26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618207,48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469262,15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618200,34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469271,01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618200,23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469286,03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618207,46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469298,74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469315,82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618207,90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469315,86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618207,90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469315,91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618223,91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469320,80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618219,74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469339,97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618212,88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469362,04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618212,02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469397,46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618207,89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469443,02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618211,07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469482,45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618214,07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469492,00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618229,49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469503,10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618239,09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618239,16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469517,99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618239,23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618249,59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469514,84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618254,43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618262,16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469536,46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618285,74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469573,90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618285,84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469573,92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618285,88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469573,99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618305,40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469577,68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618323,68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469584,80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618341,46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469576,28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618384,83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469587,54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618359,93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469521,51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618355,09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469507,77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618342,33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469499,02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618335,18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469471,86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618334,89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469467,02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618353,76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469496,55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618385,08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469529,58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618411,57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469573,78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618412,51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469576,06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618412,62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469576,07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618412,65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469576,14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618427,19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469577,42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618430,79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469575,91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618432,70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469572,42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618436,25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469569,62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618440,36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469572,89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618443,68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469578,09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618447,62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469584,88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618447,73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469584,90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618447,76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469584,96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618455,67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469586,45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618457,83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469586,09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618462,94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469605,98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618458,46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469604,49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618426,83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469597,68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618413,46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469619,04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618431,88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469697,54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618404,72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469704,66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618393,27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469705,07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618382,75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469657,79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618368,36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469642,96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618368,32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469642,97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618368,22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469642,87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618301,09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469655,81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618290,23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469628,50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618290,13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469628,53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618290,08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469628,41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618256,48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469639,47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618239,70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469639,12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618211,68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469625,38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618197,78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469580,35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618197,64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469580,26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618187,76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469574,16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618181,31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469570,17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618181,17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469570,09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618141,92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469588,53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618122,08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469610,13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618088,41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469621,52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618067,48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469626,10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618050,09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469634,71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618027,95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469679,76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617982,20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469699,38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617986,15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469719,52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617995,53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469767,27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618022,86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469798,06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618051,92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469816,75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618071,48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469885,19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618106,84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469934,83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618130,26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470002,85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618148,26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470067,85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618192,19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470110,19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618227,63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470102,81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618258,14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470157,93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618259,33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470169,92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618258,83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470172,45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618256,45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470183,42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618236,23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470215,61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618236,26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470216,82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618235,82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470217,52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618237,59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470283,45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618268,86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470315,76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618278,38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470347,21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618282,56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470376,73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618283,43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470382,91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618315,42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470440,05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618334,39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470485,55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618334,52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470485,61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618334,53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470485,64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618405,96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470519,08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618421,92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470526,56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618424,92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470527,96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618438,57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470534,36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618449,65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470624,93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618449,89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470689,47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618488,57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470728,11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618522,59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470792,98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618530,29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470813,46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618542,28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470831,31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618572,86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470860,18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618572,94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470860,20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618573,00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470860,26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618612,16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470868,24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618620,93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470863,80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618626,75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470860,87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618641,89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470853,21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618650,71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470855,75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618662,25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470875,32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618671,12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470903,66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618646,72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470916,25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618620,64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470925,73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618640,82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470953,71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618655,82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470987,08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618655,96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470987,15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618655,96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470987,16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618695,02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471006,01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618708,54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471068,62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618708,65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471068,58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618708,67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471068,69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618736,10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471058,81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618763,25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471032,13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618826,05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471008,12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618861,05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470984,23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618909,21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470936,13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618909,73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470936,68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618910,46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470937,46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618920,78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470948,96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618922,32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470950,09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618922,37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470950,14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618909,06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470968,66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618902,61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470977,63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618888,05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471011,96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618885,23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471016,74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618881,67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471022,77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618876,84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471042,82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618876,19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471045,51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618872,54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471053,18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618851,51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471081,78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618829,07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471112,30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618803,90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471142,03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618790,18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471160,98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618780,40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471174,49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618761,79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471185,67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618781,25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471225,73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618784,91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471233,26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618784,98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471233,20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618785,05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471233,35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618827,29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471194,59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618844,92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471185,48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618842,71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471150,34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618848,30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471160,23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618869,73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471198,90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618874,57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471240,74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618857,00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471243,88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618856,47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471243,94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618818,06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471271,78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618807,87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471285,89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618771,40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471300,12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618758,09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471278,98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618739,15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471248,89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618690,16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471163,51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618669,58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471176,17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618606,15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471084,76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618602,21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471078,44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618584,78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471038,62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618541,59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470980,61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618541,28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470980,09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618531,14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470953,85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618512,42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470924,14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618511,41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470922,82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618493,96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470898,06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618479,13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470880,69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618478,53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470879,91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618473,54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470876,15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618473,50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470876,13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618473,40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470876,06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618472,06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470875,05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618469,19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470872,88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618451,92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470866,50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618367,32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470738,26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618371,11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470735,41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618290,08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470601,32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618280,79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470585,95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618270,20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470557,70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618251,10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470533,17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618235,69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470491,44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618137,09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470322,52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618122,33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470284,51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618043,56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470125,44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618013,71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470088,58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618004,66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470059,04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617952,07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469929,35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617957,28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469926,71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617914,57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469855,07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617866,83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469736,19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617853,70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469668,15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617853,69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469662,52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617853,55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469662,60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617853,55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469662,43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617853,80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469660,32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617854,06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469658,19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617859,05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469648,68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617872,75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469631,85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617880,94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469621,20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617884,94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469606,38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617871,10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469583,57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617864,95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469565,87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7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617858,47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469542,12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39568" cy="1042416"/>
            <wp:docPr id="10001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25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grudnia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otuliny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2651"/>
        <w:gridCol w:w="2319"/>
        <w:gridCol w:w="2414"/>
        <w:gridCol w:w="269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Komentarze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618879,25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471262,85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618854,74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471293,87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618831,51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471324,33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618813,80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471345,69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618812,22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471353,06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618802,91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471348,94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618794,99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471349,92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618747,22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471382,31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618742,21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471385,72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618695,85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471417,16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618636,39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471457,48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618610,76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471452,13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618590,16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471441,50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618523,65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471365,87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618494,51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471324,33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618488,16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471312,89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618515,64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471277,83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618456,60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471204,97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618246,75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470922,44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618205,35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470864,71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618198,99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470856,23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618170,49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470818,19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618101,88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470790,97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618090,24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470784,06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618080,03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470764,87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618053,93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470735,23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618036,13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470720,29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618018,08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470680,86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618016,04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470676,39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618005,02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470643,62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617968,52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470604,24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617889,48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470395,49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617942,55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470371,16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617869,39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470181,25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617772,12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470004,35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617777,58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469994,38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617791,35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469995,43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617799,37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470006,82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617817,36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470009,10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617814,10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469994,69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617821,07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469990,33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617825,17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469987,96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617721,69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469763,40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617718,05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469756,09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617685,51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469782,81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617666,73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469723,78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617654,39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469719,67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617650,70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469704,02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617644,95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469697,95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617651,03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469692,97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617640,63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469663,44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617713,42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469572,02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617688,14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469567,24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617684,97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469567,89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617657,81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469518,93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617638,39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469483,97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617615,46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469439,81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617596,77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469428,00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617591,68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469431,73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617585,84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469430,05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617548,27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469383,80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617545,49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469359,24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617497,93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469321,33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617492,43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469317,18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617456,05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469289,74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617422,19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469273,18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617404,16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469262,15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617373,65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469237,27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617325,76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469191,57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617454,33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469079,83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617461,17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469070,64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617482,47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469049,99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617533,19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469020,92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617549,27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469015,19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617556,63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469021,13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617555,36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469050,65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617574,58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469110,29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617588,11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469154,66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617603,63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469160,31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617666,32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469138,74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617692,43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469122,14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617709,51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469103,61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617722,53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469118,00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617717,42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469181,00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617700,42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469197,01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617692,47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469218,19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617692,64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469233,95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617692,05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469270,04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617720,53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469287,50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617755,23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469297,00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617789,11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469301,75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617910,27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469280,83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617916,28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469281,03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617919,25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469242,75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617943,13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469247,80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617971,97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469279,66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617988,93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469311,75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618000,91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469317,02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618042,10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469316,41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618044,20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469318,94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618068,54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469248,51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618069,44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469245,90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618002,85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469211,86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617978,12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469103,11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618062,60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469120,27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618096,93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469083,63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618124,21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469086,48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618185,73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469128,00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618246,70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469156,22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618238,06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469232,81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618231,57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469237,43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618268,68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469287,31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618309,16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469293,41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618358,50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469301,05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618507,62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469318,09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618496,46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469446,85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618496,14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469451,56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618544,55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469427,32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618623,69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469398,65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618714,88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469389,17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618827,52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469393,03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618880,58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469403,74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618974,50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469426,59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619000,21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469428,92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619013,47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469476,50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619034,65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469517,29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619057,02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469542,44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619073,72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469561,00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619104,25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469608,86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619075,54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469632,29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619009,87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469654,25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618964,08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469662,39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618928,66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469668,69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618898,12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469665,49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618878,70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469639,70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618778,97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469650,27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618593,43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469671,62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618464,55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469689,90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618467,03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469673,16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618462,53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469652,34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618441,24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469656,94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618450,65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469696,24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618438,18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469741,80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618454,92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469795,24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618462,63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469837,23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618449,94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469989,95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618438,34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470118,95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618438,10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470135,50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618441,18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470168,71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618438,99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470174,18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618480,11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470214,97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618492,81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470245,87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618497,16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470266,89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618503,30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470296,56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618505,23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470305,87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618441,75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470319,30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618463,42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470420,29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618491,51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470416,76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618495,75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470452,31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618501,19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470451,09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618518,46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470445,22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618561,18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470430,22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618579,33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470440,82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618624,85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470467,25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618630,05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470470,24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618691,25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470507,06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618692,13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470506,03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618720,03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470532,39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618726,12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470542,42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618730,30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470547,11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618736,58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470554,17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618841,11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470658,03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618848,34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470665,46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618904,14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470724,73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618917,77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470752,05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618929,65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470796,45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618930,92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470801,13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618936,34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470814,93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618940,11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470824,55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618962,25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470847,40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618990,64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470870,48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619013,65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470889,03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619014,94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470894,04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619016,19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470898,88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619017,09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470902,38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619006,86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470923,81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618946,52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470976,92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618934,46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470996,96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618942,44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471012,45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618903,22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471057,82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618887,09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471073,79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618879,34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471079,52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618858,24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471093,48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618851,77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471113,23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618886,47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471194,72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618892,52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471242,80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618880,79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471241,15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618879,25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471262,85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617858,47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469542,12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617847,29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469524,24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617835,14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469499,21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617833,63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469491,67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617831,01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469480,42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617835,57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469469,49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617852,80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469435,11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617860,36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469409,34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617872,70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469388,66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617876,09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469384,63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617876,23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469384,61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617934,34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469433,12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617937,78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469444,54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617937,87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469444,84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617938,10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469445,59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617950,87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469452,75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617952,39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469454,79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617961,59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469458,77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617967,82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469456,33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617983,51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469469,51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617986,19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469477,10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617982,62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469483,09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617992,67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469496,66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618006,20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469508,66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618009,77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469511,82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618009,80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469511,81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618009,91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469511,91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618021,71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469507,94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618025,85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469509,97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618021,54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469518,13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618021,72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469518,15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618021,68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469518,22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618038,14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469520,33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618046,73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469519,05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618052,27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469518,46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618070,59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469523,27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618072,56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469522,31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618089,08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469526,85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618105,23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469529,86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618115,04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469531,70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618128,20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469537,60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618147,84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469539,41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618150,05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469538,42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618151,37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469532,85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618156,55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469530,04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618166,37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469531,54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618179,61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469526,32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618181,95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469520,00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618182,20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469519,57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618182,44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469519,36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618182,67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469518,73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618183,20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469517,81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618196,46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469482,27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618193,01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469449,52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618191,52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469433,93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618198,51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469359,29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618183,36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469339,66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618182,72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469266,76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618213,51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469250,26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618207,48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469262,15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618200,34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469271,01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618200,23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469286,03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618207,46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469298,74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618207,76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469315,82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618207,90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469315,86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618207,90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469315,91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618223,91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469320,80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618219,74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469339,97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618212,88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469362,04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618212,02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469397,46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618207,89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469443,02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618211,07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469482,45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618214,07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469492,00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618229,49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469503,10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618239,09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469518,01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618239,16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469517,99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618239,23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469518,09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618249,59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469514,84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618254,43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469518,10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618262,16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469536,46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618285,74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469573,90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618285,84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469573,92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618285,88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469573,99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618305,40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469577,68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618323,68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469584,80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618341,46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469576,28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618384,83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469587,54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618359,93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469521,51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618355,09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469507,77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618342,33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469499,02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618335,18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469471,86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618334,89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469467,02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618353,76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469496,55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618385,08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469529,58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618411,57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469573,78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618412,51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469576,06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618412,62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469576,07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618412,65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469576,14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618427,19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469577,42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618430,79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469575,91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618432,70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469572,42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618436,25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469569,62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618440,36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469572,89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618443,68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469578,09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618447,62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469584,88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618447,73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469584,90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618447,76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469584,96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618455,67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469586,45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618457,83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469586,09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618462,94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469605,98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618458,46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469604,49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618426,83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469597,68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618413,46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469619,04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618431,88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469697,54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618404,72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469704,66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618393,27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469705,07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618382,75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469657,79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618368,36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469642,96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618368,32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469642,97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618368,22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469642,87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618301,09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469655,81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618290,23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469628,50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618290,13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469628,53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618290,08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469628,41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618256,48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469639,47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618239,70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469639,12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618211,68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469625,38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618197,78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469580,35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618197,64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469580,26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618187,76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469574,16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618181,31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469570,17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618181,17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469570,09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618141,92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469588,53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618122,08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469610,13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618088,41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469621,52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618067,48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469626,10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618050,09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469634,71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618027,95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469679,76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617982,20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469699,38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617986,15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469719,52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617995,53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469767,27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618022,86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469798,06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618051,92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469816,75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618071,48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469885,19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618106,84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469934,83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618130,26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470002,85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618148,26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470067,85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618192,19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470110,19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618227,63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470102,81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618258,14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470157,93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618259,33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470169,92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618258,83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470172,45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618256,45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470183,42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618236,23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470215,61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618236,26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470216,82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618235,82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470217,52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618237,59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470283,45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618268,86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470315,76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618278,38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470347,21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618282,56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470376,73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618283,43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470382,91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618315,42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470440,05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618334,39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470485,55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618334,52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470485,61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618334,53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470485,64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618405,96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470519,08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618421,92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470526,56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618424,92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470527,96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618438,57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470534,36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618449,65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470624,93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618449,89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470689,47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618488,57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470728,11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618522,59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470792,98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618530,29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470813,46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618542,28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470831,31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618572,86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470860,18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618572,94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470860,20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618573,00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470860,26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618612,16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470868,24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618620,93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470863,80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618626,75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470860,87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618641,89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470853,21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618650,71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470855,75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618662,25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470875,32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618671,12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470903,66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618646,72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470916,25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618620,64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470925,73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618640,82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470953,71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618655,82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470987,08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618655,96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470987,15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618655,96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470987,16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618695,02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471006,01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618708,54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471068,62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618708,65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471068,58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618708,67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471068,69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618736,10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471058,81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618763,25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471032,13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618826,05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471008,12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618861,05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470984,23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618909,21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470936,13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618909,73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470936,68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618910,46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470937,46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618920,78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470948,96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618922,32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470950,09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618922,37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470950,14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618909,06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470968,66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618902,61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470977,63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618888,05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471011,96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618885,23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471016,74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618881,67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471022,77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618876,84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471042,82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618876,19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471045,51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618872,54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471053,18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618851,51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471081,78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618829,07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471112,30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618803,90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471142,03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618790,18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471160,98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618780,40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471174,49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618761,79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471185,67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618781,25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471225,73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618784,91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471233,26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618784,98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471233,20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618785,05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471233,35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618827,29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471194,59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618844,92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471185,48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618842,71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471150,34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618848,30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471160,23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618869,73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471198,90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618874,57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471240,74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618857,00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471243,88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618856,47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471243,94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618818,06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471271,78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618807,87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471285,89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618771,40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471300,12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618758,09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471278,98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618739,15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471248,89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618690,16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471163,51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618669,58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471176,17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618606,15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471084,76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618602,21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471078,44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618584,78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471038,62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618541,59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470980,61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618541,28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470980,09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618531,14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470953,85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618512,42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470924,14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618511,41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470922,82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618493,96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470898,06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618479,13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470880,69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618478,53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470879,91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618473,54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470876,15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618473,50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470876,13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618473,40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470876,06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618472,06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470875,05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618469,19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470872,88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618451,92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470866,50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618367,32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470738,26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618371,11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470735,41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618290,08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470601,32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618280,79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470585,95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618270,20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470557,70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618251,10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470533,17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618235,69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470491,44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618137,09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470322,52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618122,33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470284,51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618043,56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470125,44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618013,71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470088,58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618004,66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470059,04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617952,07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469929,35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617957,28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469926,71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617914,57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469855,07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617866,83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469736,19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617853,70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469668,15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617853,69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469662,52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617853,55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469662,60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473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617853,55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469662,43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474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617853,80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469660,32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475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617854,06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469658,19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476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617859,05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469648,68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477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617872,75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469631,85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478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617880,94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469621,20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479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617884,94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469606,38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480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617871,10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469583,57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481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617864,95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469565,87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482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617858,47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469542,12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 1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39568" cy="1042416"/>
            <wp:docPr id="10002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27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 ustawy z dnia 16 kwietnia 2004 roku o ochronie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znanie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>Zbocza Świętopełka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31,52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>na terenie gminy Świecie, w powiecie świeckim, w województwie kujawsko-pomorskim.</w:t>
      </w:r>
      <w:r>
        <w:rPr>
          <w:color w:val="000000"/>
          <w:szCs w:val="20"/>
          <w:shd w:val="clear" w:color="auto" w:fill="FFFFFF"/>
        </w:rPr>
        <w:t xml:space="preserve"> W dniu 31 stycznia 2024 r. do Regionalnej Dyrekcji Ochrony Środowiska w Bydgoszczy, wpłynął wniosek Zespołu Parków Krajobrazowych nad Dolną Wisłą z dnia 30 stycznia 2024 r., znak ZPKnDW 440.2.2024, o utworzenie powyższego rezerwatu przyrody. Do wniosku dołączono uzasadnienie oraz uproszczoną inwentaryzację ornitologiczną. Zgodnie z załączonym uzasadnieniem obszar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>Zbocza Świętopełka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stanowią stoki doliny Wisły i wcinający się w nie wąwóz Czerwonej Wody. Teren jest porośnięty drzewostanem z zróżnicowanym wieku i strukturze gatunkowej. W wyniku zaniechania prowadzenia w obrębie rezerwatu prac leśnych dochodzi tam od kilkudziesięciu lat do naturalnych procesów starzenia się i odnawiania drzewostanu. Tak wytworzony grąd zboczowy stanowi siedlisko licznych, cennych gatunków roślin, grzybów i zwierząt, które nie są w stanie funkcjonować w lasach gospodarczych. Uproszczona inwentaryzacja ornitologiczna wykazała łącznie 79 gatunków ptaków, w tym 52 gatunki lęgowe i prawdopodobnie lęgowe, 5 gatunków których lęgi są możliwe i 22 gatunki zalatujące, dla których teren planowanego rezerwatu jest żerowiskiem lub miejscem czasowego odpoczynku. Wśród gatunków, które gniazdują na terenie rezerwatu są m.in. dzięcioły czarny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Dryocopus martius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i </w:t>
      </w:r>
      <w:r>
        <w:rPr>
          <w:color w:val="000000"/>
          <w:szCs w:val="20"/>
          <w:shd w:val="clear" w:color="auto" w:fill="FFFFFF"/>
        </w:rPr>
        <w:t xml:space="preserve">duży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Dendrocopos major</w:t>
      </w:r>
      <w:r>
        <w:rPr>
          <w:color w:val="000000"/>
          <w:szCs w:val="20"/>
          <w:shd w:val="clear" w:color="auto" w:fill="FFFFFF"/>
        </w:rPr>
        <w:t xml:space="preserve">, dzięciołek </w:t>
      </w:r>
      <w:r>
        <w:rPr>
          <w:i/>
          <w:color w:val="000000"/>
          <w:szCs w:val="20"/>
          <w:shd w:val="clear" w:color="auto" w:fill="FFFFFF"/>
        </w:rPr>
        <w:t>Dryobates minor</w:t>
      </w:r>
      <w:r>
        <w:rPr>
          <w:color w:val="000000"/>
          <w:szCs w:val="20"/>
          <w:shd w:val="clear" w:color="auto" w:fill="FFFFFF"/>
        </w:rPr>
        <w:t xml:space="preserve">, dziwonia </w:t>
      </w:r>
      <w:r>
        <w:rPr>
          <w:i/>
          <w:color w:val="000000"/>
          <w:szCs w:val="20"/>
          <w:shd w:val="clear" w:color="auto" w:fill="FFFFFF"/>
        </w:rPr>
        <w:t>Carpodacus erythrinus</w:t>
      </w:r>
      <w:r>
        <w:rPr>
          <w:color w:val="000000"/>
          <w:szCs w:val="20"/>
          <w:shd w:val="clear" w:color="auto" w:fill="FFFFFF"/>
        </w:rPr>
        <w:t xml:space="preserve">, gąsiorek </w:t>
      </w:r>
      <w:r>
        <w:rPr>
          <w:i/>
          <w:color w:val="000000"/>
          <w:szCs w:val="20"/>
          <w:shd w:val="clear" w:color="auto" w:fill="FFFFFF"/>
        </w:rPr>
        <w:t>Lanius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i/>
          <w:color w:val="000000"/>
          <w:szCs w:val="20"/>
          <w:shd w:val="clear" w:color="auto" w:fill="FFFFFF"/>
        </w:rPr>
        <w:t>collurio</w:t>
      </w:r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</w:rPr>
        <w:t>Na obszarach graniczących z rezerwatem wyznacza się otulinę o powierzchni 136,73 ha.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W dniu 7 marca 2024 r. </w:t>
      </w:r>
      <w:r>
        <w:rPr>
          <w:color w:val="000000"/>
          <w:szCs w:val="20"/>
          <w:shd w:val="clear" w:color="auto" w:fill="FFFFFF"/>
        </w:rPr>
        <w:t xml:space="preserve">przedstawiciele </w:t>
      </w:r>
      <w:r>
        <w:rPr>
          <w:color w:val="000000"/>
          <w:szCs w:val="20"/>
          <w:shd w:val="clear" w:color="auto" w:fill="FFFFFF"/>
        </w:rPr>
        <w:t>Regionaln</w:t>
      </w:r>
      <w:r>
        <w:rPr>
          <w:color w:val="000000"/>
          <w:szCs w:val="20"/>
          <w:shd w:val="clear" w:color="auto" w:fill="FFFFFF"/>
        </w:rPr>
        <w:t>ej</w:t>
      </w:r>
      <w:r>
        <w:rPr>
          <w:color w:val="000000"/>
          <w:szCs w:val="20"/>
          <w:shd w:val="clear" w:color="auto" w:fill="FFFFFF"/>
        </w:rPr>
        <w:t xml:space="preserve"> Dyrekcj</w:t>
      </w:r>
      <w:r>
        <w:rPr>
          <w:color w:val="000000"/>
          <w:szCs w:val="20"/>
          <w:shd w:val="clear" w:color="auto" w:fill="FFFFFF"/>
        </w:rPr>
        <w:t>i</w:t>
      </w:r>
      <w:r>
        <w:rPr>
          <w:color w:val="000000"/>
          <w:szCs w:val="20"/>
          <w:shd w:val="clear" w:color="auto" w:fill="FFFFFF"/>
        </w:rPr>
        <w:t xml:space="preserve"> Ochrony Środowiska w Bydgoszczy </w:t>
      </w:r>
      <w:r>
        <w:rPr>
          <w:color w:val="000000"/>
          <w:szCs w:val="20"/>
          <w:shd w:val="clear" w:color="auto" w:fill="FFFFFF"/>
        </w:rPr>
        <w:t xml:space="preserve">podczas wspólnej wizji z wnioskodawcą tj. </w:t>
      </w:r>
      <w:r>
        <w:rPr>
          <w:color w:val="000000"/>
          <w:szCs w:val="20"/>
          <w:shd w:val="clear" w:color="auto" w:fill="FFFFFF"/>
        </w:rPr>
        <w:t>Zespoł</w:t>
      </w:r>
      <w:r>
        <w:rPr>
          <w:color w:val="000000"/>
          <w:szCs w:val="20"/>
          <w:shd w:val="clear" w:color="auto" w:fill="FFFFFF"/>
        </w:rPr>
        <w:t>em</w:t>
      </w:r>
      <w:r>
        <w:rPr>
          <w:color w:val="000000"/>
          <w:szCs w:val="20"/>
          <w:shd w:val="clear" w:color="auto" w:fill="FFFFFF"/>
        </w:rPr>
        <w:t xml:space="preserve"> Parków Krajobrazowych nad Dolną Wisłą</w:t>
      </w:r>
      <w:r>
        <w:rPr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</w:rPr>
        <w:t>potwierdzi</w:t>
      </w:r>
      <w:r>
        <w:rPr>
          <w:color w:val="000000"/>
          <w:szCs w:val="20"/>
          <w:shd w:val="clear" w:color="auto" w:fill="FFFFFF"/>
        </w:rPr>
        <w:t>li</w:t>
      </w:r>
      <w:r>
        <w:rPr>
          <w:color w:val="000000"/>
          <w:szCs w:val="20"/>
          <w:shd w:val="clear" w:color="auto" w:fill="FFFFFF"/>
        </w:rPr>
        <w:t xml:space="preserve"> walory przyrod</w:t>
      </w:r>
      <w:r>
        <w:rPr>
          <w:color w:val="000000"/>
          <w:szCs w:val="20"/>
          <w:shd w:val="clear" w:color="auto" w:fill="FFFFFF"/>
        </w:rPr>
        <w:t xml:space="preserve">nicze </w:t>
      </w:r>
      <w:r>
        <w:rPr>
          <w:color w:val="000000"/>
          <w:szCs w:val="20"/>
          <w:shd w:val="clear" w:color="auto" w:fill="FFFFFF"/>
        </w:rPr>
        <w:t>r</w:t>
      </w:r>
      <w:r>
        <w:rPr>
          <w:color w:val="000000"/>
          <w:szCs w:val="20"/>
          <w:shd w:val="clear" w:color="auto" w:fill="FFFFFF"/>
          <w:lang w:val="x-none" w:eastAsia="en-US" w:bidi="ar-SA"/>
        </w:rPr>
        <w:t>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„Zbocza Świętopełka”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Ze względu na powyższe walory przyrodnicze, celem ochrony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rezerwatu jest zachowanie </w:t>
      </w:r>
      <w:r>
        <w:rPr>
          <w:color w:val="000000"/>
          <w:szCs w:val="20"/>
          <w:shd w:val="clear" w:color="auto" w:fill="FFFFFF"/>
        </w:rPr>
        <w:t>grądu zboczowego porastającego stoki Doliny Dolnej Wisły i zachodzących w nim procesów odnowy i starzenia się drzewostanu, a także gatunków z nimi związanych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>Zbocza Świętopełka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Leśny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L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typ - </w:t>
      </w:r>
      <w:r>
        <w:rPr>
          <w:color w:val="000000"/>
          <w:szCs w:val="20"/>
          <w:shd w:val="clear" w:color="auto" w:fill="FFFFFF"/>
        </w:rPr>
        <w:t>Fitocenotyczny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(PF</w:t>
      </w:r>
      <w:r>
        <w:rPr>
          <w:color w:val="000000"/>
          <w:szCs w:val="20"/>
          <w:shd w:val="clear" w:color="auto" w:fill="FFFFFF"/>
        </w:rPr>
        <w:t>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zbiorowisk leśnych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zl</w:t>
      </w:r>
      <w:r>
        <w:rPr>
          <w:color w:val="000000"/>
          <w:szCs w:val="20"/>
          <w:shd w:val="clear" w:color="auto" w:fill="FFFFFF"/>
          <w:lang w:val="x-none" w:eastAsia="en-US" w:bidi="ar-SA"/>
        </w:rPr>
        <w:t>);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- </w:t>
      </w:r>
      <w:r>
        <w:rPr>
          <w:color w:val="000000"/>
          <w:szCs w:val="20"/>
          <w:shd w:val="clear" w:color="auto" w:fill="FFFFFF"/>
        </w:rPr>
        <w:t>Leśny i borowy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(E</w:t>
      </w:r>
      <w:r>
        <w:rPr>
          <w:color w:val="000000"/>
          <w:szCs w:val="20"/>
          <w:shd w:val="clear" w:color="auto" w:fill="FFFFFF"/>
        </w:rPr>
        <w:t>L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lasów nizinnych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lni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sporządzonych w układzie współrzędnych płaskich prostokątnych PL-1992, o których mowa w rozporządzeniu Rady Ministrów z dnia 15 października 2012 r. w sprawie państwowego systemu odniesień przestrzennych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R</w:t>
      </w:r>
      <w:r>
        <w:rPr>
          <w:color w:val="000000"/>
          <w:szCs w:val="20"/>
          <w:shd w:val="clear" w:color="auto" w:fill="FFFFFF"/>
          <w:lang w:val="x-none" w:eastAsia="en-US" w:bidi="ar-SA"/>
        </w:rPr>
        <w:t>ezerwat przyrody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>Zbocza Świętopełka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</w:t>
      </w:r>
      <w:r>
        <w:rPr>
          <w:color w:val="000000"/>
          <w:szCs w:val="20"/>
          <w:u w:color="000000"/>
          <w:shd w:val="clear" w:color="auto" w:fill="FFFFFF"/>
        </w:rPr>
        <w:t xml:space="preserve">przez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Dąbrowa i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Państwowe Gospodarstwo Wodne Wody Polskie Regionalny Zarząd Gospodarki Wodnej w Gdańsku</w:t>
      </w:r>
      <w:r>
        <w:rPr>
          <w:color w:val="000000"/>
          <w:szCs w:val="20"/>
          <w:u w:color="00000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Nadzór nad rezerwatem powierzony został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Dąbrowa, zarządca części obszaru rezerwatu,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>Zbocza Świętopełka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niniejszego zarządzenia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12 marca 2024 r., znak ZG.7212.5.2024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„Zbocza Świętopełka”</w:t>
      </w:r>
      <w:r>
        <w:rPr>
          <w:color w:val="000000"/>
          <w:szCs w:val="20"/>
          <w:shd w:val="clear" w:color="auto" w:fill="FFFFFF"/>
        </w:rPr>
        <w:t xml:space="preserve"> i zaopiniowała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19 marca 2024 r., znak ZO.7212.9.2024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Państwowe Gospodarstwo Wodne Wody Polskie Regionalny Zarząd Gospodarki Wodnej w Gdańsku</w:t>
      </w:r>
      <w:r>
        <w:rPr>
          <w:color w:val="000000"/>
          <w:szCs w:val="20"/>
          <w:u w:color="000000"/>
          <w:shd w:val="clear" w:color="auto" w:fill="FFFFFF"/>
        </w:rPr>
        <w:t xml:space="preserve">, zarządca części obszaru rezerwatu,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>Zbocza Świętopełka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16 kwietnia 2024 r., znak G.RUM.2313.1.70.2024.RL.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30/2024, z dnia 9 grudnia 2024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</w:rPr>
        <w:t>(t.j. Dz. U. z 2023 r. poz. 190)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został uzgodniony przez Wojewodę Kujawsko-Pomorskiego </w:t>
      </w:r>
      <w:r>
        <w:rPr>
          <w:color w:val="000000"/>
          <w:szCs w:val="20"/>
          <w:shd w:val="clear" w:color="auto" w:fill="FFFFFF"/>
        </w:rPr>
        <w:t xml:space="preserve">pismem znak: WRS.II.710.4.2.2024, z dnia 12 grudnia 2024 r. 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drawing>
          <wp:inline>
            <wp:extent cx="2639060" cy="104203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footerReference w:type="default" r:id="rId29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2891FF23-9D02-4CB1-9809-159E64188EBC.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2891FF23-9D02-4CB1-9809-159E64188EBC.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2891FF23-9D02-4CB1-9809-159E64188EBC.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2891FF23-9D02-4CB1-9809-159E64188EBC.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2891FF23-9D02-4CB1-9809-159E64188EBC.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ze zm.).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image" Target="ZalacznikD3079D62-0D23-4DB5-B261-0CB13A79E0CD.jpg" TargetMode="External" /><Relationship Id="rId12" Type="http://schemas.openxmlformats.org/officeDocument/2006/relationships/image" Target="media/image4.png" /><Relationship Id="rId13" Type="http://schemas.openxmlformats.org/officeDocument/2006/relationships/image" Target="Zalacznik5A903344-69A4-449F-8991-48D7FE6CD065.jpg" TargetMode="External" /><Relationship Id="rId14" Type="http://schemas.openxmlformats.org/officeDocument/2006/relationships/image" Target="media/image5.png" /><Relationship Id="rId15" Type="http://schemas.openxmlformats.org/officeDocument/2006/relationships/image" Target="ZalacznikB978F121-E9E6-4456-8CA8-93F65B4C5C0C.jpg" TargetMode="External" /><Relationship Id="rId16" Type="http://schemas.openxmlformats.org/officeDocument/2006/relationships/image" Target="media/image6.png" /><Relationship Id="rId17" Type="http://schemas.openxmlformats.org/officeDocument/2006/relationships/image" Target="ZalacznikD3F7163E-4721-46B6-8878-F47851540AF7.jpg" TargetMode="External" /><Relationship Id="rId18" Type="http://schemas.openxmlformats.org/officeDocument/2006/relationships/image" Target="media/image7.png" /><Relationship Id="rId19" Type="http://schemas.openxmlformats.org/officeDocument/2006/relationships/image" Target="ZalacznikADE805D0-6F69-418A-904C-FC5C7369D205.jpg" TargetMode="External" /><Relationship Id="rId2" Type="http://schemas.openxmlformats.org/officeDocument/2006/relationships/settings" Target="settings.xml" /><Relationship Id="rId20" Type="http://schemas.openxmlformats.org/officeDocument/2006/relationships/image" Target="media/image8.png" /><Relationship Id="rId21" Type="http://schemas.openxmlformats.org/officeDocument/2006/relationships/image" Target="ZalacznikE8F30838-92E5-4B73-9DA1-A0FE0EF15F70.jpg" TargetMode="External" /><Relationship Id="rId22" Type="http://schemas.openxmlformats.org/officeDocument/2006/relationships/image" Target="Zalacznik9D2CD3DD-6187-4DC7-9020-20181182D7AC.jpg" TargetMode="External" /><Relationship Id="rId23" Type="http://schemas.openxmlformats.org/officeDocument/2006/relationships/footer" Target="footer2.xml" /><Relationship Id="rId24" Type="http://schemas.openxmlformats.org/officeDocument/2006/relationships/image" Target="Zalacznik3BEBBA22-2D8B-40E1-8DD6-350C00BDEF5A.jpg" TargetMode="External" /><Relationship Id="rId25" Type="http://schemas.openxmlformats.org/officeDocument/2006/relationships/footer" Target="footer3.xml" /><Relationship Id="rId26" Type="http://schemas.openxmlformats.org/officeDocument/2006/relationships/image" Target="Zalacznik7DF881F3-B5CE-419F-A0A1-97183A97E65C.jpg" TargetMode="External" /><Relationship Id="rId27" Type="http://schemas.openxmlformats.org/officeDocument/2006/relationships/footer" Target="footer4.xml" /><Relationship Id="rId28" Type="http://schemas.openxmlformats.org/officeDocument/2006/relationships/image" Target="media/image9.jpeg" /><Relationship Id="rId29" Type="http://schemas.openxmlformats.org/officeDocument/2006/relationships/footer" Target="footer5.xml" /><Relationship Id="rId3" Type="http://schemas.openxmlformats.org/officeDocument/2006/relationships/webSettings" Target="webSettings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image" Target="media/image1.jpeg" /><Relationship Id="rId6" Type="http://schemas.openxmlformats.org/officeDocument/2006/relationships/image" Target="Zalacznik4FC379CA-BF72-4CA0-BC7F-21DD7A1A7297.jpg" TargetMode="External" /><Relationship Id="rId7" Type="http://schemas.openxmlformats.org/officeDocument/2006/relationships/footer" Target="footer1.xml" /><Relationship Id="rId8" Type="http://schemas.openxmlformats.org/officeDocument/2006/relationships/image" Target="media/image2.png" /><Relationship Id="rId9" Type="http://schemas.openxmlformats.org/officeDocument/2006/relationships/image" Target="Zalacznik033B0ACA-A27A-4BBD-8CEE-5EDC61A47F23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20 grudnia 2024 r.</dc:title>
  <dc:subject>w^sprawie uznania za rezerwat przyrody „Zbocza Świętopełka”</dc:subject>
  <dc:creator>kleszczynska</dc:creator>
  <cp:lastModifiedBy>kleszczynska</cp:lastModifiedBy>
  <cp:revision>1</cp:revision>
  <dcterms:created xsi:type="dcterms:W3CDTF">2024-12-23T13:03:48Z</dcterms:created>
  <dcterms:modified xsi:type="dcterms:W3CDTF">2024-12-23T13:03:48Z</dcterms:modified>
  <cp:category>Akt prawny</cp:category>
</cp:coreProperties>
</file>