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DE420" w14:textId="77777777" w:rsidR="00C02535" w:rsidRPr="00600566" w:rsidRDefault="00E8633E" w:rsidP="0060056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00566"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0CD565C3" w14:textId="77777777" w:rsidR="00E8633E" w:rsidRPr="00600566" w:rsidRDefault="00E8633E" w:rsidP="006005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D9DEA" w14:textId="77777777" w:rsidR="00BA0CA9" w:rsidRPr="00600566" w:rsidRDefault="00BA0CA9" w:rsidP="0060056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0566">
        <w:rPr>
          <w:rFonts w:ascii="Times New Roman" w:hAnsi="Times New Roman" w:cs="Times New Roman"/>
          <w:b/>
          <w:bCs/>
          <w:sz w:val="24"/>
          <w:szCs w:val="24"/>
        </w:rPr>
        <w:t>Wyjaśnienie celu uchwały</w:t>
      </w:r>
    </w:p>
    <w:p w14:paraId="2C8FFD11" w14:textId="0D9EAF07" w:rsidR="00BA0CA9" w:rsidRPr="00600566" w:rsidRDefault="00BA0CA9" w:rsidP="0060056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566">
        <w:rPr>
          <w:rFonts w:ascii="Times New Roman" w:hAnsi="Times New Roman" w:cs="Times New Roman"/>
          <w:sz w:val="24"/>
          <w:szCs w:val="24"/>
        </w:rPr>
        <w:t xml:space="preserve">Podstawowym celem </w:t>
      </w:r>
      <w:r w:rsidR="00C64453">
        <w:rPr>
          <w:rFonts w:ascii="Times New Roman" w:hAnsi="Times New Roman" w:cs="Times New Roman"/>
          <w:sz w:val="24"/>
          <w:szCs w:val="24"/>
        </w:rPr>
        <w:t xml:space="preserve">projektowanej </w:t>
      </w:r>
      <w:r w:rsidRPr="00600566">
        <w:rPr>
          <w:rFonts w:ascii="Times New Roman" w:hAnsi="Times New Roman" w:cs="Times New Roman"/>
          <w:sz w:val="24"/>
          <w:szCs w:val="24"/>
        </w:rPr>
        <w:t xml:space="preserve">uchwały Rady Ministrów </w:t>
      </w:r>
      <w:bookmarkStart w:id="1" w:name="_Hlk215136338"/>
      <w:r w:rsidR="00443C0A" w:rsidRPr="00443C0A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w sprawie ustanowienia programu wieloletniego </w:t>
      </w:r>
      <w:r w:rsidR="008D1696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pn.</w:t>
      </w:r>
      <w:r w:rsidR="00443C0A" w:rsidRPr="00443C0A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„Budowa obiektów dydaktycznych Akademii Muzycznej </w:t>
      </w:r>
      <w:bookmarkStart w:id="2" w:name="_Hlk194912486"/>
      <w:r w:rsidR="00443C0A" w:rsidRPr="00443C0A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im.</w:t>
      </w:r>
      <w:r w:rsidR="0010226B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 </w:t>
      </w:r>
      <w:r w:rsidR="00443C0A" w:rsidRPr="00443C0A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Krzysztofa Pendereckiego </w:t>
      </w:r>
      <w:bookmarkEnd w:id="2"/>
      <w:r w:rsidR="00443C0A" w:rsidRPr="00443C0A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w Krakowie”</w:t>
      </w:r>
      <w:r w:rsidR="00443C0A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, </w:t>
      </w:r>
      <w:bookmarkEnd w:id="1"/>
      <w:r w:rsidR="00443C0A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zwanym dalej „Programem”, </w:t>
      </w:r>
      <w:r w:rsidRPr="00600566">
        <w:rPr>
          <w:rFonts w:ascii="Times New Roman" w:hAnsi="Times New Roman" w:cs="Times New Roman"/>
          <w:sz w:val="24"/>
          <w:szCs w:val="24"/>
        </w:rPr>
        <w:t xml:space="preserve">jest zapewnienie finansowania kluczowej inwestycji dla Akademii Muzycznej </w:t>
      </w:r>
      <w:r w:rsidR="000F6D76" w:rsidRPr="000F6D76">
        <w:rPr>
          <w:rFonts w:ascii="Times New Roman" w:eastAsia="Calibri" w:hAnsi="Times New Roman" w:cs="Times New Roman"/>
          <w:color w:val="000000"/>
          <w:spacing w:val="-2"/>
        </w:rPr>
        <w:t>im</w:t>
      </w:r>
      <w:r w:rsidR="007F685E">
        <w:rPr>
          <w:rFonts w:ascii="Times New Roman" w:eastAsia="Calibri" w:hAnsi="Times New Roman" w:cs="Times New Roman"/>
          <w:color w:val="000000"/>
          <w:spacing w:val="-2"/>
        </w:rPr>
        <w:t>.</w:t>
      </w:r>
      <w:r w:rsidRPr="00600566">
        <w:rPr>
          <w:rFonts w:ascii="Times New Roman" w:hAnsi="Times New Roman" w:cs="Times New Roman"/>
          <w:sz w:val="24"/>
          <w:szCs w:val="24"/>
        </w:rPr>
        <w:t xml:space="preserve"> Krzysztofa Pendereckiego w</w:t>
      </w:r>
      <w:r w:rsidR="009B689A">
        <w:rPr>
          <w:rFonts w:ascii="Times New Roman" w:hAnsi="Times New Roman" w:cs="Times New Roman"/>
          <w:sz w:val="24"/>
          <w:szCs w:val="24"/>
        </w:rPr>
        <w:t> </w:t>
      </w:r>
      <w:r w:rsidRPr="00600566">
        <w:rPr>
          <w:rFonts w:ascii="Times New Roman" w:hAnsi="Times New Roman" w:cs="Times New Roman"/>
          <w:sz w:val="24"/>
          <w:szCs w:val="24"/>
        </w:rPr>
        <w:t>Krakowie</w:t>
      </w:r>
      <w:r w:rsidR="007F685E">
        <w:rPr>
          <w:rFonts w:ascii="Times New Roman" w:hAnsi="Times New Roman" w:cs="Times New Roman"/>
          <w:sz w:val="24"/>
          <w:szCs w:val="24"/>
        </w:rPr>
        <w:t>, zwanej dalej także „</w:t>
      </w:r>
      <w:r w:rsidRPr="00600566">
        <w:rPr>
          <w:rFonts w:ascii="Times New Roman" w:hAnsi="Times New Roman" w:cs="Times New Roman"/>
          <w:sz w:val="24"/>
          <w:szCs w:val="24"/>
        </w:rPr>
        <w:t>AMKP</w:t>
      </w:r>
      <w:r w:rsidR="007F685E">
        <w:rPr>
          <w:rFonts w:ascii="Times New Roman" w:hAnsi="Times New Roman" w:cs="Times New Roman"/>
          <w:sz w:val="24"/>
          <w:szCs w:val="24"/>
        </w:rPr>
        <w:t>”</w:t>
      </w:r>
      <w:r w:rsidRPr="00600566">
        <w:rPr>
          <w:rFonts w:ascii="Times New Roman" w:hAnsi="Times New Roman" w:cs="Times New Roman"/>
          <w:sz w:val="24"/>
          <w:szCs w:val="24"/>
        </w:rPr>
        <w:t xml:space="preserve">. Inwestycja ta, realizowana w ramach </w:t>
      </w:r>
      <w:r w:rsidR="00443C0A">
        <w:rPr>
          <w:rFonts w:ascii="Times New Roman" w:hAnsi="Times New Roman" w:cs="Times New Roman"/>
          <w:sz w:val="24"/>
          <w:szCs w:val="24"/>
        </w:rPr>
        <w:t>ustanowienia p</w:t>
      </w:r>
      <w:r w:rsidRPr="00600566">
        <w:rPr>
          <w:rFonts w:ascii="Times New Roman" w:hAnsi="Times New Roman" w:cs="Times New Roman"/>
          <w:sz w:val="24"/>
          <w:szCs w:val="24"/>
        </w:rPr>
        <w:t xml:space="preserve">rogramu </w:t>
      </w:r>
      <w:r w:rsidR="00443C0A">
        <w:rPr>
          <w:rFonts w:ascii="Times New Roman" w:hAnsi="Times New Roman" w:cs="Times New Roman"/>
          <w:sz w:val="24"/>
          <w:szCs w:val="24"/>
        </w:rPr>
        <w:t>w</w:t>
      </w:r>
      <w:r w:rsidRPr="00600566">
        <w:rPr>
          <w:rFonts w:ascii="Times New Roman" w:hAnsi="Times New Roman" w:cs="Times New Roman"/>
          <w:sz w:val="24"/>
          <w:szCs w:val="24"/>
        </w:rPr>
        <w:t>ieloletniego</w:t>
      </w:r>
      <w:r w:rsidR="00443C0A">
        <w:rPr>
          <w:rFonts w:ascii="Times New Roman" w:hAnsi="Times New Roman" w:cs="Times New Roman"/>
          <w:sz w:val="24"/>
          <w:szCs w:val="24"/>
        </w:rPr>
        <w:t xml:space="preserve">, </w:t>
      </w:r>
      <w:r w:rsidRPr="00600566">
        <w:rPr>
          <w:rFonts w:ascii="Times New Roman" w:hAnsi="Times New Roman" w:cs="Times New Roman"/>
          <w:sz w:val="24"/>
          <w:szCs w:val="24"/>
        </w:rPr>
        <w:t xml:space="preserve">ma na celu stworzenie nowoczesnej infrastruktury dydaktycznej niezbędnej do optymalnego funkcjonowania i dalszego rozwoju </w:t>
      </w:r>
      <w:r w:rsidR="007F685E">
        <w:rPr>
          <w:rFonts w:ascii="Times New Roman" w:hAnsi="Times New Roman" w:cs="Times New Roman"/>
          <w:sz w:val="24"/>
          <w:szCs w:val="24"/>
        </w:rPr>
        <w:t>AMKP</w:t>
      </w:r>
      <w:r w:rsidRPr="00600566">
        <w:rPr>
          <w:rFonts w:ascii="Times New Roman" w:hAnsi="Times New Roman" w:cs="Times New Roman"/>
          <w:sz w:val="24"/>
          <w:szCs w:val="24"/>
        </w:rPr>
        <w:t xml:space="preserve">.   </w:t>
      </w:r>
    </w:p>
    <w:p w14:paraId="2AEC2DC0" w14:textId="17562B23" w:rsidR="00BA0CA9" w:rsidRPr="00600566" w:rsidRDefault="009D02EB" w:rsidP="0060056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2EB">
        <w:rPr>
          <w:rFonts w:ascii="Times New Roman" w:eastAsia="Calibri" w:hAnsi="Times New Roman" w:cs="Times New Roman"/>
          <w:color w:val="000000"/>
        </w:rPr>
        <w:t>AMKP</w:t>
      </w:r>
      <w:r w:rsidR="00BA0CA9" w:rsidRPr="00600566">
        <w:rPr>
          <w:rFonts w:ascii="Times New Roman" w:hAnsi="Times New Roman" w:cs="Times New Roman"/>
          <w:sz w:val="24"/>
          <w:szCs w:val="24"/>
        </w:rPr>
        <w:t xml:space="preserve"> jest uczelnią o</w:t>
      </w:r>
      <w:r w:rsidR="009B689A">
        <w:rPr>
          <w:rFonts w:ascii="Times New Roman" w:hAnsi="Times New Roman" w:cs="Times New Roman"/>
          <w:sz w:val="24"/>
          <w:szCs w:val="24"/>
        </w:rPr>
        <w:t> </w:t>
      </w:r>
      <w:r w:rsidR="00BA0CA9" w:rsidRPr="00600566">
        <w:rPr>
          <w:rFonts w:ascii="Times New Roman" w:hAnsi="Times New Roman" w:cs="Times New Roman"/>
          <w:sz w:val="24"/>
          <w:szCs w:val="24"/>
        </w:rPr>
        <w:t>wieloletnich tradycjach</w:t>
      </w:r>
      <w:r w:rsidR="00B01571">
        <w:rPr>
          <w:rFonts w:ascii="Times New Roman" w:hAnsi="Times New Roman" w:cs="Times New Roman"/>
          <w:sz w:val="24"/>
          <w:szCs w:val="24"/>
        </w:rPr>
        <w:t>. Została</w:t>
      </w:r>
      <w:r w:rsidR="00BA0CA9" w:rsidRPr="00600566">
        <w:rPr>
          <w:rFonts w:ascii="Times New Roman" w:hAnsi="Times New Roman" w:cs="Times New Roman"/>
          <w:sz w:val="24"/>
          <w:szCs w:val="24"/>
        </w:rPr>
        <w:t xml:space="preserve"> założon</w:t>
      </w:r>
      <w:r w:rsidR="00B01571">
        <w:rPr>
          <w:rFonts w:ascii="Times New Roman" w:hAnsi="Times New Roman" w:cs="Times New Roman"/>
          <w:sz w:val="24"/>
          <w:szCs w:val="24"/>
        </w:rPr>
        <w:t>a</w:t>
      </w:r>
      <w:r w:rsidR="00BA0CA9" w:rsidRPr="00600566">
        <w:rPr>
          <w:rFonts w:ascii="Times New Roman" w:hAnsi="Times New Roman" w:cs="Times New Roman"/>
          <w:sz w:val="24"/>
          <w:szCs w:val="24"/>
        </w:rPr>
        <w:t xml:space="preserve"> w 1888 r</w:t>
      </w:r>
      <w:r w:rsidR="00307F25">
        <w:rPr>
          <w:rFonts w:ascii="Times New Roman" w:hAnsi="Times New Roman" w:cs="Times New Roman"/>
          <w:sz w:val="24"/>
          <w:szCs w:val="24"/>
        </w:rPr>
        <w:t>.</w:t>
      </w:r>
      <w:r w:rsidR="00BA0CA9" w:rsidRPr="00600566">
        <w:rPr>
          <w:rFonts w:ascii="Times New Roman" w:hAnsi="Times New Roman" w:cs="Times New Roman"/>
          <w:sz w:val="24"/>
          <w:szCs w:val="24"/>
        </w:rPr>
        <w:t xml:space="preserve"> i cieszy się uznaną renomą. Niestety obecna baza lokalowa AMKP jest niewystarczająca i nie spełnia podstawowych standardów, zwłaszcza pod względem przestrzeni, kubatury i akustyki. Działalność </w:t>
      </w:r>
      <w:r w:rsidR="007F685E">
        <w:rPr>
          <w:rFonts w:ascii="Times New Roman" w:hAnsi="Times New Roman" w:cs="Times New Roman"/>
          <w:sz w:val="24"/>
          <w:szCs w:val="24"/>
        </w:rPr>
        <w:t>AMKP jest</w:t>
      </w:r>
      <w:r w:rsidR="00BA0CA9" w:rsidRPr="00600566">
        <w:rPr>
          <w:rFonts w:ascii="Times New Roman" w:hAnsi="Times New Roman" w:cs="Times New Roman"/>
          <w:sz w:val="24"/>
          <w:szCs w:val="24"/>
        </w:rPr>
        <w:t xml:space="preserve"> prowadzona w kilku odrębnych lokalizacjach, w budynkach o często niedostatecznym stanie technicznym. Wiele z tych obiektów, będąc zabytkami, podlega ograniczeniom konserwatorskim, co</w:t>
      </w:r>
      <w:r w:rsidR="009B689A">
        <w:rPr>
          <w:rFonts w:ascii="Times New Roman" w:hAnsi="Times New Roman" w:cs="Times New Roman"/>
          <w:sz w:val="24"/>
          <w:szCs w:val="24"/>
        </w:rPr>
        <w:t> </w:t>
      </w:r>
      <w:r w:rsidR="00BA0CA9" w:rsidRPr="00600566">
        <w:rPr>
          <w:rFonts w:ascii="Times New Roman" w:hAnsi="Times New Roman" w:cs="Times New Roman"/>
          <w:sz w:val="24"/>
          <w:szCs w:val="24"/>
        </w:rPr>
        <w:t xml:space="preserve">uniemożliwia niezbędne modernizacje i adaptacje do potrzeb nowoczesnego kształcenia muzycznego.   </w:t>
      </w:r>
    </w:p>
    <w:p w14:paraId="41A3D78C" w14:textId="0324EAAB" w:rsidR="00BA0CA9" w:rsidRPr="00600566" w:rsidRDefault="00BA0CA9" w:rsidP="0060056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566">
        <w:rPr>
          <w:rFonts w:ascii="Times New Roman" w:hAnsi="Times New Roman" w:cs="Times New Roman"/>
          <w:sz w:val="24"/>
          <w:szCs w:val="24"/>
        </w:rPr>
        <w:t xml:space="preserve">Obecnie studenci i kadra naukowa borykają się z brakiem odpowiednich </w:t>
      </w:r>
      <w:proofErr w:type="spellStart"/>
      <w:r w:rsidRPr="00600566">
        <w:rPr>
          <w:rFonts w:ascii="Times New Roman" w:hAnsi="Times New Roman" w:cs="Times New Roman"/>
          <w:sz w:val="24"/>
          <w:szCs w:val="24"/>
        </w:rPr>
        <w:t>sal</w:t>
      </w:r>
      <w:proofErr w:type="spellEnd"/>
      <w:r w:rsidRPr="00600566">
        <w:rPr>
          <w:rFonts w:ascii="Times New Roman" w:hAnsi="Times New Roman" w:cs="Times New Roman"/>
          <w:sz w:val="24"/>
          <w:szCs w:val="24"/>
        </w:rPr>
        <w:t xml:space="preserve"> do ćwiczeń i wykładowych, a także z największym problemem – brakiem profesjonalnej sali koncertowej. Zmusza to A</w:t>
      </w:r>
      <w:r w:rsidR="007F685E">
        <w:rPr>
          <w:rFonts w:ascii="Times New Roman" w:hAnsi="Times New Roman" w:cs="Times New Roman"/>
          <w:sz w:val="24"/>
          <w:szCs w:val="24"/>
        </w:rPr>
        <w:t>MKP</w:t>
      </w:r>
      <w:r w:rsidRPr="00600566">
        <w:rPr>
          <w:rFonts w:ascii="Times New Roman" w:hAnsi="Times New Roman" w:cs="Times New Roman"/>
          <w:sz w:val="24"/>
          <w:szCs w:val="24"/>
        </w:rPr>
        <w:t xml:space="preserve"> do ponoszenia dodatkowych kosztów związanych z wynajmem pomieszczeń na zewnątrz. Ta sytuacja stanowi poważne ograniczenie dla rozwoju A</w:t>
      </w:r>
      <w:r w:rsidR="007F685E">
        <w:rPr>
          <w:rFonts w:ascii="Times New Roman" w:hAnsi="Times New Roman" w:cs="Times New Roman"/>
          <w:sz w:val="24"/>
          <w:szCs w:val="24"/>
        </w:rPr>
        <w:t>MKP</w:t>
      </w:r>
      <w:r w:rsidRPr="00600566">
        <w:rPr>
          <w:rFonts w:ascii="Times New Roman" w:hAnsi="Times New Roman" w:cs="Times New Roman"/>
          <w:sz w:val="24"/>
          <w:szCs w:val="24"/>
        </w:rPr>
        <w:t>, w tym dla</w:t>
      </w:r>
      <w:r w:rsidR="009B689A">
        <w:rPr>
          <w:rFonts w:ascii="Times New Roman" w:hAnsi="Times New Roman" w:cs="Times New Roman"/>
          <w:sz w:val="24"/>
          <w:szCs w:val="24"/>
        </w:rPr>
        <w:t> </w:t>
      </w:r>
      <w:r w:rsidRPr="00600566">
        <w:rPr>
          <w:rFonts w:ascii="Times New Roman" w:hAnsi="Times New Roman" w:cs="Times New Roman"/>
          <w:sz w:val="24"/>
          <w:szCs w:val="24"/>
        </w:rPr>
        <w:t xml:space="preserve">zwiększenia oferty dydaktycznej, liczby studentów i kadry, a także dla rozwoju współpracy międzynarodowej.   </w:t>
      </w:r>
    </w:p>
    <w:p w14:paraId="4590E38F" w14:textId="68E48FE2" w:rsidR="00BA0CA9" w:rsidRPr="00600566" w:rsidRDefault="00BA0CA9" w:rsidP="0060056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566">
        <w:rPr>
          <w:rFonts w:ascii="Times New Roman" w:hAnsi="Times New Roman" w:cs="Times New Roman"/>
          <w:sz w:val="24"/>
          <w:szCs w:val="24"/>
        </w:rPr>
        <w:t>Inwestycja w budowę nowego kompleksu dydaktycznego na terenach przy ul.</w:t>
      </w:r>
      <w:r w:rsidR="009B689A">
        <w:rPr>
          <w:rFonts w:ascii="Times New Roman" w:hAnsi="Times New Roman" w:cs="Times New Roman"/>
          <w:sz w:val="24"/>
          <w:szCs w:val="24"/>
        </w:rPr>
        <w:t> </w:t>
      </w:r>
      <w:r w:rsidRPr="00600566">
        <w:rPr>
          <w:rFonts w:ascii="Times New Roman" w:hAnsi="Times New Roman" w:cs="Times New Roman"/>
          <w:sz w:val="24"/>
          <w:szCs w:val="24"/>
        </w:rPr>
        <w:t xml:space="preserve">Skrzatów, będących własnością </w:t>
      </w:r>
      <w:r w:rsidR="009D02EB" w:rsidRPr="009D02EB">
        <w:rPr>
          <w:rFonts w:ascii="Times New Roman" w:eastAsia="Calibri" w:hAnsi="Times New Roman" w:cs="Times New Roman"/>
          <w:color w:val="000000"/>
        </w:rPr>
        <w:t>AMKP</w:t>
      </w:r>
      <w:r w:rsidRPr="00600566">
        <w:rPr>
          <w:rFonts w:ascii="Times New Roman" w:hAnsi="Times New Roman" w:cs="Times New Roman"/>
          <w:sz w:val="24"/>
          <w:szCs w:val="24"/>
        </w:rPr>
        <w:t xml:space="preserve">, pozwoli na skoncentrowanie </w:t>
      </w:r>
      <w:r w:rsidR="007F685E">
        <w:rPr>
          <w:rFonts w:ascii="Times New Roman" w:hAnsi="Times New Roman" w:cs="Times New Roman"/>
          <w:sz w:val="24"/>
          <w:szCs w:val="24"/>
        </w:rPr>
        <w:t xml:space="preserve">jej </w:t>
      </w:r>
      <w:r w:rsidRPr="00600566">
        <w:rPr>
          <w:rFonts w:ascii="Times New Roman" w:hAnsi="Times New Roman" w:cs="Times New Roman"/>
          <w:sz w:val="24"/>
          <w:szCs w:val="24"/>
        </w:rPr>
        <w:t>działalności w</w:t>
      </w:r>
      <w:r w:rsidR="00934A68">
        <w:rPr>
          <w:rFonts w:ascii="Times New Roman" w:hAnsi="Times New Roman" w:cs="Times New Roman"/>
          <w:sz w:val="24"/>
          <w:szCs w:val="24"/>
        </w:rPr>
        <w:t> </w:t>
      </w:r>
      <w:r w:rsidRPr="00600566">
        <w:rPr>
          <w:rFonts w:ascii="Times New Roman" w:hAnsi="Times New Roman" w:cs="Times New Roman"/>
          <w:sz w:val="24"/>
          <w:szCs w:val="24"/>
        </w:rPr>
        <w:t>jednej, nowoczesnej siedzibie. Nowe obiekty, zaprojektowane we współpracy z</w:t>
      </w:r>
      <w:r w:rsidR="00934A68">
        <w:rPr>
          <w:rFonts w:ascii="Times New Roman" w:hAnsi="Times New Roman" w:cs="Times New Roman"/>
          <w:sz w:val="24"/>
          <w:szCs w:val="24"/>
        </w:rPr>
        <w:t> </w:t>
      </w:r>
      <w:r w:rsidRPr="00600566">
        <w:rPr>
          <w:rFonts w:ascii="Times New Roman" w:hAnsi="Times New Roman" w:cs="Times New Roman"/>
          <w:sz w:val="24"/>
          <w:szCs w:val="24"/>
        </w:rPr>
        <w:t>renomowanymi specjalistami od akustyki, zapewnią najwyższe standardy akustyczne, funkcjonalne i przestrzenne, niezbędne do</w:t>
      </w:r>
      <w:r w:rsidR="009B689A">
        <w:rPr>
          <w:rFonts w:ascii="Times New Roman" w:hAnsi="Times New Roman" w:cs="Times New Roman"/>
          <w:sz w:val="24"/>
          <w:szCs w:val="24"/>
        </w:rPr>
        <w:t> </w:t>
      </w:r>
      <w:r w:rsidRPr="00600566">
        <w:rPr>
          <w:rFonts w:ascii="Times New Roman" w:hAnsi="Times New Roman" w:cs="Times New Roman"/>
          <w:sz w:val="24"/>
          <w:szCs w:val="24"/>
        </w:rPr>
        <w:t xml:space="preserve">prowadzenia kształcenia na światowym poziomie.   </w:t>
      </w:r>
    </w:p>
    <w:p w14:paraId="6276CCA6" w14:textId="613770EE" w:rsidR="004E6463" w:rsidRPr="00600566" w:rsidRDefault="00443C0A" w:rsidP="0060056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BA0CA9" w:rsidRPr="00600566">
        <w:rPr>
          <w:rFonts w:ascii="Times New Roman" w:hAnsi="Times New Roman" w:cs="Times New Roman"/>
          <w:sz w:val="24"/>
          <w:szCs w:val="24"/>
        </w:rPr>
        <w:t xml:space="preserve">łównym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600566">
        <w:rPr>
          <w:rFonts w:ascii="Times New Roman" w:hAnsi="Times New Roman" w:cs="Times New Roman"/>
          <w:sz w:val="24"/>
          <w:szCs w:val="24"/>
        </w:rPr>
        <w:t xml:space="preserve">elem </w:t>
      </w:r>
      <w:r w:rsidR="00BA0CA9" w:rsidRPr="00600566">
        <w:rPr>
          <w:rFonts w:ascii="Times New Roman" w:hAnsi="Times New Roman" w:cs="Times New Roman"/>
          <w:sz w:val="24"/>
          <w:szCs w:val="24"/>
        </w:rPr>
        <w:t>Programu jest zapewnienie optymalnych warunków pracy i</w:t>
      </w:r>
      <w:r w:rsidR="009B689A">
        <w:rPr>
          <w:rFonts w:ascii="Times New Roman" w:hAnsi="Times New Roman" w:cs="Times New Roman"/>
          <w:sz w:val="24"/>
          <w:szCs w:val="24"/>
        </w:rPr>
        <w:t> </w:t>
      </w:r>
      <w:r w:rsidR="00BA0CA9" w:rsidRPr="00600566">
        <w:rPr>
          <w:rFonts w:ascii="Times New Roman" w:hAnsi="Times New Roman" w:cs="Times New Roman"/>
          <w:sz w:val="24"/>
          <w:szCs w:val="24"/>
        </w:rPr>
        <w:t>perspektyw rozwoju dla AMKP</w:t>
      </w:r>
      <w:r w:rsidR="00C64453">
        <w:rPr>
          <w:rFonts w:ascii="Times New Roman" w:hAnsi="Times New Roman" w:cs="Times New Roman"/>
          <w:sz w:val="24"/>
          <w:szCs w:val="24"/>
        </w:rPr>
        <w:t>,</w:t>
      </w:r>
      <w:r w:rsidR="00BA0CA9" w:rsidRPr="00600566">
        <w:rPr>
          <w:rFonts w:ascii="Times New Roman" w:hAnsi="Times New Roman" w:cs="Times New Roman"/>
          <w:sz w:val="24"/>
          <w:szCs w:val="24"/>
        </w:rPr>
        <w:t xml:space="preserve"> przez budowę i zagospodarowanie niezbędnej infrastruktury. Cele szczegółowe obejmują budowę nowych obiektów dydaktycznych przy ul.</w:t>
      </w:r>
      <w:r w:rsidR="009B689A">
        <w:rPr>
          <w:rFonts w:ascii="Times New Roman" w:hAnsi="Times New Roman" w:cs="Times New Roman"/>
          <w:sz w:val="24"/>
          <w:szCs w:val="24"/>
        </w:rPr>
        <w:t> </w:t>
      </w:r>
      <w:r w:rsidR="00BA0CA9" w:rsidRPr="00600566">
        <w:rPr>
          <w:rFonts w:ascii="Times New Roman" w:hAnsi="Times New Roman" w:cs="Times New Roman"/>
          <w:sz w:val="24"/>
          <w:szCs w:val="24"/>
        </w:rPr>
        <w:t>Skrzatów oraz</w:t>
      </w:r>
      <w:r w:rsidR="0010226B">
        <w:rPr>
          <w:rFonts w:ascii="Times New Roman" w:hAnsi="Times New Roman" w:cs="Times New Roman"/>
          <w:sz w:val="24"/>
          <w:szCs w:val="24"/>
        </w:rPr>
        <w:t> </w:t>
      </w:r>
      <w:r w:rsidR="00BA0CA9" w:rsidRPr="00600566">
        <w:rPr>
          <w:rFonts w:ascii="Times New Roman" w:hAnsi="Times New Roman" w:cs="Times New Roman"/>
          <w:sz w:val="24"/>
          <w:szCs w:val="24"/>
        </w:rPr>
        <w:t xml:space="preserve">ich wyposażenie w niezbędny sprzęt.   </w:t>
      </w:r>
    </w:p>
    <w:p w14:paraId="0295E522" w14:textId="067388C4" w:rsidR="00BA0CA9" w:rsidRDefault="00BA0CA9" w:rsidP="0060056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566">
        <w:rPr>
          <w:rFonts w:ascii="Times New Roman" w:hAnsi="Times New Roman" w:cs="Times New Roman"/>
          <w:sz w:val="24"/>
          <w:szCs w:val="24"/>
        </w:rPr>
        <w:lastRenderedPageBreak/>
        <w:t>Realizacja Programu przyczyni się do poprawy efektywności działalności edukacyjnej, naukowej i kulturalnej, stworzy warunki do otwarcia nowych kierunków kształcenia i</w:t>
      </w:r>
      <w:r w:rsidR="009B689A">
        <w:rPr>
          <w:rFonts w:ascii="Times New Roman" w:hAnsi="Times New Roman" w:cs="Times New Roman"/>
          <w:sz w:val="24"/>
          <w:szCs w:val="24"/>
        </w:rPr>
        <w:t> </w:t>
      </w:r>
      <w:r w:rsidRPr="00600566">
        <w:rPr>
          <w:rFonts w:ascii="Times New Roman" w:hAnsi="Times New Roman" w:cs="Times New Roman"/>
          <w:sz w:val="24"/>
          <w:szCs w:val="24"/>
        </w:rPr>
        <w:t xml:space="preserve">zwiększenia liczby studentów. </w:t>
      </w:r>
      <w:r w:rsidR="00443C0A">
        <w:rPr>
          <w:rFonts w:ascii="Times New Roman" w:hAnsi="Times New Roman" w:cs="Times New Roman"/>
          <w:sz w:val="24"/>
          <w:szCs w:val="24"/>
        </w:rPr>
        <w:t>Ponadto j</w:t>
      </w:r>
      <w:r w:rsidR="007F685E">
        <w:rPr>
          <w:rFonts w:ascii="Times New Roman" w:hAnsi="Times New Roman" w:cs="Times New Roman"/>
          <w:sz w:val="24"/>
          <w:szCs w:val="24"/>
        </w:rPr>
        <w:t>est p</w:t>
      </w:r>
      <w:r w:rsidRPr="00600566">
        <w:rPr>
          <w:rFonts w:ascii="Times New Roman" w:hAnsi="Times New Roman" w:cs="Times New Roman"/>
          <w:sz w:val="24"/>
          <w:szCs w:val="24"/>
        </w:rPr>
        <w:t xml:space="preserve">lanowane powstanie nowoczesnych </w:t>
      </w:r>
      <w:proofErr w:type="spellStart"/>
      <w:r w:rsidRPr="00600566">
        <w:rPr>
          <w:rFonts w:ascii="Times New Roman" w:hAnsi="Times New Roman" w:cs="Times New Roman"/>
          <w:sz w:val="24"/>
          <w:szCs w:val="24"/>
        </w:rPr>
        <w:t>sal</w:t>
      </w:r>
      <w:proofErr w:type="spellEnd"/>
      <w:r w:rsidRPr="00600566">
        <w:rPr>
          <w:rFonts w:ascii="Times New Roman" w:hAnsi="Times New Roman" w:cs="Times New Roman"/>
          <w:sz w:val="24"/>
          <w:szCs w:val="24"/>
        </w:rPr>
        <w:t xml:space="preserve"> koncertowych (głównej na ok. 500 miejsc, kameralnej, operowo-teatralnej i organowej), </w:t>
      </w:r>
      <w:proofErr w:type="spellStart"/>
      <w:r w:rsidRPr="00600566">
        <w:rPr>
          <w:rFonts w:ascii="Times New Roman" w:hAnsi="Times New Roman" w:cs="Times New Roman"/>
          <w:sz w:val="24"/>
          <w:szCs w:val="24"/>
        </w:rPr>
        <w:t>sal</w:t>
      </w:r>
      <w:proofErr w:type="spellEnd"/>
      <w:r w:rsidRPr="00600566">
        <w:rPr>
          <w:rFonts w:ascii="Times New Roman" w:hAnsi="Times New Roman" w:cs="Times New Roman"/>
          <w:sz w:val="24"/>
          <w:szCs w:val="24"/>
        </w:rPr>
        <w:t xml:space="preserve"> dydaktycznych</w:t>
      </w:r>
      <w:r w:rsidR="00D8638D" w:rsidRPr="00600566">
        <w:rPr>
          <w:rFonts w:ascii="Times New Roman" w:hAnsi="Times New Roman" w:cs="Times New Roman"/>
          <w:sz w:val="24"/>
          <w:szCs w:val="24"/>
        </w:rPr>
        <w:t xml:space="preserve">, </w:t>
      </w:r>
      <w:r w:rsidRPr="00600566">
        <w:rPr>
          <w:rFonts w:ascii="Times New Roman" w:hAnsi="Times New Roman" w:cs="Times New Roman"/>
          <w:sz w:val="24"/>
          <w:szCs w:val="24"/>
        </w:rPr>
        <w:t xml:space="preserve"> </w:t>
      </w:r>
      <w:r w:rsidR="00D8638D" w:rsidRPr="00600566">
        <w:rPr>
          <w:rFonts w:ascii="Times New Roman" w:hAnsi="Times New Roman" w:cs="Times New Roman"/>
          <w:sz w:val="24"/>
          <w:szCs w:val="24"/>
        </w:rPr>
        <w:t xml:space="preserve">konferencyjno-audytoryjnych, tanecznych, </w:t>
      </w:r>
      <w:proofErr w:type="spellStart"/>
      <w:r w:rsidR="00D8638D" w:rsidRPr="00600566">
        <w:rPr>
          <w:rFonts w:ascii="Times New Roman" w:hAnsi="Times New Roman" w:cs="Times New Roman"/>
          <w:sz w:val="24"/>
          <w:szCs w:val="24"/>
        </w:rPr>
        <w:t>sal</w:t>
      </w:r>
      <w:proofErr w:type="spellEnd"/>
      <w:r w:rsidR="00D8638D" w:rsidRPr="00600566">
        <w:rPr>
          <w:rFonts w:ascii="Times New Roman" w:hAnsi="Times New Roman" w:cs="Times New Roman"/>
          <w:sz w:val="24"/>
          <w:szCs w:val="24"/>
        </w:rPr>
        <w:t xml:space="preserve"> prób chóru </w:t>
      </w:r>
      <w:r w:rsidRPr="00600566">
        <w:rPr>
          <w:rFonts w:ascii="Times New Roman" w:hAnsi="Times New Roman" w:cs="Times New Roman"/>
          <w:sz w:val="24"/>
          <w:szCs w:val="24"/>
        </w:rPr>
        <w:t>i ćwiczeniowych</w:t>
      </w:r>
      <w:r w:rsidR="00D8638D" w:rsidRPr="00600566">
        <w:rPr>
          <w:rFonts w:ascii="Times New Roman" w:hAnsi="Times New Roman" w:cs="Times New Roman"/>
          <w:sz w:val="24"/>
          <w:szCs w:val="24"/>
        </w:rPr>
        <w:t>.</w:t>
      </w:r>
    </w:p>
    <w:p w14:paraId="4B84013F" w14:textId="1DBE089A" w:rsidR="000F6D76" w:rsidRPr="00600566" w:rsidRDefault="000F6D76" w:rsidP="000F6D7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D76">
        <w:rPr>
          <w:rFonts w:ascii="Times New Roman" w:hAnsi="Times New Roman" w:cs="Times New Roman"/>
          <w:sz w:val="24"/>
          <w:szCs w:val="24"/>
        </w:rPr>
        <w:t>Jednocześnie należy wskazać, że nie ma możliwości podjęcia alternatywnych w</w:t>
      </w:r>
      <w:r w:rsidR="009B689A">
        <w:rPr>
          <w:rFonts w:ascii="Times New Roman" w:hAnsi="Times New Roman" w:cs="Times New Roman"/>
          <w:sz w:val="24"/>
          <w:szCs w:val="24"/>
        </w:rPr>
        <w:t> </w:t>
      </w:r>
      <w:r w:rsidRPr="000F6D76">
        <w:rPr>
          <w:rFonts w:ascii="Times New Roman" w:hAnsi="Times New Roman" w:cs="Times New Roman"/>
          <w:sz w:val="24"/>
          <w:szCs w:val="24"/>
        </w:rPr>
        <w:t>stosunku do projektowanej uchwały środków umożliwiających osiągnięcie zamierzonego celu. Skala przedsięwzięcia wyklucza możliwość sfinansowania budowy z dotacji Ministra Kultury i Dziedzictwa Narodowego, nawet przy jej rozłożeniu na kolejne lata. Realizacja zadań z tego źródła wymagałaby przynajmniej piętnastoletniego cyklu inwestycji, przy jednoczesnym całkowitym zaprzestaniu finansowania innych uczelni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30BB10" w14:textId="77777777" w:rsidR="00BA0CA9" w:rsidRPr="00600566" w:rsidRDefault="00BA0CA9" w:rsidP="0060056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0566">
        <w:rPr>
          <w:rFonts w:ascii="Times New Roman" w:hAnsi="Times New Roman" w:cs="Times New Roman"/>
          <w:b/>
          <w:bCs/>
          <w:sz w:val="24"/>
          <w:szCs w:val="24"/>
        </w:rPr>
        <w:t>Wpływ na rozwój społeczno-gospodarczy i zgodność ze strategiami</w:t>
      </w:r>
    </w:p>
    <w:p w14:paraId="428511E1" w14:textId="0030E9A3" w:rsidR="00BA0CA9" w:rsidRDefault="00BA0CA9" w:rsidP="0060056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566">
        <w:rPr>
          <w:rFonts w:ascii="Times New Roman" w:hAnsi="Times New Roman" w:cs="Times New Roman"/>
          <w:sz w:val="24"/>
          <w:szCs w:val="24"/>
        </w:rPr>
        <w:t>Budowa nowego kampusu AMKP ma kluczowe znaczenie dla rozwoju Krakowa i</w:t>
      </w:r>
      <w:r w:rsidR="009B689A">
        <w:rPr>
          <w:rFonts w:ascii="Times New Roman" w:hAnsi="Times New Roman" w:cs="Times New Roman"/>
          <w:sz w:val="24"/>
          <w:szCs w:val="24"/>
        </w:rPr>
        <w:t> </w:t>
      </w:r>
      <w:r w:rsidRPr="00600566">
        <w:rPr>
          <w:rFonts w:ascii="Times New Roman" w:hAnsi="Times New Roman" w:cs="Times New Roman"/>
          <w:sz w:val="24"/>
          <w:szCs w:val="24"/>
        </w:rPr>
        <w:t>Małopolski. Inwestycja wpisuje się w proces rewitalizacji terenów powojskowych przy ul.</w:t>
      </w:r>
      <w:r w:rsidR="009B689A">
        <w:rPr>
          <w:rFonts w:ascii="Times New Roman" w:hAnsi="Times New Roman" w:cs="Times New Roman"/>
          <w:sz w:val="24"/>
          <w:szCs w:val="24"/>
        </w:rPr>
        <w:t> </w:t>
      </w:r>
      <w:r w:rsidRPr="00600566">
        <w:rPr>
          <w:rFonts w:ascii="Times New Roman" w:hAnsi="Times New Roman" w:cs="Times New Roman"/>
          <w:sz w:val="24"/>
          <w:szCs w:val="24"/>
        </w:rPr>
        <w:t>Skrzatów, wprowadzając na ten obszar nowe funkcje kulturalne, edukacyjne, usługowe i</w:t>
      </w:r>
      <w:r w:rsidR="009B689A">
        <w:rPr>
          <w:rFonts w:ascii="Times New Roman" w:hAnsi="Times New Roman" w:cs="Times New Roman"/>
          <w:sz w:val="24"/>
          <w:szCs w:val="24"/>
        </w:rPr>
        <w:t> </w:t>
      </w:r>
      <w:r w:rsidRPr="00600566">
        <w:rPr>
          <w:rFonts w:ascii="Times New Roman" w:hAnsi="Times New Roman" w:cs="Times New Roman"/>
          <w:sz w:val="24"/>
          <w:szCs w:val="24"/>
        </w:rPr>
        <w:t xml:space="preserve">rekreacyjne. Przyczyni się do ożywienia tej części miasta i stworzenia przestrzeni przyjaznej dla użytkowników i mieszkańców.   </w:t>
      </w:r>
    </w:p>
    <w:p w14:paraId="16DA5AE1" w14:textId="3582C3E7" w:rsidR="0089384B" w:rsidRPr="00161624" w:rsidRDefault="0089384B" w:rsidP="00934A6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1624">
        <w:rPr>
          <w:rFonts w:ascii="Times New Roman" w:hAnsi="Times New Roman" w:cs="Times New Roman"/>
          <w:bCs/>
          <w:sz w:val="24"/>
          <w:szCs w:val="24"/>
        </w:rPr>
        <w:t>Budowa kampusu pozwoli na dynamiczne kreowanie kierunków kształcenia oraz</w:t>
      </w:r>
      <w:r w:rsidR="00934A68">
        <w:rPr>
          <w:rFonts w:ascii="Times New Roman" w:hAnsi="Times New Roman" w:cs="Times New Roman"/>
          <w:bCs/>
          <w:sz w:val="24"/>
          <w:szCs w:val="24"/>
        </w:rPr>
        <w:t> </w:t>
      </w:r>
      <w:r w:rsidRPr="00161624">
        <w:rPr>
          <w:rFonts w:ascii="Times New Roman" w:hAnsi="Times New Roman" w:cs="Times New Roman"/>
          <w:bCs/>
          <w:sz w:val="24"/>
          <w:szCs w:val="24"/>
        </w:rPr>
        <w:t>programów nauczania, odpowiadające współczesnym tendencjom w sztuce, a zarazem stwarzające przyszłym absolwentom możliwości zatrudnienia</w:t>
      </w:r>
      <w:r w:rsidR="00D5647F" w:rsidRPr="00161624">
        <w:rPr>
          <w:rFonts w:ascii="Times New Roman" w:hAnsi="Times New Roman" w:cs="Times New Roman"/>
          <w:bCs/>
          <w:sz w:val="24"/>
          <w:szCs w:val="24"/>
        </w:rPr>
        <w:t xml:space="preserve"> jak również</w:t>
      </w:r>
      <w:r w:rsidRPr="001616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647F" w:rsidRPr="00161624">
        <w:rPr>
          <w:rFonts w:ascii="Times New Roman" w:hAnsi="Times New Roman" w:cs="Times New Roman"/>
          <w:bCs/>
          <w:sz w:val="24"/>
          <w:szCs w:val="24"/>
        </w:rPr>
        <w:t>w</w:t>
      </w:r>
      <w:r w:rsidRPr="00161624">
        <w:rPr>
          <w:rFonts w:ascii="Times New Roman" w:hAnsi="Times New Roman" w:cs="Times New Roman"/>
          <w:bCs/>
          <w:sz w:val="24"/>
          <w:szCs w:val="24"/>
        </w:rPr>
        <w:t xml:space="preserve">zmacnianie kontaktów z instytucjami kultury w regionie oraz zagranicy, zwiększając zdolność wywierania wpływu na kształt kultury i wzmacniające prestiż </w:t>
      </w:r>
      <w:r w:rsidR="00CA3EC2">
        <w:rPr>
          <w:rFonts w:ascii="Times New Roman" w:hAnsi="Times New Roman" w:cs="Times New Roman"/>
          <w:bCs/>
          <w:sz w:val="24"/>
          <w:szCs w:val="24"/>
        </w:rPr>
        <w:t>AMKP</w:t>
      </w:r>
      <w:r w:rsidR="00192B18" w:rsidRPr="00161624">
        <w:rPr>
          <w:rFonts w:ascii="Times New Roman" w:hAnsi="Times New Roman" w:cs="Times New Roman"/>
          <w:bCs/>
          <w:sz w:val="24"/>
          <w:szCs w:val="24"/>
        </w:rPr>
        <w:t>,</w:t>
      </w:r>
      <w:r w:rsidR="00D5647F" w:rsidRPr="001616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2B18" w:rsidRPr="00161624">
        <w:rPr>
          <w:rFonts w:ascii="Times New Roman" w:hAnsi="Times New Roman" w:cs="Times New Roman"/>
          <w:bCs/>
          <w:sz w:val="24"/>
          <w:szCs w:val="24"/>
        </w:rPr>
        <w:t>b</w:t>
      </w:r>
      <w:r w:rsidR="00041CCE" w:rsidRPr="00161624">
        <w:rPr>
          <w:rFonts w:ascii="Times New Roman" w:hAnsi="Times New Roman" w:cs="Times New Roman"/>
          <w:bCs/>
          <w:sz w:val="24"/>
          <w:szCs w:val="24"/>
        </w:rPr>
        <w:t>udowanie silnej i liczącej się uczelni poprzez budowanie międzynarodowych powiązań</w:t>
      </w:r>
      <w:r w:rsidR="00192B18" w:rsidRPr="001616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1CCE" w:rsidRPr="00161624">
        <w:rPr>
          <w:rFonts w:ascii="Times New Roman" w:hAnsi="Times New Roman" w:cs="Times New Roman"/>
          <w:bCs/>
          <w:sz w:val="24"/>
          <w:szCs w:val="24"/>
        </w:rPr>
        <w:t>z uczelniami i instytucjami</w:t>
      </w:r>
      <w:r w:rsidR="00192B18" w:rsidRPr="0016162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F7FC7C9" w14:textId="6C28FD5A" w:rsidR="004A6D69" w:rsidRPr="00161624" w:rsidRDefault="004A6D69" w:rsidP="00934A68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61624">
        <w:rPr>
          <w:rFonts w:ascii="Times New Roman" w:hAnsi="Times New Roman" w:cs="Times New Roman"/>
          <w:sz w:val="24"/>
          <w:szCs w:val="24"/>
        </w:rPr>
        <w:t xml:space="preserve">Program jest zgodny ze strategicznymi dokumentami na poziomie krajowym, regionalnym i lokalnym. Wpisuje się w cele </w:t>
      </w:r>
      <w:r w:rsidRPr="00161624">
        <w:rPr>
          <w:rFonts w:ascii="Times New Roman" w:hAnsi="Times New Roman" w:cs="Times New Roman"/>
          <w:bCs/>
          <w:sz w:val="24"/>
          <w:szCs w:val="24"/>
        </w:rPr>
        <w:t>Strategii Rozwoju Polski do 2035 r.</w:t>
      </w:r>
      <w:r w:rsidRPr="00161624">
        <w:rPr>
          <w:rFonts w:ascii="Times New Roman" w:hAnsi="Times New Roman" w:cs="Times New Roman"/>
          <w:sz w:val="24"/>
          <w:szCs w:val="24"/>
        </w:rPr>
        <w:t xml:space="preserve">, </w:t>
      </w:r>
      <w:r w:rsidR="00192B18" w:rsidRPr="00161624">
        <w:rPr>
          <w:rFonts w:ascii="Times New Roman" w:hAnsi="Times New Roman" w:cs="Times New Roman"/>
          <w:sz w:val="24"/>
          <w:szCs w:val="24"/>
        </w:rPr>
        <w:t xml:space="preserve">w </w:t>
      </w:r>
      <w:r w:rsidR="00192B18" w:rsidRPr="00161624">
        <w:rPr>
          <w:rFonts w:ascii="Times New Roman" w:hAnsi="Times New Roman" w:cs="Times New Roman"/>
          <w:sz w:val="24"/>
          <w:szCs w:val="24"/>
          <w:lang w:bidi="he-IL"/>
        </w:rPr>
        <w:t xml:space="preserve">szczególności </w:t>
      </w:r>
      <w:r w:rsidR="00192B18" w:rsidRPr="00161624">
        <w:rPr>
          <w:rFonts w:ascii="Times New Roman" w:hAnsi="Times New Roman" w:cs="Times New Roman"/>
          <w:sz w:val="24"/>
          <w:szCs w:val="24"/>
        </w:rPr>
        <w:t>w zakresie Celu 2: Tworzenie warunków dla konkurencyjnej i sprawiedliwej gospodarki, z</w:t>
      </w:r>
      <w:r w:rsidR="00934A68">
        <w:rPr>
          <w:rFonts w:ascii="Times New Roman" w:hAnsi="Times New Roman" w:cs="Times New Roman"/>
          <w:sz w:val="24"/>
          <w:szCs w:val="24"/>
        </w:rPr>
        <w:t> </w:t>
      </w:r>
      <w:r w:rsidR="00192B18" w:rsidRPr="00161624">
        <w:rPr>
          <w:rFonts w:ascii="Times New Roman" w:hAnsi="Times New Roman" w:cs="Times New Roman"/>
          <w:sz w:val="24"/>
          <w:szCs w:val="24"/>
        </w:rPr>
        <w:t xml:space="preserve">poszanowaniem dla </w:t>
      </w:r>
      <w:r w:rsidR="00192B18" w:rsidRPr="00161624">
        <w:rPr>
          <w:rFonts w:ascii="Times New Roman" w:hAnsi="Times New Roman" w:cs="Times New Roman"/>
          <w:sz w:val="24"/>
          <w:szCs w:val="24"/>
          <w:lang w:bidi="he-IL"/>
        </w:rPr>
        <w:t xml:space="preserve">środowiska </w:t>
      </w:r>
      <w:r w:rsidR="00192B18" w:rsidRPr="00161624">
        <w:rPr>
          <w:rFonts w:ascii="Times New Roman" w:hAnsi="Times New Roman" w:cs="Times New Roman"/>
          <w:sz w:val="24"/>
          <w:szCs w:val="24"/>
        </w:rPr>
        <w:t xml:space="preserve">i klimatu. Realizacja Programu </w:t>
      </w:r>
      <w:r w:rsidR="00192B18" w:rsidRPr="00161624">
        <w:rPr>
          <w:rFonts w:ascii="Times New Roman" w:hAnsi="Times New Roman" w:cs="Times New Roman"/>
          <w:sz w:val="24"/>
          <w:szCs w:val="24"/>
          <w:lang w:bidi="he-IL"/>
        </w:rPr>
        <w:t xml:space="preserve">będzie sprzyjać działaniom określonym </w:t>
      </w:r>
      <w:r w:rsidR="00192B18" w:rsidRPr="00161624">
        <w:rPr>
          <w:rFonts w:ascii="Times New Roman" w:hAnsi="Times New Roman" w:cs="Times New Roman"/>
          <w:sz w:val="24"/>
          <w:szCs w:val="24"/>
        </w:rPr>
        <w:t xml:space="preserve">m.in. w Priorytecie 2.1: Wysokie kompetencje obywateli </w:t>
      </w:r>
      <w:r w:rsidR="00192B18" w:rsidRPr="00161624">
        <w:rPr>
          <w:rFonts w:ascii="Times New Roman" w:hAnsi="Times New Roman" w:cs="Times New Roman"/>
          <w:sz w:val="24"/>
          <w:szCs w:val="24"/>
          <w:lang w:bidi="he-IL"/>
        </w:rPr>
        <w:t xml:space="preserve">Działanie </w:t>
      </w:r>
      <w:r w:rsidR="00192B18" w:rsidRPr="00161624">
        <w:rPr>
          <w:rFonts w:ascii="Times New Roman" w:hAnsi="Times New Roman" w:cs="Times New Roman"/>
          <w:sz w:val="24"/>
          <w:szCs w:val="24"/>
        </w:rPr>
        <w:t>5:</w:t>
      </w:r>
      <w:r w:rsidR="00FF19D1">
        <w:rPr>
          <w:rFonts w:ascii="Times New Roman" w:hAnsi="Times New Roman" w:cs="Times New Roman"/>
          <w:sz w:val="24"/>
          <w:szCs w:val="24"/>
        </w:rPr>
        <w:t xml:space="preserve"> </w:t>
      </w:r>
      <w:r w:rsidR="00192B18" w:rsidRPr="00161624">
        <w:rPr>
          <w:rFonts w:ascii="Times New Roman" w:hAnsi="Times New Roman" w:cs="Times New Roman"/>
          <w:sz w:val="24"/>
          <w:szCs w:val="24"/>
        </w:rPr>
        <w:t xml:space="preserve">Wzmacnianie </w:t>
      </w:r>
      <w:r w:rsidR="00192B18" w:rsidRPr="00161624">
        <w:rPr>
          <w:rFonts w:ascii="Times New Roman" w:hAnsi="Times New Roman" w:cs="Times New Roman"/>
          <w:sz w:val="24"/>
          <w:szCs w:val="24"/>
          <w:lang w:bidi="he-IL"/>
        </w:rPr>
        <w:t xml:space="preserve">jakości kształcenia </w:t>
      </w:r>
      <w:r w:rsidR="00192B18" w:rsidRPr="00161624">
        <w:rPr>
          <w:rFonts w:ascii="Times New Roman" w:hAnsi="Times New Roman" w:cs="Times New Roman"/>
          <w:sz w:val="24"/>
          <w:szCs w:val="24"/>
        </w:rPr>
        <w:t xml:space="preserve">w szkolnictwie </w:t>
      </w:r>
      <w:r w:rsidR="00192B18" w:rsidRPr="00161624">
        <w:rPr>
          <w:rFonts w:ascii="Times New Roman" w:hAnsi="Times New Roman" w:cs="Times New Roman"/>
          <w:sz w:val="24"/>
          <w:szCs w:val="24"/>
          <w:lang w:bidi="he-IL"/>
        </w:rPr>
        <w:t xml:space="preserve">wyższym </w:t>
      </w:r>
      <w:r w:rsidR="00192B18" w:rsidRPr="00161624">
        <w:rPr>
          <w:rFonts w:ascii="Times New Roman" w:hAnsi="Times New Roman" w:cs="Times New Roman"/>
          <w:sz w:val="24"/>
          <w:szCs w:val="24"/>
        </w:rPr>
        <w:t>oraz w Priorytecie 2.7: Dbanie o</w:t>
      </w:r>
      <w:r w:rsidR="00934A68">
        <w:rPr>
          <w:rFonts w:ascii="Times New Roman" w:hAnsi="Times New Roman" w:cs="Times New Roman"/>
          <w:sz w:val="24"/>
          <w:szCs w:val="24"/>
        </w:rPr>
        <w:t> </w:t>
      </w:r>
      <w:r w:rsidR="00192B18" w:rsidRPr="00161624">
        <w:rPr>
          <w:rFonts w:ascii="Times New Roman" w:hAnsi="Times New Roman" w:cs="Times New Roman"/>
          <w:sz w:val="24"/>
          <w:szCs w:val="24"/>
          <w:lang w:bidi="he-IL"/>
        </w:rPr>
        <w:t xml:space="preserve">jakość życia </w:t>
      </w:r>
      <w:r w:rsidR="00192B18" w:rsidRPr="00161624">
        <w:rPr>
          <w:rFonts w:ascii="Times New Roman" w:hAnsi="Times New Roman" w:cs="Times New Roman"/>
          <w:sz w:val="24"/>
          <w:szCs w:val="24"/>
        </w:rPr>
        <w:t xml:space="preserve">wszystkich obywateli </w:t>
      </w:r>
      <w:r w:rsidR="00192B18" w:rsidRPr="00161624">
        <w:rPr>
          <w:rFonts w:ascii="Times New Roman" w:hAnsi="Times New Roman" w:cs="Times New Roman"/>
          <w:sz w:val="24"/>
          <w:szCs w:val="24"/>
          <w:lang w:bidi="he-IL"/>
        </w:rPr>
        <w:t xml:space="preserve">działanie </w:t>
      </w:r>
      <w:r w:rsidR="00192B18" w:rsidRPr="00161624">
        <w:rPr>
          <w:rFonts w:ascii="Times New Roman" w:hAnsi="Times New Roman" w:cs="Times New Roman"/>
          <w:sz w:val="24"/>
          <w:szCs w:val="24"/>
        </w:rPr>
        <w:t xml:space="preserve">4.B: Wzmocnienie </w:t>
      </w:r>
      <w:r w:rsidR="00192B18" w:rsidRPr="00161624">
        <w:rPr>
          <w:rFonts w:ascii="Times New Roman" w:hAnsi="Times New Roman" w:cs="Times New Roman"/>
          <w:sz w:val="24"/>
          <w:szCs w:val="24"/>
          <w:lang w:bidi="he-IL"/>
        </w:rPr>
        <w:t xml:space="preserve">integrującej </w:t>
      </w:r>
      <w:r w:rsidR="00192B18" w:rsidRPr="00161624">
        <w:rPr>
          <w:rFonts w:ascii="Times New Roman" w:hAnsi="Times New Roman" w:cs="Times New Roman"/>
          <w:sz w:val="24"/>
          <w:szCs w:val="24"/>
        </w:rPr>
        <w:t xml:space="preserve">roli kultury; </w:t>
      </w:r>
      <w:r w:rsidR="00192B18" w:rsidRPr="00161624">
        <w:rPr>
          <w:rFonts w:ascii="Times New Roman" w:hAnsi="Times New Roman" w:cs="Times New Roman"/>
          <w:sz w:val="24"/>
          <w:szCs w:val="24"/>
          <w:lang w:bidi="he-IL"/>
        </w:rPr>
        <w:t xml:space="preserve">działanie </w:t>
      </w:r>
      <w:r w:rsidR="00192B18" w:rsidRPr="00161624">
        <w:rPr>
          <w:rFonts w:ascii="Times New Roman" w:hAnsi="Times New Roman" w:cs="Times New Roman"/>
          <w:sz w:val="24"/>
          <w:szCs w:val="24"/>
        </w:rPr>
        <w:t xml:space="preserve">4.C: Wzmocnienie roli instytucji kultury jako </w:t>
      </w:r>
      <w:r w:rsidR="00192B18" w:rsidRPr="00161624">
        <w:rPr>
          <w:rFonts w:ascii="Times New Roman" w:hAnsi="Times New Roman" w:cs="Times New Roman"/>
          <w:sz w:val="24"/>
          <w:szCs w:val="24"/>
          <w:lang w:bidi="he-IL"/>
        </w:rPr>
        <w:t>ośrodków życia społecznego,</w:t>
      </w:r>
      <w:r w:rsidR="00FF19D1">
        <w:rPr>
          <w:rFonts w:ascii="Times New Roman" w:hAnsi="Times New Roman" w:cs="Times New Roman"/>
          <w:sz w:val="24"/>
          <w:szCs w:val="24"/>
        </w:rPr>
        <w:t xml:space="preserve"> </w:t>
      </w:r>
      <w:r w:rsidRPr="00161624">
        <w:rPr>
          <w:rFonts w:ascii="Times New Roman" w:hAnsi="Times New Roman" w:cs="Times New Roman"/>
          <w:sz w:val="24"/>
          <w:szCs w:val="24"/>
        </w:rPr>
        <w:t xml:space="preserve">Projektu Strategii Rozwoju Szkolnictwa Wyższego w Polsce do 2035 roku, Strategii Rozwoju Kapitału </w:t>
      </w:r>
      <w:r w:rsidRPr="00161624">
        <w:rPr>
          <w:rFonts w:ascii="Times New Roman" w:hAnsi="Times New Roman" w:cs="Times New Roman"/>
          <w:sz w:val="24"/>
          <w:szCs w:val="24"/>
        </w:rPr>
        <w:lastRenderedPageBreak/>
        <w:t>Społecznego (współdziałanie, kultura, kreatywność) 2030, Strategii Rozwoju Województwa „Małopolska 2030” oraz Strategii Rozwoju Krakowa. Tu chcę żyć. Kraków 2030 i Gminnego Programu Rewitalizacji Miasta Krakowa.</w:t>
      </w:r>
    </w:p>
    <w:p w14:paraId="5436ED7C" w14:textId="77777777" w:rsidR="0089384B" w:rsidRPr="0092464F" w:rsidRDefault="0089384B" w:rsidP="00161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04664F01" w14:textId="77777777" w:rsidR="00BA0CA9" w:rsidRPr="00600566" w:rsidRDefault="00BA0CA9" w:rsidP="0060056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0566">
        <w:rPr>
          <w:rFonts w:ascii="Times New Roman" w:hAnsi="Times New Roman" w:cs="Times New Roman"/>
          <w:b/>
          <w:bCs/>
          <w:sz w:val="24"/>
          <w:szCs w:val="24"/>
        </w:rPr>
        <w:t>Wpływ uchwały na wartość miernika</w:t>
      </w:r>
    </w:p>
    <w:p w14:paraId="63F18857" w14:textId="27794103" w:rsidR="00BA0CA9" w:rsidRPr="00600566" w:rsidRDefault="00BA0CA9" w:rsidP="0060056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566">
        <w:rPr>
          <w:rFonts w:ascii="Times New Roman" w:hAnsi="Times New Roman" w:cs="Times New Roman"/>
          <w:sz w:val="24"/>
          <w:szCs w:val="24"/>
        </w:rPr>
        <w:t>Realizacja Programu będzie podlegała stałemu monitorowaniu w celu zapewnienia prawidłowości i zgodności z założeniami i celami. Wskaźniki produktu i rezultatu, takie jak</w:t>
      </w:r>
      <w:r w:rsidR="009B689A">
        <w:rPr>
          <w:rFonts w:ascii="Times New Roman" w:hAnsi="Times New Roman" w:cs="Times New Roman"/>
          <w:sz w:val="24"/>
          <w:szCs w:val="24"/>
        </w:rPr>
        <w:t> </w:t>
      </w:r>
      <w:r w:rsidRPr="00600566">
        <w:rPr>
          <w:rFonts w:ascii="Times New Roman" w:hAnsi="Times New Roman" w:cs="Times New Roman"/>
          <w:sz w:val="24"/>
          <w:szCs w:val="24"/>
        </w:rPr>
        <w:t>liczba wybudowanych obiektów, powierzchnia użytkowa, liczba utworzonych etatów czy</w:t>
      </w:r>
      <w:r w:rsidR="009B689A">
        <w:rPr>
          <w:rFonts w:ascii="Times New Roman" w:hAnsi="Times New Roman" w:cs="Times New Roman"/>
          <w:sz w:val="24"/>
          <w:szCs w:val="24"/>
        </w:rPr>
        <w:t> </w:t>
      </w:r>
      <w:r w:rsidRPr="00600566">
        <w:rPr>
          <w:rFonts w:ascii="Times New Roman" w:hAnsi="Times New Roman" w:cs="Times New Roman"/>
          <w:sz w:val="24"/>
          <w:szCs w:val="24"/>
        </w:rPr>
        <w:t xml:space="preserve">wzrost liczby studentów, będą monitorowane i raportowane.   </w:t>
      </w:r>
    </w:p>
    <w:p w14:paraId="44086D89" w14:textId="1DC4FFD6" w:rsidR="00BA0CA9" w:rsidRPr="00600566" w:rsidRDefault="00BA0CA9" w:rsidP="0060056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566">
        <w:rPr>
          <w:rFonts w:ascii="Times New Roman" w:hAnsi="Times New Roman" w:cs="Times New Roman"/>
          <w:sz w:val="24"/>
          <w:szCs w:val="24"/>
        </w:rPr>
        <w:t xml:space="preserve">Realizacja Programu jest kluczowa dla zapewnienia </w:t>
      </w:r>
      <w:r w:rsidR="009D02EB" w:rsidRPr="009D02EB">
        <w:rPr>
          <w:rFonts w:ascii="Times New Roman" w:eastAsia="Calibri" w:hAnsi="Times New Roman" w:cs="Times New Roman"/>
          <w:color w:val="000000"/>
        </w:rPr>
        <w:t>AMKP</w:t>
      </w:r>
      <w:r w:rsidR="009D02EB">
        <w:rPr>
          <w:rFonts w:ascii="Times New Roman" w:eastAsia="Calibri" w:hAnsi="Times New Roman" w:cs="Times New Roman"/>
          <w:color w:val="000000"/>
        </w:rPr>
        <w:t xml:space="preserve"> </w:t>
      </w:r>
      <w:r w:rsidRPr="00600566">
        <w:rPr>
          <w:rFonts w:ascii="Times New Roman" w:hAnsi="Times New Roman" w:cs="Times New Roman"/>
          <w:sz w:val="24"/>
          <w:szCs w:val="24"/>
        </w:rPr>
        <w:t>infrastruktury godnej jej rangi, historii i potencjału, umożliwiającej dalszy rozwój i skuteczną realizację misji kształcenia artystów i</w:t>
      </w:r>
      <w:r w:rsidR="009B689A">
        <w:rPr>
          <w:rFonts w:ascii="Times New Roman" w:hAnsi="Times New Roman" w:cs="Times New Roman"/>
          <w:sz w:val="24"/>
          <w:szCs w:val="24"/>
        </w:rPr>
        <w:t> </w:t>
      </w:r>
      <w:r w:rsidRPr="00600566">
        <w:rPr>
          <w:rFonts w:ascii="Times New Roman" w:hAnsi="Times New Roman" w:cs="Times New Roman"/>
          <w:sz w:val="24"/>
          <w:szCs w:val="24"/>
        </w:rPr>
        <w:t xml:space="preserve">współtworzenia życia kulturalnego. </w:t>
      </w:r>
    </w:p>
    <w:p w14:paraId="125F0B3F" w14:textId="77777777" w:rsidR="00BA0CA9" w:rsidRPr="00600566" w:rsidRDefault="00BA0CA9" w:rsidP="0060056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566">
        <w:rPr>
          <w:rFonts w:ascii="Times New Roman" w:hAnsi="Times New Roman" w:cs="Times New Roman"/>
          <w:b/>
          <w:sz w:val="24"/>
          <w:szCs w:val="24"/>
        </w:rPr>
        <w:t>Ocena przewidywanych skutków prawnych związanych z wejściem w życie projektowanej uchwały</w:t>
      </w:r>
    </w:p>
    <w:p w14:paraId="633F27A2" w14:textId="4DE703D9" w:rsidR="00BA0CA9" w:rsidRDefault="00BA0CA9" w:rsidP="0060056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566">
        <w:rPr>
          <w:rFonts w:ascii="Times New Roman" w:hAnsi="Times New Roman" w:cs="Times New Roman"/>
          <w:sz w:val="24"/>
          <w:szCs w:val="24"/>
        </w:rPr>
        <w:t xml:space="preserve">Istotą </w:t>
      </w:r>
      <w:r w:rsidR="00AF208A" w:rsidRPr="00AF208A">
        <w:rPr>
          <w:rFonts w:ascii="Times New Roman" w:hAnsi="Times New Roman" w:cs="Times New Roman"/>
          <w:sz w:val="24"/>
          <w:szCs w:val="24"/>
        </w:rPr>
        <w:t>projektowanej uchwały</w:t>
      </w:r>
      <w:r w:rsidR="00443C0A" w:rsidRPr="00443C0A">
        <w:rPr>
          <w:rFonts w:ascii="Times New Roman" w:hAnsi="Times New Roman" w:cs="Times New Roman"/>
          <w:sz w:val="24"/>
          <w:szCs w:val="24"/>
        </w:rPr>
        <w:t xml:space="preserve"> </w:t>
      </w:r>
      <w:r w:rsidRPr="00600566">
        <w:rPr>
          <w:rFonts w:ascii="Times New Roman" w:hAnsi="Times New Roman" w:cs="Times New Roman"/>
          <w:sz w:val="24"/>
          <w:szCs w:val="24"/>
        </w:rPr>
        <w:t>jest zapewnienie finansowania nowego kampusu A</w:t>
      </w:r>
      <w:r w:rsidR="007847CD">
        <w:rPr>
          <w:rFonts w:ascii="Times New Roman" w:hAnsi="Times New Roman" w:cs="Times New Roman"/>
          <w:sz w:val="24"/>
          <w:szCs w:val="24"/>
        </w:rPr>
        <w:t>MKP</w:t>
      </w:r>
      <w:r w:rsidRPr="00600566">
        <w:rPr>
          <w:rFonts w:ascii="Times New Roman" w:hAnsi="Times New Roman" w:cs="Times New Roman"/>
          <w:sz w:val="24"/>
          <w:szCs w:val="24"/>
        </w:rPr>
        <w:t>. Projektowana uchwała spowoduje obciążenie dla budżetu państwa w kwoci</w:t>
      </w:r>
      <w:r w:rsidR="005543F7">
        <w:rPr>
          <w:rFonts w:ascii="Times New Roman" w:hAnsi="Times New Roman" w:cs="Times New Roman"/>
          <w:sz w:val="24"/>
          <w:szCs w:val="24"/>
        </w:rPr>
        <w:t xml:space="preserve">e </w:t>
      </w:r>
      <w:r w:rsidRPr="00600566">
        <w:rPr>
          <w:rFonts w:ascii="Times New Roman" w:hAnsi="Times New Roman" w:cs="Times New Roman"/>
          <w:sz w:val="24"/>
          <w:szCs w:val="24"/>
        </w:rPr>
        <w:t>795 700 tys. zł. Harmonogram realizacji prac budowlanych i zakupu wyposażenia rozłożony jest na lata 202</w:t>
      </w:r>
      <w:r w:rsidR="005700B8">
        <w:rPr>
          <w:rFonts w:ascii="Times New Roman" w:hAnsi="Times New Roman" w:cs="Times New Roman"/>
          <w:sz w:val="24"/>
          <w:szCs w:val="24"/>
        </w:rPr>
        <w:t>6</w:t>
      </w:r>
      <w:r w:rsidR="007847CD" w:rsidRPr="007847CD">
        <w:rPr>
          <w:rFonts w:ascii="Times New Roman" w:hAnsi="Times New Roman" w:cs="Times New Roman"/>
          <w:sz w:val="24"/>
          <w:szCs w:val="24"/>
        </w:rPr>
        <w:t>–</w:t>
      </w:r>
      <w:r w:rsidRPr="00600566">
        <w:rPr>
          <w:rFonts w:ascii="Times New Roman" w:hAnsi="Times New Roman" w:cs="Times New Roman"/>
          <w:sz w:val="24"/>
          <w:szCs w:val="24"/>
        </w:rPr>
        <w:t>203</w:t>
      </w:r>
      <w:r w:rsidR="00197BA2">
        <w:rPr>
          <w:rFonts w:ascii="Times New Roman" w:hAnsi="Times New Roman" w:cs="Times New Roman"/>
          <w:sz w:val="24"/>
          <w:szCs w:val="24"/>
        </w:rPr>
        <w:t>4</w:t>
      </w:r>
      <w:r w:rsidRPr="00600566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70F6D540" w14:textId="42735664" w:rsidR="00F4162D" w:rsidRPr="00F4162D" w:rsidRDefault="00F4162D" w:rsidP="00F4162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62D">
        <w:rPr>
          <w:rFonts w:ascii="Times New Roman" w:hAnsi="Times New Roman" w:cs="Times New Roman"/>
          <w:sz w:val="24"/>
          <w:szCs w:val="24"/>
        </w:rPr>
        <w:t>Podjęcie w 2026 roku uchwały Rady Ministrów zapewniającej finansowanie inwestycji od 2027 roku jest warunkiem koniecznym do sprawnego przygotowania przedsięwzięcia oraz</w:t>
      </w:r>
      <w:r w:rsidR="00934A68">
        <w:rPr>
          <w:rFonts w:ascii="Times New Roman" w:hAnsi="Times New Roman" w:cs="Times New Roman"/>
          <w:sz w:val="24"/>
          <w:szCs w:val="24"/>
        </w:rPr>
        <w:t> </w:t>
      </w:r>
      <w:r w:rsidRPr="00F4162D">
        <w:rPr>
          <w:rFonts w:ascii="Times New Roman" w:hAnsi="Times New Roman" w:cs="Times New Roman"/>
          <w:sz w:val="24"/>
          <w:szCs w:val="24"/>
        </w:rPr>
        <w:t>zaciągnięcia wieloletnich zobowiązań prawno-finansowych. Jako podmiot sektora finansów publicznych, AMKP jest zobligowana do posiadania pełnego zabezpieczenia finansowego przed uruchomieniem procedur przetargowych i zawarciem umów z</w:t>
      </w:r>
      <w:r w:rsidR="00934A68">
        <w:rPr>
          <w:rFonts w:ascii="Times New Roman" w:hAnsi="Times New Roman" w:cs="Times New Roman"/>
          <w:sz w:val="24"/>
          <w:szCs w:val="24"/>
        </w:rPr>
        <w:t> </w:t>
      </w:r>
      <w:r w:rsidRPr="00F4162D">
        <w:rPr>
          <w:rFonts w:ascii="Times New Roman" w:hAnsi="Times New Roman" w:cs="Times New Roman"/>
          <w:sz w:val="24"/>
          <w:szCs w:val="24"/>
        </w:rPr>
        <w:t>wykonawcami.</w:t>
      </w:r>
    </w:p>
    <w:p w14:paraId="485FE0C6" w14:textId="77777777" w:rsidR="00F4162D" w:rsidRPr="00F4162D" w:rsidRDefault="00F4162D" w:rsidP="00F4162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62D">
        <w:rPr>
          <w:rFonts w:ascii="Times New Roman" w:hAnsi="Times New Roman" w:cs="Times New Roman"/>
          <w:sz w:val="24"/>
          <w:szCs w:val="24"/>
        </w:rPr>
        <w:t>Za podjęciem przedmiotowej uchwały przemawiają następujące argumenty:</w:t>
      </w:r>
    </w:p>
    <w:p w14:paraId="213EF4C2" w14:textId="00DAC5A8" w:rsidR="00F4162D" w:rsidRPr="00F4162D" w:rsidRDefault="00F4162D" w:rsidP="00F4162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C1E">
        <w:rPr>
          <w:rFonts w:ascii="Times New Roman" w:hAnsi="Times New Roman" w:cs="Times New Roman"/>
          <w:bCs/>
          <w:sz w:val="24"/>
          <w:szCs w:val="24"/>
        </w:rPr>
        <w:t xml:space="preserve">1. Wysoki stopień zaawansowania prac przygotowawczych </w:t>
      </w:r>
      <w:r w:rsidR="00FF19D1">
        <w:rPr>
          <w:rFonts w:ascii="Times New Roman" w:hAnsi="Times New Roman" w:cs="Times New Roman"/>
          <w:bCs/>
          <w:sz w:val="24"/>
          <w:szCs w:val="24"/>
        </w:rPr>
        <w:t>–</w:t>
      </w:r>
      <w:r w:rsidRPr="00F4162D">
        <w:rPr>
          <w:rFonts w:ascii="Times New Roman" w:hAnsi="Times New Roman" w:cs="Times New Roman"/>
          <w:sz w:val="24"/>
          <w:szCs w:val="24"/>
        </w:rPr>
        <w:t xml:space="preserve"> </w:t>
      </w:r>
      <w:r w:rsidR="00D4718B">
        <w:rPr>
          <w:rFonts w:ascii="Times New Roman" w:hAnsi="Times New Roman" w:cs="Times New Roman"/>
          <w:sz w:val="24"/>
          <w:szCs w:val="24"/>
        </w:rPr>
        <w:t>i</w:t>
      </w:r>
      <w:r w:rsidRPr="00F4162D">
        <w:rPr>
          <w:rFonts w:ascii="Times New Roman" w:hAnsi="Times New Roman" w:cs="Times New Roman"/>
          <w:sz w:val="24"/>
          <w:szCs w:val="24"/>
        </w:rPr>
        <w:t xml:space="preserve">nwestycja charakteryzuje się bardzo wysokim stopniem gotowości realizacyjnej. </w:t>
      </w:r>
      <w:r w:rsidR="009D02EB" w:rsidRPr="009D02EB">
        <w:rPr>
          <w:rFonts w:ascii="Times New Roman" w:eastAsia="Calibri" w:hAnsi="Times New Roman" w:cs="Times New Roman"/>
          <w:color w:val="000000"/>
        </w:rPr>
        <w:t>AMKP</w:t>
      </w:r>
      <w:r w:rsidRPr="00F4162D">
        <w:rPr>
          <w:rFonts w:ascii="Times New Roman" w:hAnsi="Times New Roman" w:cs="Times New Roman"/>
          <w:sz w:val="24"/>
          <w:szCs w:val="24"/>
        </w:rPr>
        <w:t xml:space="preserve"> dysponuje kompletną dokumentacją budowlaną. Decyzją Prezydenta Krakowa nr 1234/6740.1/2023 z dnia 2 listopada 2023 roku zatwierdzony został projekt zagospodarowania terenu wraz z projektem architektoniczno-budowlanym oraz udzielono pozwolenia na budowę obiektów dydaktycznych </w:t>
      </w:r>
      <w:r w:rsidRPr="00F4162D">
        <w:rPr>
          <w:rFonts w:ascii="Times New Roman" w:hAnsi="Times New Roman" w:cs="Times New Roman"/>
          <w:sz w:val="24"/>
          <w:szCs w:val="24"/>
        </w:rPr>
        <w:lastRenderedPageBreak/>
        <w:t xml:space="preserve">AMKP wraz z niezbędną infrastrukturą techniczną i drogową. </w:t>
      </w:r>
      <w:r w:rsidR="00CA3EC2">
        <w:rPr>
          <w:rFonts w:ascii="Times New Roman" w:hAnsi="Times New Roman" w:cs="Times New Roman"/>
          <w:sz w:val="24"/>
          <w:szCs w:val="24"/>
        </w:rPr>
        <w:t>AMKP</w:t>
      </w:r>
      <w:r w:rsidRPr="00F4162D">
        <w:rPr>
          <w:rFonts w:ascii="Times New Roman" w:hAnsi="Times New Roman" w:cs="Times New Roman"/>
          <w:sz w:val="24"/>
          <w:szCs w:val="24"/>
        </w:rPr>
        <w:t xml:space="preserve"> dokonała już zgłoszenia zamiaru rozpoczęcia robót oraz zrealizowała pierwsze prace przygotowawcze.</w:t>
      </w:r>
    </w:p>
    <w:p w14:paraId="07406E60" w14:textId="63DD721B" w:rsidR="00F4162D" w:rsidRPr="00F4162D" w:rsidRDefault="00F4162D" w:rsidP="00F4162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C1E">
        <w:rPr>
          <w:rFonts w:ascii="Times New Roman" w:hAnsi="Times New Roman" w:cs="Times New Roman"/>
          <w:bCs/>
          <w:sz w:val="24"/>
          <w:szCs w:val="24"/>
        </w:rPr>
        <w:t xml:space="preserve">2. Ryzyko utraty ważności uzgodnień technicznych </w:t>
      </w:r>
      <w:r w:rsidR="00FF19D1">
        <w:rPr>
          <w:rFonts w:ascii="Times New Roman" w:hAnsi="Times New Roman" w:cs="Times New Roman"/>
          <w:bCs/>
          <w:sz w:val="24"/>
          <w:szCs w:val="24"/>
        </w:rPr>
        <w:t>–</w:t>
      </w:r>
      <w:r w:rsidRPr="00F4162D">
        <w:rPr>
          <w:rFonts w:ascii="Times New Roman" w:hAnsi="Times New Roman" w:cs="Times New Roman"/>
          <w:sz w:val="24"/>
          <w:szCs w:val="24"/>
        </w:rPr>
        <w:t xml:space="preserve"> AMKP sfinalizowała uzgodnienia z operatorami sieci w zakresie dostawy mediów, czego efektem jest wydanie licznych warunków technicznych. Ze względu na określone terminy ważności tych dokumentów, konieczne jest zawarcie umów przyłączeniowych, które często wiążą się z koniecznością budowy odpowiednich sieci. Podpisanie umów z gestorami mediów wymaga jednak wcześniejszego uzyskania formalnego zapewnienia finansowania dla inwestycji.</w:t>
      </w:r>
    </w:p>
    <w:p w14:paraId="4DD71FAF" w14:textId="15452D2C" w:rsidR="00F4162D" w:rsidRPr="00F4162D" w:rsidRDefault="00F4162D" w:rsidP="00F4162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C1E">
        <w:rPr>
          <w:rFonts w:ascii="Times New Roman" w:hAnsi="Times New Roman" w:cs="Times New Roman"/>
          <w:bCs/>
          <w:sz w:val="24"/>
          <w:szCs w:val="24"/>
        </w:rPr>
        <w:t>3. Konieczność realizacji inwestycji towarzyszących</w:t>
      </w:r>
      <w:r w:rsidRPr="00F416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19D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F416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718B">
        <w:rPr>
          <w:rFonts w:ascii="Times New Roman" w:hAnsi="Times New Roman" w:cs="Times New Roman"/>
          <w:sz w:val="24"/>
          <w:szCs w:val="24"/>
        </w:rPr>
        <w:t>d</w:t>
      </w:r>
      <w:r w:rsidRPr="00F4162D">
        <w:rPr>
          <w:rFonts w:ascii="Times New Roman" w:hAnsi="Times New Roman" w:cs="Times New Roman"/>
          <w:sz w:val="24"/>
          <w:szCs w:val="24"/>
        </w:rPr>
        <w:t xml:space="preserve">ecyzja o pozwoleniu na budowę nakłada na </w:t>
      </w:r>
      <w:r w:rsidR="00CA3EC2">
        <w:rPr>
          <w:rFonts w:ascii="Times New Roman" w:hAnsi="Times New Roman" w:cs="Times New Roman"/>
          <w:sz w:val="24"/>
          <w:szCs w:val="24"/>
        </w:rPr>
        <w:t>AMKP</w:t>
      </w:r>
      <w:r w:rsidRPr="00F4162D">
        <w:rPr>
          <w:rFonts w:ascii="Times New Roman" w:hAnsi="Times New Roman" w:cs="Times New Roman"/>
          <w:sz w:val="24"/>
          <w:szCs w:val="24"/>
        </w:rPr>
        <w:t xml:space="preserve"> obowiązek realizacji inwestycji towarzyszących. Obejmuje to m.in. opracowanie projektu drogowego, pozyskanie opinii oraz uzgodnienie z Zarządem Dróg Miasta Krakowa (ZDMK) projektu architektoniczno-budowlanego dla połączenia pieszo-rowerowego między ul. Grzegórzecką a ul. Skrzatów. Po uzyskaniu decyzji o zezwoleniu na realizację inwestycji drogowej (ZRID), </w:t>
      </w:r>
      <w:r w:rsidR="009D02EB" w:rsidRPr="009D02EB">
        <w:rPr>
          <w:rFonts w:ascii="Times New Roman" w:eastAsia="Calibri" w:hAnsi="Times New Roman" w:cs="Times New Roman"/>
          <w:color w:val="000000"/>
        </w:rPr>
        <w:t>AMKP</w:t>
      </w:r>
      <w:r w:rsidRPr="00F4162D">
        <w:rPr>
          <w:rFonts w:ascii="Times New Roman" w:hAnsi="Times New Roman" w:cs="Times New Roman"/>
          <w:sz w:val="24"/>
          <w:szCs w:val="24"/>
        </w:rPr>
        <w:t xml:space="preserve"> będzie musiała zaciągnąć kolejne zobowiązania: podpisać umowę z ZDMK na realizację tego połączenia, dokonać wykupu działek oraz wypłacić odszkodowania. Choć AMKP posiada zabezpieczone środki na ten konkretny cel, to dalsze procedowanie i finalna realizacja całości przedsięwzięcia nie są możliwe bez wsparcia w</w:t>
      </w:r>
      <w:r w:rsidR="00934A68">
        <w:rPr>
          <w:rFonts w:ascii="Times New Roman" w:hAnsi="Times New Roman" w:cs="Times New Roman"/>
          <w:sz w:val="24"/>
          <w:szCs w:val="24"/>
        </w:rPr>
        <w:t> </w:t>
      </w:r>
      <w:r w:rsidRPr="00F4162D">
        <w:rPr>
          <w:rFonts w:ascii="Times New Roman" w:hAnsi="Times New Roman" w:cs="Times New Roman"/>
          <w:sz w:val="24"/>
          <w:szCs w:val="24"/>
        </w:rPr>
        <w:t>postaci uchwały Rady Ministrów gwarantującej finansowanie od 2027 roku.</w:t>
      </w:r>
    </w:p>
    <w:p w14:paraId="0B03E470" w14:textId="70580DB4" w:rsidR="00F4162D" w:rsidRDefault="00F4162D" w:rsidP="00F4162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C1E">
        <w:rPr>
          <w:rFonts w:ascii="Times New Roman" w:hAnsi="Times New Roman" w:cs="Times New Roman"/>
          <w:bCs/>
          <w:sz w:val="24"/>
          <w:szCs w:val="24"/>
        </w:rPr>
        <w:t xml:space="preserve">4. Długotrwałość procedur przetargowych (PZP) </w:t>
      </w:r>
      <w:r w:rsidR="00FF19D1">
        <w:rPr>
          <w:rFonts w:ascii="Times New Roman" w:hAnsi="Times New Roman" w:cs="Times New Roman"/>
          <w:bCs/>
          <w:sz w:val="24"/>
          <w:szCs w:val="24"/>
        </w:rPr>
        <w:t>–</w:t>
      </w:r>
      <w:r w:rsidRPr="00F4162D">
        <w:rPr>
          <w:rFonts w:ascii="Times New Roman" w:hAnsi="Times New Roman" w:cs="Times New Roman"/>
          <w:sz w:val="24"/>
          <w:szCs w:val="24"/>
        </w:rPr>
        <w:t xml:space="preserve"> </w:t>
      </w:r>
      <w:r w:rsidR="00D4718B">
        <w:rPr>
          <w:rFonts w:ascii="Times New Roman" w:hAnsi="Times New Roman" w:cs="Times New Roman"/>
          <w:sz w:val="24"/>
          <w:szCs w:val="24"/>
        </w:rPr>
        <w:t>r</w:t>
      </w:r>
      <w:r w:rsidRPr="00F4162D">
        <w:rPr>
          <w:rFonts w:ascii="Times New Roman" w:hAnsi="Times New Roman" w:cs="Times New Roman"/>
          <w:sz w:val="24"/>
          <w:szCs w:val="24"/>
        </w:rPr>
        <w:t xml:space="preserve">ealizacja inwestycji wymaga wyłonienia w drodze ustawy </w:t>
      </w:r>
      <w:r w:rsidR="005A73AD">
        <w:rPr>
          <w:rFonts w:ascii="Times New Roman" w:hAnsi="Times New Roman" w:cs="Times New Roman"/>
          <w:sz w:val="24"/>
          <w:szCs w:val="24"/>
        </w:rPr>
        <w:t xml:space="preserve">z dnia 11 września 2019 r. </w:t>
      </w:r>
      <w:r w:rsidRPr="00F4162D">
        <w:rPr>
          <w:rFonts w:ascii="Times New Roman" w:hAnsi="Times New Roman" w:cs="Times New Roman"/>
          <w:sz w:val="24"/>
          <w:szCs w:val="24"/>
        </w:rPr>
        <w:t xml:space="preserve">– Prawo zamówień publicznych </w:t>
      </w:r>
      <w:r w:rsidR="005A73AD">
        <w:rPr>
          <w:rFonts w:ascii="Times New Roman" w:hAnsi="Times New Roman" w:cs="Times New Roman"/>
          <w:sz w:val="24"/>
          <w:szCs w:val="24"/>
        </w:rPr>
        <w:t>(Dz.</w:t>
      </w:r>
      <w:r w:rsidR="00934A68">
        <w:rPr>
          <w:rFonts w:ascii="Times New Roman" w:hAnsi="Times New Roman" w:cs="Times New Roman"/>
          <w:sz w:val="24"/>
          <w:szCs w:val="24"/>
        </w:rPr>
        <w:t> </w:t>
      </w:r>
      <w:r w:rsidR="005A73AD">
        <w:rPr>
          <w:rFonts w:ascii="Times New Roman" w:hAnsi="Times New Roman" w:cs="Times New Roman"/>
          <w:sz w:val="24"/>
          <w:szCs w:val="24"/>
        </w:rPr>
        <w:t>U.</w:t>
      </w:r>
      <w:r w:rsidR="00934A68">
        <w:rPr>
          <w:rFonts w:ascii="Times New Roman" w:hAnsi="Times New Roman" w:cs="Times New Roman"/>
          <w:sz w:val="24"/>
          <w:szCs w:val="24"/>
        </w:rPr>
        <w:t> </w:t>
      </w:r>
      <w:r w:rsidR="005A73AD">
        <w:rPr>
          <w:rFonts w:ascii="Times New Roman" w:hAnsi="Times New Roman" w:cs="Times New Roman"/>
          <w:sz w:val="24"/>
          <w:szCs w:val="24"/>
        </w:rPr>
        <w:t xml:space="preserve">z 2024 r. poz. 1320, z </w:t>
      </w:r>
      <w:proofErr w:type="spellStart"/>
      <w:r w:rsidR="005A73A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5A73AD">
        <w:rPr>
          <w:rFonts w:ascii="Times New Roman" w:hAnsi="Times New Roman" w:cs="Times New Roman"/>
          <w:sz w:val="24"/>
          <w:szCs w:val="24"/>
        </w:rPr>
        <w:t xml:space="preserve">. zm.) </w:t>
      </w:r>
      <w:r w:rsidRPr="00F4162D">
        <w:rPr>
          <w:rFonts w:ascii="Times New Roman" w:hAnsi="Times New Roman" w:cs="Times New Roman"/>
          <w:sz w:val="24"/>
          <w:szCs w:val="24"/>
        </w:rPr>
        <w:t>kluczowych podmiotów: inwestora zastępczego oraz</w:t>
      </w:r>
      <w:r w:rsidR="00934A68">
        <w:rPr>
          <w:rFonts w:ascii="Times New Roman" w:hAnsi="Times New Roman" w:cs="Times New Roman"/>
          <w:sz w:val="24"/>
          <w:szCs w:val="24"/>
        </w:rPr>
        <w:t> </w:t>
      </w:r>
      <w:r w:rsidRPr="00F4162D">
        <w:rPr>
          <w:rFonts w:ascii="Times New Roman" w:hAnsi="Times New Roman" w:cs="Times New Roman"/>
          <w:sz w:val="24"/>
          <w:szCs w:val="24"/>
        </w:rPr>
        <w:t>generalnego wykonawcy. Analiza postępowań prowadzonych dla inwestycji referencyjnych wskazuje, że proces ten jest skomplikowany i długotrwały. AMKP szacuje, że</w:t>
      </w:r>
      <w:r w:rsidR="00934A68">
        <w:rPr>
          <w:rFonts w:ascii="Times New Roman" w:hAnsi="Times New Roman" w:cs="Times New Roman"/>
          <w:sz w:val="24"/>
          <w:szCs w:val="24"/>
        </w:rPr>
        <w:t> </w:t>
      </w:r>
      <w:r w:rsidRPr="00F4162D">
        <w:rPr>
          <w:rFonts w:ascii="Times New Roman" w:hAnsi="Times New Roman" w:cs="Times New Roman"/>
          <w:sz w:val="24"/>
          <w:szCs w:val="24"/>
        </w:rPr>
        <w:t xml:space="preserve">procedury przetargowe zmierzające do wyłonienia wykonawców potrwają około 12 miesięcy. Uruchomienie tych procedur, poniesienie związanych z nimi kosztów, a przede wszystkim zawarcie umów z inwestorem zastępczym i generalnym wykonawcą stanowi zobowiązanie wieloletnie. Zgodnie z przepisami </w:t>
      </w:r>
      <w:r w:rsidR="005A73AD">
        <w:rPr>
          <w:rFonts w:ascii="Times New Roman" w:hAnsi="Times New Roman" w:cs="Times New Roman"/>
          <w:sz w:val="24"/>
          <w:szCs w:val="24"/>
        </w:rPr>
        <w:t xml:space="preserve">ustawy z dnia 27 sierpnia 2009 r. </w:t>
      </w:r>
      <w:r w:rsidRPr="00F4162D">
        <w:rPr>
          <w:rFonts w:ascii="Times New Roman" w:hAnsi="Times New Roman" w:cs="Times New Roman"/>
          <w:sz w:val="24"/>
          <w:szCs w:val="24"/>
        </w:rPr>
        <w:t>o finansach publicznych</w:t>
      </w:r>
      <w:r w:rsidR="005A73AD">
        <w:rPr>
          <w:rFonts w:ascii="Times New Roman" w:hAnsi="Times New Roman" w:cs="Times New Roman"/>
          <w:sz w:val="24"/>
          <w:szCs w:val="24"/>
        </w:rPr>
        <w:t xml:space="preserve"> (Dz. U. z 2025 r. poz. 1483, z </w:t>
      </w:r>
      <w:proofErr w:type="spellStart"/>
      <w:r w:rsidR="005A73A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5A73AD">
        <w:rPr>
          <w:rFonts w:ascii="Times New Roman" w:hAnsi="Times New Roman" w:cs="Times New Roman"/>
          <w:sz w:val="24"/>
          <w:szCs w:val="24"/>
        </w:rPr>
        <w:t>. zm.)</w:t>
      </w:r>
      <w:r w:rsidRPr="00F4162D">
        <w:rPr>
          <w:rFonts w:ascii="Times New Roman" w:hAnsi="Times New Roman" w:cs="Times New Roman"/>
          <w:sz w:val="24"/>
          <w:szCs w:val="24"/>
        </w:rPr>
        <w:t xml:space="preserve"> </w:t>
      </w:r>
      <w:r w:rsidR="009D02EB" w:rsidRPr="009D02EB">
        <w:rPr>
          <w:rFonts w:ascii="Times New Roman" w:eastAsia="Calibri" w:hAnsi="Times New Roman" w:cs="Times New Roman"/>
          <w:color w:val="000000"/>
        </w:rPr>
        <w:t>AMKP</w:t>
      </w:r>
      <w:r w:rsidRPr="00F4162D">
        <w:rPr>
          <w:rFonts w:ascii="Times New Roman" w:hAnsi="Times New Roman" w:cs="Times New Roman"/>
          <w:sz w:val="24"/>
          <w:szCs w:val="24"/>
        </w:rPr>
        <w:t xml:space="preserve"> może wejść w ten kilkunastomiesięczny proces i bezpiecznie zakontraktować wykonawców wyłącznie pod warunkiem posiadania gwarancji finansowych, jakie daje wnioskowana uchwała.</w:t>
      </w:r>
    </w:p>
    <w:p w14:paraId="48FBA9B7" w14:textId="042655A7" w:rsidR="005A5066" w:rsidRPr="0010226B" w:rsidRDefault="00C76717" w:rsidP="004A2809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6717">
        <w:rPr>
          <w:rFonts w:ascii="Times New Roman" w:eastAsia="Calibri" w:hAnsi="Times New Roman" w:cs="Times New Roman"/>
          <w:sz w:val="24"/>
          <w:szCs w:val="24"/>
        </w:rPr>
        <w:t xml:space="preserve">Projektowana uchwała ma wpływ na działalność </w:t>
      </w:r>
      <w:proofErr w:type="spellStart"/>
      <w:r w:rsidRPr="00C76717">
        <w:rPr>
          <w:rFonts w:ascii="Times New Roman" w:eastAsia="Calibri" w:hAnsi="Times New Roman" w:cs="Times New Roman"/>
          <w:sz w:val="24"/>
          <w:szCs w:val="24"/>
        </w:rPr>
        <w:t>mikroprzedsiębiorców</w:t>
      </w:r>
      <w:proofErr w:type="spellEnd"/>
      <w:r w:rsidRPr="00C76717">
        <w:rPr>
          <w:rFonts w:ascii="Times New Roman" w:eastAsia="Calibri" w:hAnsi="Times New Roman" w:cs="Times New Roman"/>
          <w:sz w:val="24"/>
          <w:szCs w:val="24"/>
        </w:rPr>
        <w:t>, małych i</w:t>
      </w:r>
      <w:r w:rsidR="0010226B">
        <w:rPr>
          <w:rFonts w:ascii="Times New Roman" w:eastAsia="Calibri" w:hAnsi="Times New Roman" w:cs="Times New Roman"/>
          <w:sz w:val="24"/>
          <w:szCs w:val="24"/>
        </w:rPr>
        <w:t> </w:t>
      </w:r>
      <w:r w:rsidRPr="00C76717">
        <w:rPr>
          <w:rFonts w:ascii="Times New Roman" w:eastAsia="Calibri" w:hAnsi="Times New Roman" w:cs="Times New Roman"/>
          <w:sz w:val="24"/>
          <w:szCs w:val="24"/>
        </w:rPr>
        <w:t xml:space="preserve">średnich przedsiębiorców, o których mowa w art. 66–68 ustawy z dnia 6 marca 2018 r. – </w:t>
      </w:r>
      <w:r w:rsidRPr="00C76717">
        <w:rPr>
          <w:rFonts w:ascii="Times New Roman" w:eastAsia="Calibri" w:hAnsi="Times New Roman" w:cs="Times New Roman"/>
          <w:sz w:val="24"/>
          <w:szCs w:val="24"/>
        </w:rPr>
        <w:lastRenderedPageBreak/>
        <w:t>Prawo przedsiębiorców (Dz.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6717">
        <w:rPr>
          <w:rFonts w:ascii="Times New Roman" w:eastAsia="Calibri" w:hAnsi="Times New Roman" w:cs="Times New Roman"/>
          <w:sz w:val="24"/>
          <w:szCs w:val="24"/>
        </w:rPr>
        <w:t>U. 2025 r. poz. 1480</w:t>
      </w:r>
      <w:r>
        <w:rPr>
          <w:rFonts w:ascii="Times New Roman" w:eastAsia="Calibri" w:hAnsi="Times New Roman" w:cs="Times New Roman"/>
          <w:sz w:val="24"/>
          <w:szCs w:val="24"/>
        </w:rPr>
        <w:t xml:space="preserve">, z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zm.</w:t>
      </w:r>
      <w:r w:rsidRPr="00C76717">
        <w:rPr>
          <w:rFonts w:ascii="Times New Roman" w:eastAsia="Calibri" w:hAnsi="Times New Roman" w:cs="Times New Roman"/>
          <w:sz w:val="24"/>
          <w:szCs w:val="24"/>
        </w:rPr>
        <w:t>). Projektowana uchwała nie wprowadza nowych procedur administracyjnych ani nie nakłada dodatkowych obowiązków sprawozdawczych wobec sektora mikro-, małych i średnich przedsiębiorstw. Wszelkie skutki regulacji mają charakter niepieniężny i koncentrują się na ułatwieniu współpracy z sektorem badawczym i kreatywnym, bez generowania obciążeń biurokratycznych.</w:t>
      </w:r>
    </w:p>
    <w:p w14:paraId="08E05117" w14:textId="77777777" w:rsidR="00BA0CA9" w:rsidRPr="00600566" w:rsidRDefault="00BA0CA9" w:rsidP="00600566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566">
        <w:rPr>
          <w:rFonts w:ascii="Times New Roman" w:hAnsi="Times New Roman" w:cs="Times New Roman"/>
          <w:b/>
          <w:sz w:val="24"/>
          <w:szCs w:val="24"/>
        </w:rPr>
        <w:t>Informacja dotycząca notyfikacji</w:t>
      </w:r>
    </w:p>
    <w:p w14:paraId="20938DAA" w14:textId="73AE0797" w:rsidR="004E6463" w:rsidRPr="00600566" w:rsidRDefault="004E6463" w:rsidP="00C64453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566">
        <w:rPr>
          <w:rFonts w:ascii="Times New Roman" w:hAnsi="Times New Roman" w:cs="Times New Roman"/>
          <w:sz w:val="24"/>
          <w:szCs w:val="24"/>
        </w:rPr>
        <w:t xml:space="preserve">Projektowana uchwała nie podlega notyfikacji w trybie przewidzianym </w:t>
      </w:r>
      <w:r w:rsidRPr="00854918">
        <w:rPr>
          <w:rFonts w:ascii="Times New Roman" w:hAnsi="Times New Roman" w:cs="Times New Roman"/>
          <w:iCs/>
          <w:sz w:val="24"/>
          <w:szCs w:val="24"/>
        </w:rPr>
        <w:t>w</w:t>
      </w:r>
      <w:r w:rsidR="009B689A">
        <w:rPr>
          <w:rFonts w:ascii="Times New Roman" w:hAnsi="Times New Roman" w:cs="Times New Roman"/>
          <w:iCs/>
          <w:sz w:val="24"/>
          <w:szCs w:val="24"/>
        </w:rPr>
        <w:t> </w:t>
      </w:r>
      <w:r w:rsidRPr="00854918">
        <w:rPr>
          <w:rFonts w:ascii="Times New Roman" w:hAnsi="Times New Roman" w:cs="Times New Roman"/>
          <w:iCs/>
          <w:sz w:val="24"/>
          <w:szCs w:val="24"/>
        </w:rPr>
        <w:t>rozporządzeniu</w:t>
      </w:r>
      <w:r w:rsidR="00600566" w:rsidRPr="0085491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54918">
        <w:rPr>
          <w:rFonts w:ascii="Times New Roman" w:hAnsi="Times New Roman" w:cs="Times New Roman"/>
          <w:iCs/>
          <w:sz w:val="24"/>
          <w:szCs w:val="24"/>
        </w:rPr>
        <w:t>Rady Ministrów z dnia 23</w:t>
      </w:r>
      <w:r w:rsidR="0010226B">
        <w:rPr>
          <w:rFonts w:ascii="Times New Roman" w:hAnsi="Times New Roman" w:cs="Times New Roman"/>
          <w:iCs/>
          <w:sz w:val="24"/>
          <w:szCs w:val="24"/>
        </w:rPr>
        <w:t> </w:t>
      </w:r>
      <w:r w:rsidRPr="00854918">
        <w:rPr>
          <w:rFonts w:ascii="Times New Roman" w:hAnsi="Times New Roman" w:cs="Times New Roman"/>
          <w:iCs/>
          <w:sz w:val="24"/>
          <w:szCs w:val="24"/>
        </w:rPr>
        <w:t>grudnia 2002 r. w sprawie sposobu funkcjonowania krajowego</w:t>
      </w:r>
      <w:r w:rsidR="00600566" w:rsidRPr="0085491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54918">
        <w:rPr>
          <w:rFonts w:ascii="Times New Roman" w:hAnsi="Times New Roman" w:cs="Times New Roman"/>
          <w:iCs/>
          <w:sz w:val="24"/>
          <w:szCs w:val="24"/>
        </w:rPr>
        <w:t>systemu notyfikacji norm i</w:t>
      </w:r>
      <w:r w:rsidR="0010226B">
        <w:rPr>
          <w:rFonts w:ascii="Times New Roman" w:hAnsi="Times New Roman" w:cs="Times New Roman"/>
          <w:iCs/>
          <w:sz w:val="24"/>
          <w:szCs w:val="24"/>
        </w:rPr>
        <w:t> </w:t>
      </w:r>
      <w:r w:rsidRPr="00854918">
        <w:rPr>
          <w:rFonts w:ascii="Times New Roman" w:hAnsi="Times New Roman" w:cs="Times New Roman"/>
          <w:iCs/>
          <w:sz w:val="24"/>
          <w:szCs w:val="24"/>
        </w:rPr>
        <w:t>aktów prawnych</w:t>
      </w:r>
      <w:r w:rsidRPr="00600566">
        <w:rPr>
          <w:rFonts w:ascii="Times New Roman" w:hAnsi="Times New Roman" w:cs="Times New Roman"/>
          <w:sz w:val="24"/>
          <w:szCs w:val="24"/>
        </w:rPr>
        <w:t xml:space="preserve"> (Dz. U. poz.</w:t>
      </w:r>
      <w:r w:rsidR="009B689A">
        <w:rPr>
          <w:rFonts w:ascii="Times New Roman" w:hAnsi="Times New Roman" w:cs="Times New Roman"/>
          <w:sz w:val="24"/>
          <w:szCs w:val="24"/>
        </w:rPr>
        <w:t> </w:t>
      </w:r>
      <w:r w:rsidRPr="00600566">
        <w:rPr>
          <w:rFonts w:ascii="Times New Roman" w:hAnsi="Times New Roman" w:cs="Times New Roman"/>
          <w:sz w:val="24"/>
          <w:szCs w:val="24"/>
        </w:rPr>
        <w:t>2039</w:t>
      </w:r>
      <w:r w:rsidR="009B689A">
        <w:rPr>
          <w:rFonts w:ascii="Times New Roman" w:hAnsi="Times New Roman" w:cs="Times New Roman"/>
          <w:sz w:val="24"/>
          <w:szCs w:val="24"/>
        </w:rPr>
        <w:t>, z</w:t>
      </w:r>
      <w:r w:rsidR="00443C3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9B689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9B689A">
        <w:rPr>
          <w:rFonts w:ascii="Times New Roman" w:hAnsi="Times New Roman" w:cs="Times New Roman"/>
          <w:sz w:val="24"/>
          <w:szCs w:val="24"/>
        </w:rPr>
        <w:t>. zm.</w:t>
      </w:r>
      <w:r w:rsidRPr="00600566">
        <w:rPr>
          <w:rFonts w:ascii="Times New Roman" w:hAnsi="Times New Roman" w:cs="Times New Roman"/>
          <w:sz w:val="24"/>
          <w:szCs w:val="24"/>
        </w:rPr>
        <w:t>).</w:t>
      </w:r>
    </w:p>
    <w:p w14:paraId="57AE6FF9" w14:textId="77777777" w:rsidR="00BA0CA9" w:rsidRPr="00600566" w:rsidRDefault="00BA0CA9" w:rsidP="00600566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Hlk214866531"/>
      <w:r w:rsidRPr="00600566">
        <w:rPr>
          <w:rFonts w:ascii="Times New Roman" w:hAnsi="Times New Roman" w:cs="Times New Roman"/>
          <w:b/>
          <w:sz w:val="24"/>
          <w:szCs w:val="24"/>
        </w:rPr>
        <w:t>Zgodność projektu z prawem Unii Europejskiej</w:t>
      </w:r>
    </w:p>
    <w:bookmarkEnd w:id="3"/>
    <w:p w14:paraId="5A0A8CA8" w14:textId="54E388A1" w:rsidR="00BA0CA9" w:rsidRPr="00600566" w:rsidRDefault="00BA0CA9" w:rsidP="0060056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566">
        <w:rPr>
          <w:rFonts w:ascii="Times New Roman" w:hAnsi="Times New Roman" w:cs="Times New Roman"/>
          <w:sz w:val="24"/>
          <w:szCs w:val="24"/>
        </w:rPr>
        <w:t>Projekt</w:t>
      </w:r>
      <w:r w:rsidR="00772F4F">
        <w:rPr>
          <w:rFonts w:ascii="Times New Roman" w:hAnsi="Times New Roman" w:cs="Times New Roman"/>
          <w:sz w:val="24"/>
          <w:szCs w:val="24"/>
        </w:rPr>
        <w:t>owana</w:t>
      </w:r>
      <w:r w:rsidRPr="00600566">
        <w:rPr>
          <w:rFonts w:ascii="Times New Roman" w:hAnsi="Times New Roman" w:cs="Times New Roman"/>
          <w:sz w:val="24"/>
          <w:szCs w:val="24"/>
        </w:rPr>
        <w:t xml:space="preserve"> uchwał</w:t>
      </w:r>
      <w:r w:rsidR="00772F4F">
        <w:rPr>
          <w:rFonts w:ascii="Times New Roman" w:hAnsi="Times New Roman" w:cs="Times New Roman"/>
          <w:sz w:val="24"/>
          <w:szCs w:val="24"/>
        </w:rPr>
        <w:t>a</w:t>
      </w:r>
      <w:r w:rsidRPr="00600566">
        <w:rPr>
          <w:rFonts w:ascii="Times New Roman" w:hAnsi="Times New Roman" w:cs="Times New Roman"/>
          <w:sz w:val="24"/>
          <w:szCs w:val="24"/>
        </w:rPr>
        <w:t xml:space="preserve"> nie jest objęt</w:t>
      </w:r>
      <w:r w:rsidR="00772F4F">
        <w:rPr>
          <w:rFonts w:ascii="Times New Roman" w:hAnsi="Times New Roman" w:cs="Times New Roman"/>
          <w:sz w:val="24"/>
          <w:szCs w:val="24"/>
        </w:rPr>
        <w:t>a</w:t>
      </w:r>
      <w:r w:rsidRPr="00600566">
        <w:rPr>
          <w:rFonts w:ascii="Times New Roman" w:hAnsi="Times New Roman" w:cs="Times New Roman"/>
          <w:sz w:val="24"/>
          <w:szCs w:val="24"/>
        </w:rPr>
        <w:t xml:space="preserve"> zakresem prawa Unii Europejskiej. </w:t>
      </w:r>
    </w:p>
    <w:p w14:paraId="61C2E3C5" w14:textId="5F42FE64" w:rsidR="00723AD4" w:rsidRPr="00600566" w:rsidRDefault="00BA0CA9" w:rsidP="0060056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14866745"/>
      <w:r w:rsidRPr="00600566">
        <w:rPr>
          <w:rFonts w:ascii="Times New Roman" w:hAnsi="Times New Roman" w:cs="Times New Roman"/>
          <w:sz w:val="24"/>
          <w:szCs w:val="24"/>
        </w:rPr>
        <w:t>Projekt</w:t>
      </w:r>
      <w:r w:rsidR="00772F4F">
        <w:rPr>
          <w:rFonts w:ascii="Times New Roman" w:hAnsi="Times New Roman" w:cs="Times New Roman"/>
          <w:sz w:val="24"/>
          <w:szCs w:val="24"/>
        </w:rPr>
        <w:t>owana</w:t>
      </w:r>
      <w:r w:rsidRPr="00600566">
        <w:rPr>
          <w:rFonts w:ascii="Times New Roman" w:hAnsi="Times New Roman" w:cs="Times New Roman"/>
          <w:sz w:val="24"/>
          <w:szCs w:val="24"/>
        </w:rPr>
        <w:t xml:space="preserve"> uchwał</w:t>
      </w:r>
      <w:r w:rsidR="00772F4F">
        <w:rPr>
          <w:rFonts w:ascii="Times New Roman" w:hAnsi="Times New Roman" w:cs="Times New Roman"/>
          <w:sz w:val="24"/>
          <w:szCs w:val="24"/>
        </w:rPr>
        <w:t>a</w:t>
      </w:r>
      <w:r w:rsidRPr="00600566">
        <w:rPr>
          <w:rFonts w:ascii="Times New Roman" w:hAnsi="Times New Roman" w:cs="Times New Roman"/>
          <w:sz w:val="24"/>
          <w:szCs w:val="24"/>
        </w:rPr>
        <w:t xml:space="preserve"> </w:t>
      </w:r>
      <w:r w:rsidR="00723AD4" w:rsidRPr="00600566">
        <w:rPr>
          <w:rFonts w:ascii="Times New Roman" w:hAnsi="Times New Roman" w:cs="Times New Roman"/>
          <w:sz w:val="24"/>
          <w:szCs w:val="24"/>
        </w:rPr>
        <w:t xml:space="preserve">nie wymaga przedłożenia właściwym instytucjom i organom Unii Europejskiej, w tym Europejskiemu Bankowi Centralnemu w celu uzyskania opinii, dokonania konsultacji lub uzgodnienia, </w:t>
      </w:r>
      <w:bookmarkStart w:id="5" w:name="_Hlk216785766"/>
      <w:r w:rsidR="00723AD4" w:rsidRPr="00600566">
        <w:rPr>
          <w:rFonts w:ascii="Times New Roman" w:hAnsi="Times New Roman" w:cs="Times New Roman"/>
          <w:sz w:val="24"/>
          <w:szCs w:val="24"/>
        </w:rPr>
        <w:t xml:space="preserve">o których mowa w </w:t>
      </w:r>
      <w:bookmarkEnd w:id="5"/>
      <w:r w:rsidR="00723AD4" w:rsidRPr="00600566">
        <w:rPr>
          <w:rFonts w:ascii="Times New Roman" w:hAnsi="Times New Roman" w:cs="Times New Roman"/>
          <w:sz w:val="24"/>
          <w:szCs w:val="24"/>
        </w:rPr>
        <w:t xml:space="preserve">§ 39 uchwały nr 190 Rady Ministrów z dnia 29 </w:t>
      </w:r>
      <w:r w:rsidR="0010226B">
        <w:rPr>
          <w:rFonts w:ascii="Times New Roman" w:hAnsi="Times New Roman" w:cs="Times New Roman"/>
          <w:sz w:val="24"/>
          <w:szCs w:val="24"/>
        </w:rPr>
        <w:t> </w:t>
      </w:r>
      <w:r w:rsidR="00723AD4" w:rsidRPr="00600566">
        <w:rPr>
          <w:rFonts w:ascii="Times New Roman" w:hAnsi="Times New Roman" w:cs="Times New Roman"/>
          <w:sz w:val="24"/>
          <w:szCs w:val="24"/>
        </w:rPr>
        <w:t>października 2013 r. – Regulamin pracy Rady Ministrów (M.P. z 202</w:t>
      </w:r>
      <w:r w:rsidR="00772F4F">
        <w:rPr>
          <w:rFonts w:ascii="Times New Roman" w:hAnsi="Times New Roman" w:cs="Times New Roman"/>
          <w:sz w:val="24"/>
          <w:szCs w:val="24"/>
        </w:rPr>
        <w:t>6</w:t>
      </w:r>
      <w:r w:rsidR="00723AD4" w:rsidRPr="00600566">
        <w:rPr>
          <w:rFonts w:ascii="Times New Roman" w:hAnsi="Times New Roman" w:cs="Times New Roman"/>
          <w:sz w:val="24"/>
          <w:szCs w:val="24"/>
        </w:rPr>
        <w:t xml:space="preserve"> r. poz. </w:t>
      </w:r>
      <w:r w:rsidR="00772F4F">
        <w:rPr>
          <w:rFonts w:ascii="Times New Roman" w:hAnsi="Times New Roman" w:cs="Times New Roman"/>
          <w:sz w:val="24"/>
          <w:szCs w:val="24"/>
        </w:rPr>
        <w:t>4</w:t>
      </w:r>
      <w:r w:rsidR="00723AD4" w:rsidRPr="00600566">
        <w:rPr>
          <w:rFonts w:ascii="Times New Roman" w:hAnsi="Times New Roman" w:cs="Times New Roman"/>
          <w:sz w:val="24"/>
          <w:szCs w:val="24"/>
        </w:rPr>
        <w:t>0</w:t>
      </w:r>
      <w:r w:rsidR="00772F4F">
        <w:rPr>
          <w:rFonts w:ascii="Times New Roman" w:hAnsi="Times New Roman" w:cs="Times New Roman"/>
          <w:sz w:val="24"/>
          <w:szCs w:val="24"/>
        </w:rPr>
        <w:t>4</w:t>
      </w:r>
      <w:r w:rsidR="003D487D">
        <w:rPr>
          <w:rFonts w:ascii="Times New Roman" w:hAnsi="Times New Roman" w:cs="Times New Roman"/>
          <w:sz w:val="24"/>
          <w:szCs w:val="24"/>
        </w:rPr>
        <w:t>, z</w:t>
      </w:r>
      <w:r w:rsidR="0010226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3D487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3D487D">
        <w:rPr>
          <w:rFonts w:ascii="Times New Roman" w:hAnsi="Times New Roman" w:cs="Times New Roman"/>
          <w:sz w:val="24"/>
          <w:szCs w:val="24"/>
        </w:rPr>
        <w:t>.</w:t>
      </w:r>
      <w:r w:rsidR="0010226B">
        <w:rPr>
          <w:rFonts w:ascii="Times New Roman" w:hAnsi="Times New Roman" w:cs="Times New Roman"/>
          <w:sz w:val="24"/>
          <w:szCs w:val="24"/>
        </w:rPr>
        <w:t> </w:t>
      </w:r>
      <w:r w:rsidR="003D487D">
        <w:rPr>
          <w:rFonts w:ascii="Times New Roman" w:hAnsi="Times New Roman" w:cs="Times New Roman"/>
          <w:sz w:val="24"/>
          <w:szCs w:val="24"/>
        </w:rPr>
        <w:t>zm.</w:t>
      </w:r>
      <w:r w:rsidR="00723AD4" w:rsidRPr="00600566">
        <w:rPr>
          <w:rFonts w:ascii="Times New Roman" w:hAnsi="Times New Roman" w:cs="Times New Roman"/>
          <w:sz w:val="24"/>
          <w:szCs w:val="24"/>
        </w:rPr>
        <w:t>).</w:t>
      </w:r>
    </w:p>
    <w:bookmarkEnd w:id="4"/>
    <w:p w14:paraId="414EEA73" w14:textId="01B8E562" w:rsidR="000B0440" w:rsidRDefault="00BA0CA9" w:rsidP="003564F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566">
        <w:rPr>
          <w:rFonts w:ascii="Times New Roman" w:hAnsi="Times New Roman" w:cs="Times New Roman"/>
          <w:sz w:val="24"/>
          <w:szCs w:val="24"/>
        </w:rPr>
        <w:t>Przewidywane w projek</w:t>
      </w:r>
      <w:r w:rsidR="00772F4F">
        <w:rPr>
          <w:rFonts w:ascii="Times New Roman" w:hAnsi="Times New Roman" w:cs="Times New Roman"/>
          <w:sz w:val="24"/>
          <w:szCs w:val="24"/>
        </w:rPr>
        <w:t>towanej uchwale</w:t>
      </w:r>
      <w:r w:rsidRPr="00600566">
        <w:rPr>
          <w:rFonts w:ascii="Times New Roman" w:hAnsi="Times New Roman" w:cs="Times New Roman"/>
          <w:sz w:val="24"/>
          <w:szCs w:val="24"/>
        </w:rPr>
        <w:t xml:space="preserve"> rozwiązania nie</w:t>
      </w:r>
      <w:r w:rsidR="00073DAB">
        <w:rPr>
          <w:rFonts w:ascii="Times New Roman" w:hAnsi="Times New Roman" w:cs="Times New Roman"/>
          <w:sz w:val="24"/>
          <w:szCs w:val="24"/>
        </w:rPr>
        <w:t xml:space="preserve"> stanowią zagrożeń korupcyjnych.</w:t>
      </w:r>
    </w:p>
    <w:p w14:paraId="1AB67006" w14:textId="522709F3" w:rsidR="00893184" w:rsidRDefault="00893184" w:rsidP="0089318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54918">
        <w:rPr>
          <w:rFonts w:ascii="Times New Roman" w:hAnsi="Times New Roman" w:cs="Times New Roman"/>
          <w:b/>
          <w:bCs/>
          <w:sz w:val="24"/>
          <w:szCs w:val="24"/>
        </w:rPr>
        <w:t>Wejście w życie</w:t>
      </w:r>
    </w:p>
    <w:p w14:paraId="05645F0C" w14:textId="1AD25378" w:rsidR="00893184" w:rsidRDefault="00893184" w:rsidP="0085491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Planuje się, że projektowana uchwała wejdzie w życie</w:t>
      </w:r>
      <w:r w:rsidR="00854918">
        <w:rPr>
          <w:rFonts w:ascii="Times New Roman" w:hAnsi="Times New Roman" w:cs="Times New Roman"/>
          <w:sz w:val="24"/>
          <w:szCs w:val="24"/>
        </w:rPr>
        <w:t xml:space="preserve"> po upływie 14 dni od dnia </w:t>
      </w:r>
      <w:r w:rsidR="00C64453">
        <w:rPr>
          <w:rFonts w:ascii="Times New Roman" w:hAnsi="Times New Roman" w:cs="Times New Roman"/>
          <w:sz w:val="24"/>
          <w:szCs w:val="24"/>
        </w:rPr>
        <w:t>ogłoszenia.</w:t>
      </w:r>
      <w:r w:rsidRPr="008931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0836F2" w14:textId="77777777" w:rsidR="00C13608" w:rsidRPr="00893184" w:rsidRDefault="00C13608" w:rsidP="0085491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13608" w:rsidRPr="0089318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3A074" w14:textId="77777777" w:rsidR="006C0ABC" w:rsidRDefault="006C0ABC" w:rsidP="00443C0A">
      <w:pPr>
        <w:spacing w:after="0" w:line="240" w:lineRule="auto"/>
      </w:pPr>
      <w:r>
        <w:separator/>
      </w:r>
    </w:p>
  </w:endnote>
  <w:endnote w:type="continuationSeparator" w:id="0">
    <w:p w14:paraId="3D04F1D8" w14:textId="77777777" w:rsidR="006C0ABC" w:rsidRDefault="006C0ABC" w:rsidP="00443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6216911"/>
      <w:docPartObj>
        <w:docPartGallery w:val="Page Numbers (Bottom of Page)"/>
        <w:docPartUnique/>
      </w:docPartObj>
    </w:sdtPr>
    <w:sdtEndPr/>
    <w:sdtContent>
      <w:p w14:paraId="7F611A90" w14:textId="1BA02586" w:rsidR="00443C0A" w:rsidRDefault="00443C0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577">
          <w:rPr>
            <w:noProof/>
          </w:rPr>
          <w:t>1</w:t>
        </w:r>
        <w:r>
          <w:fldChar w:fldCharType="end"/>
        </w:r>
      </w:p>
    </w:sdtContent>
  </w:sdt>
  <w:p w14:paraId="221D6E53" w14:textId="77777777" w:rsidR="00443C0A" w:rsidRDefault="00443C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AB41C" w14:textId="77777777" w:rsidR="006C0ABC" w:rsidRDefault="006C0ABC" w:rsidP="00443C0A">
      <w:pPr>
        <w:spacing w:after="0" w:line="240" w:lineRule="auto"/>
      </w:pPr>
      <w:r>
        <w:separator/>
      </w:r>
    </w:p>
  </w:footnote>
  <w:footnote w:type="continuationSeparator" w:id="0">
    <w:p w14:paraId="24E733E0" w14:textId="77777777" w:rsidR="006C0ABC" w:rsidRDefault="006C0ABC" w:rsidP="00443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A396C"/>
    <w:multiLevelType w:val="hybridMultilevel"/>
    <w:tmpl w:val="6764032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40388"/>
    <w:multiLevelType w:val="hybridMultilevel"/>
    <w:tmpl w:val="C2F81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33E"/>
    <w:rsid w:val="00003DA1"/>
    <w:rsid w:val="00016619"/>
    <w:rsid w:val="000252AB"/>
    <w:rsid w:val="00040A08"/>
    <w:rsid w:val="00041CCE"/>
    <w:rsid w:val="00073DAB"/>
    <w:rsid w:val="00096812"/>
    <w:rsid w:val="000B0440"/>
    <w:rsid w:val="000F3C1E"/>
    <w:rsid w:val="000F6D76"/>
    <w:rsid w:val="0010226B"/>
    <w:rsid w:val="00114CA8"/>
    <w:rsid w:val="00142ECE"/>
    <w:rsid w:val="00150015"/>
    <w:rsid w:val="00152EEB"/>
    <w:rsid w:val="00161624"/>
    <w:rsid w:val="0017675E"/>
    <w:rsid w:val="0018686A"/>
    <w:rsid w:val="00192B18"/>
    <w:rsid w:val="00197BA2"/>
    <w:rsid w:val="001C5979"/>
    <w:rsid w:val="001C7A71"/>
    <w:rsid w:val="001F3935"/>
    <w:rsid w:val="001F3FAD"/>
    <w:rsid w:val="0020599B"/>
    <w:rsid w:val="00215887"/>
    <w:rsid w:val="00223C44"/>
    <w:rsid w:val="00225B7B"/>
    <w:rsid w:val="00253F3F"/>
    <w:rsid w:val="00263D84"/>
    <w:rsid w:val="00274246"/>
    <w:rsid w:val="00287E20"/>
    <w:rsid w:val="002E1D65"/>
    <w:rsid w:val="00307F25"/>
    <w:rsid w:val="003118FC"/>
    <w:rsid w:val="003564F7"/>
    <w:rsid w:val="003664B6"/>
    <w:rsid w:val="003702B9"/>
    <w:rsid w:val="00373C16"/>
    <w:rsid w:val="0039472B"/>
    <w:rsid w:val="003A3437"/>
    <w:rsid w:val="003D487D"/>
    <w:rsid w:val="003F03EB"/>
    <w:rsid w:val="00425EE7"/>
    <w:rsid w:val="00433160"/>
    <w:rsid w:val="00443296"/>
    <w:rsid w:val="00443C0A"/>
    <w:rsid w:val="00443C30"/>
    <w:rsid w:val="00471408"/>
    <w:rsid w:val="00492254"/>
    <w:rsid w:val="00496322"/>
    <w:rsid w:val="004A2809"/>
    <w:rsid w:val="004A6D69"/>
    <w:rsid w:val="004C604E"/>
    <w:rsid w:val="004E6463"/>
    <w:rsid w:val="004F1EC9"/>
    <w:rsid w:val="004F24BE"/>
    <w:rsid w:val="00514DF8"/>
    <w:rsid w:val="00550CDF"/>
    <w:rsid w:val="005543F7"/>
    <w:rsid w:val="005700B8"/>
    <w:rsid w:val="00587A7D"/>
    <w:rsid w:val="00592F5E"/>
    <w:rsid w:val="005A0A59"/>
    <w:rsid w:val="005A5066"/>
    <w:rsid w:val="005A73AD"/>
    <w:rsid w:val="00600566"/>
    <w:rsid w:val="006007E1"/>
    <w:rsid w:val="006040B5"/>
    <w:rsid w:val="00607FFD"/>
    <w:rsid w:val="00627FE8"/>
    <w:rsid w:val="0063246E"/>
    <w:rsid w:val="00651FDE"/>
    <w:rsid w:val="006C0ABC"/>
    <w:rsid w:val="006D37A3"/>
    <w:rsid w:val="00723AD4"/>
    <w:rsid w:val="00772F4F"/>
    <w:rsid w:val="0078153B"/>
    <w:rsid w:val="007820C4"/>
    <w:rsid w:val="00782EE9"/>
    <w:rsid w:val="007847CD"/>
    <w:rsid w:val="00786E60"/>
    <w:rsid w:val="00791FA8"/>
    <w:rsid w:val="007C1EA1"/>
    <w:rsid w:val="007D43EB"/>
    <w:rsid w:val="007F685E"/>
    <w:rsid w:val="00824D88"/>
    <w:rsid w:val="0082650F"/>
    <w:rsid w:val="008434AA"/>
    <w:rsid w:val="00854918"/>
    <w:rsid w:val="00855DE2"/>
    <w:rsid w:val="00856C41"/>
    <w:rsid w:val="00874260"/>
    <w:rsid w:val="008873D3"/>
    <w:rsid w:val="0089243F"/>
    <w:rsid w:val="00893184"/>
    <w:rsid w:val="0089384B"/>
    <w:rsid w:val="008D1696"/>
    <w:rsid w:val="0092464F"/>
    <w:rsid w:val="00934A68"/>
    <w:rsid w:val="0094470F"/>
    <w:rsid w:val="00955D88"/>
    <w:rsid w:val="009B458C"/>
    <w:rsid w:val="009B689A"/>
    <w:rsid w:val="009D02EB"/>
    <w:rsid w:val="009E087C"/>
    <w:rsid w:val="009F14C7"/>
    <w:rsid w:val="009F19D3"/>
    <w:rsid w:val="00A20984"/>
    <w:rsid w:val="00A24384"/>
    <w:rsid w:val="00A56287"/>
    <w:rsid w:val="00A66861"/>
    <w:rsid w:val="00A9086D"/>
    <w:rsid w:val="00AD4061"/>
    <w:rsid w:val="00AE14BD"/>
    <w:rsid w:val="00AE42D3"/>
    <w:rsid w:val="00AF208A"/>
    <w:rsid w:val="00B01571"/>
    <w:rsid w:val="00B10A24"/>
    <w:rsid w:val="00B15D9D"/>
    <w:rsid w:val="00B36EB8"/>
    <w:rsid w:val="00B733E3"/>
    <w:rsid w:val="00BA0CA9"/>
    <w:rsid w:val="00BB0529"/>
    <w:rsid w:val="00BB3629"/>
    <w:rsid w:val="00BD09DD"/>
    <w:rsid w:val="00C02169"/>
    <w:rsid w:val="00C02535"/>
    <w:rsid w:val="00C05CD7"/>
    <w:rsid w:val="00C11E80"/>
    <w:rsid w:val="00C13608"/>
    <w:rsid w:val="00C355D3"/>
    <w:rsid w:val="00C46C22"/>
    <w:rsid w:val="00C50043"/>
    <w:rsid w:val="00C64453"/>
    <w:rsid w:val="00C76717"/>
    <w:rsid w:val="00C91FAA"/>
    <w:rsid w:val="00CA3EC2"/>
    <w:rsid w:val="00CD1F9A"/>
    <w:rsid w:val="00CF6F24"/>
    <w:rsid w:val="00D22F16"/>
    <w:rsid w:val="00D2778A"/>
    <w:rsid w:val="00D4235B"/>
    <w:rsid w:val="00D4718B"/>
    <w:rsid w:val="00D5647F"/>
    <w:rsid w:val="00D56D89"/>
    <w:rsid w:val="00D8638D"/>
    <w:rsid w:val="00D9725B"/>
    <w:rsid w:val="00DB7E6D"/>
    <w:rsid w:val="00E00577"/>
    <w:rsid w:val="00E34655"/>
    <w:rsid w:val="00E6683E"/>
    <w:rsid w:val="00E700AC"/>
    <w:rsid w:val="00E855D4"/>
    <w:rsid w:val="00E8633E"/>
    <w:rsid w:val="00EA0E78"/>
    <w:rsid w:val="00EB5330"/>
    <w:rsid w:val="00EC11DE"/>
    <w:rsid w:val="00F02DE3"/>
    <w:rsid w:val="00F20708"/>
    <w:rsid w:val="00F317D8"/>
    <w:rsid w:val="00F37F99"/>
    <w:rsid w:val="00F414CF"/>
    <w:rsid w:val="00F4162D"/>
    <w:rsid w:val="00F54321"/>
    <w:rsid w:val="00F67093"/>
    <w:rsid w:val="00F9684D"/>
    <w:rsid w:val="00FD185D"/>
    <w:rsid w:val="00FF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0E455"/>
  <w15:docId w15:val="{0E597206-D4F8-4FE5-8404-12DFA515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63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A0CA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A0CA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A0CA9"/>
    <w:pPr>
      <w:ind w:left="720"/>
      <w:contextualSpacing/>
    </w:pPr>
  </w:style>
  <w:style w:type="paragraph" w:styleId="Poprawka">
    <w:name w:val="Revision"/>
    <w:hidden/>
    <w:uiPriority w:val="99"/>
    <w:semiHidden/>
    <w:rsid w:val="007F685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F19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9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9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9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9D3"/>
    <w:rPr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F19D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43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3C0A"/>
  </w:style>
  <w:style w:type="paragraph" w:styleId="Stopka">
    <w:name w:val="footer"/>
    <w:basedOn w:val="Normalny"/>
    <w:link w:val="StopkaZnak"/>
    <w:uiPriority w:val="99"/>
    <w:unhideWhenUsed/>
    <w:rsid w:val="00443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3C0A"/>
  </w:style>
  <w:style w:type="paragraph" w:styleId="Tekstdymka">
    <w:name w:val="Balloon Text"/>
    <w:basedOn w:val="Normalny"/>
    <w:link w:val="TekstdymkaZnak"/>
    <w:uiPriority w:val="99"/>
    <w:semiHidden/>
    <w:unhideWhenUsed/>
    <w:rsid w:val="000B0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440"/>
    <w:rPr>
      <w:rFonts w:ascii="Segoe UI" w:hAnsi="Segoe UI" w:cs="Segoe UI"/>
      <w:sz w:val="18"/>
      <w:szCs w:val="18"/>
    </w:rPr>
  </w:style>
  <w:style w:type="paragraph" w:customStyle="1" w:styleId="ARTartustawynprozporzdzenia">
    <w:name w:val="ART(§) – art. ustawy (§ np. rozporządzenia)"/>
    <w:uiPriority w:val="11"/>
    <w:qFormat/>
    <w:rsid w:val="000B044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7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3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31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1567</Words>
  <Characters>9403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Duniewski</dc:creator>
  <cp:lastModifiedBy>Jolanta Jackowska</cp:lastModifiedBy>
  <cp:revision>2</cp:revision>
  <cp:lastPrinted>2019-03-12T12:01:00Z</cp:lastPrinted>
  <dcterms:created xsi:type="dcterms:W3CDTF">2026-06-30T09:37:00Z</dcterms:created>
  <dcterms:modified xsi:type="dcterms:W3CDTF">2026-06-30T09:37:00Z</dcterms:modified>
</cp:coreProperties>
</file>