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38EC4" w14:textId="2C8CF9DC" w:rsidR="00807DAD" w:rsidRPr="00807DAD" w:rsidRDefault="00807DAD" w:rsidP="00807DAD">
      <w:pPr>
        <w:jc w:val="center"/>
        <w:rPr>
          <w:b/>
        </w:rPr>
      </w:pPr>
      <w:r w:rsidRPr="00807DAD">
        <w:rPr>
          <w:b/>
        </w:rPr>
        <w:t>CHOROBY ZAWODOWE W WOJEWÓDZTWIE LUBUSKIM W LATACH 2023-2024</w:t>
      </w:r>
    </w:p>
    <w:p w14:paraId="442E7796" w14:textId="375A45DD" w:rsidR="00AF7DB8" w:rsidRPr="00AF7DB8" w:rsidRDefault="00807DAD" w:rsidP="00AF7DB8">
      <w:r w:rsidRPr="00807DAD">
        <w:t xml:space="preserve"> </w:t>
      </w:r>
      <w:r>
        <w:tab/>
      </w:r>
      <w:r w:rsidRPr="00807DAD">
        <w:t xml:space="preserve">W 2024 roku jednostki Państwowej Inspekcji Sanitarnej działające na terenie województwa lubuskiego stwierdziły 61 chorób zawodowych (stan wg kart stwierdzenia choroby zawodowej, wystawionych do dnia 31.12.2024r.) oraz wydały 19 decyzji o braku podstaw do stwierdzenia choroby zawodowej. </w:t>
      </w:r>
    </w:p>
    <w:tbl>
      <w:tblPr>
        <w:tblW w:w="92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4"/>
        <w:gridCol w:w="5697"/>
        <w:gridCol w:w="1134"/>
        <w:gridCol w:w="1232"/>
        <w:gridCol w:w="8"/>
      </w:tblGrid>
      <w:tr w:rsidR="00AF7DB8" w:rsidRPr="00AF7DB8" w14:paraId="65EF7442" w14:textId="77777777" w:rsidTr="00AF7DB8">
        <w:trPr>
          <w:trHeight w:val="285"/>
        </w:trPr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5AE7F12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Pozycja wykazu</w:t>
            </w:r>
          </w:p>
        </w:tc>
        <w:tc>
          <w:tcPr>
            <w:tcW w:w="5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24DBD9D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Wykaz chorób zawodowych</w:t>
            </w:r>
          </w:p>
        </w:tc>
        <w:tc>
          <w:tcPr>
            <w:tcW w:w="2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0B701557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Liczba stwierdzonych chorób w roku</w:t>
            </w:r>
          </w:p>
        </w:tc>
      </w:tr>
      <w:tr w:rsidR="00AF7DB8" w:rsidRPr="00AF7DB8" w14:paraId="0290D6C2" w14:textId="77777777" w:rsidTr="00AF7DB8">
        <w:trPr>
          <w:gridAfter w:val="1"/>
          <w:wAfter w:w="8" w:type="dxa"/>
          <w:trHeight w:val="51"/>
        </w:trPr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BF706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</w:p>
        </w:tc>
        <w:tc>
          <w:tcPr>
            <w:tcW w:w="5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05C00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2CE63608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16B39611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2024</w:t>
            </w:r>
          </w:p>
        </w:tc>
      </w:tr>
      <w:tr w:rsidR="00AF7DB8" w:rsidRPr="00AF7DB8" w14:paraId="459CD597" w14:textId="77777777" w:rsidTr="00AF7DB8">
        <w:trPr>
          <w:gridAfter w:val="1"/>
          <w:wAfter w:w="8" w:type="dxa"/>
          <w:trHeight w:val="372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B7605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515F" w14:textId="77777777" w:rsidR="00AF7DB8" w:rsidRPr="00AF7DB8" w:rsidRDefault="00AF7DB8" w:rsidP="00AF7DB8">
            <w:pPr>
              <w:rPr>
                <w:sz w:val="20"/>
                <w:szCs w:val="20"/>
              </w:rPr>
            </w:pPr>
            <w:r w:rsidRPr="00AF7DB8">
              <w:rPr>
                <w:sz w:val="20"/>
                <w:szCs w:val="20"/>
              </w:rPr>
              <w:t>Pylice płuc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CAD72C8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51945EF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4</w:t>
            </w:r>
          </w:p>
        </w:tc>
      </w:tr>
      <w:tr w:rsidR="00AF7DB8" w:rsidRPr="00AF7DB8" w14:paraId="7B08F703" w14:textId="77777777" w:rsidTr="00AF7DB8">
        <w:trPr>
          <w:gridAfter w:val="1"/>
          <w:wAfter w:w="8" w:type="dxa"/>
          <w:trHeight w:val="372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CDAF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18586" w14:textId="1093FC8F" w:rsidR="00AF7DB8" w:rsidRPr="00AF7DB8" w:rsidRDefault="00AF7DB8" w:rsidP="00AF7DB8">
            <w:pPr>
              <w:rPr>
                <w:sz w:val="20"/>
                <w:szCs w:val="20"/>
              </w:rPr>
            </w:pPr>
            <w:r w:rsidRPr="00AF7DB8">
              <w:rPr>
                <w:sz w:val="20"/>
                <w:szCs w:val="20"/>
              </w:rPr>
              <w:t xml:space="preserve">Przewlekłe obturacyjne zapalenie oskrzeli, które spowodowało trwałe upośledzenie sprawności wentylacyjnej płuc ze stosunkiem procentowym natężonej objętości wydechowej </w:t>
            </w:r>
            <w:proofErr w:type="spellStart"/>
            <w:r w:rsidRPr="00AF7DB8">
              <w:rPr>
                <w:sz w:val="20"/>
                <w:szCs w:val="20"/>
              </w:rPr>
              <w:t>pierwszosekundowej</w:t>
            </w:r>
            <w:proofErr w:type="spellEnd"/>
            <w:r w:rsidRPr="00AF7DB8">
              <w:rPr>
                <w:sz w:val="20"/>
                <w:szCs w:val="20"/>
              </w:rPr>
              <w:t xml:space="preserve"> (FEV1) do pojemności życiowej (VC</w:t>
            </w:r>
            <w:r w:rsidR="001C2767">
              <w:rPr>
                <w:sz w:val="20"/>
                <w:szCs w:val="20"/>
              </w:rPr>
              <w:t xml:space="preserve">) </w:t>
            </w:r>
            <w:r w:rsidRPr="00AF7DB8">
              <w:rPr>
                <w:sz w:val="20"/>
                <w:szCs w:val="20"/>
              </w:rPr>
              <w:t>wynoszącym 0,7 po leku rozszerzającym oskrzela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F1C1C14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46E0029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1</w:t>
            </w:r>
          </w:p>
        </w:tc>
      </w:tr>
      <w:tr w:rsidR="00AF7DB8" w:rsidRPr="00AF7DB8" w14:paraId="21B6FDA2" w14:textId="77777777" w:rsidTr="00AF7DB8">
        <w:trPr>
          <w:gridAfter w:val="1"/>
          <w:wAfter w:w="8" w:type="dxa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314B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4BFD1" w14:textId="77777777" w:rsidR="00AF7DB8" w:rsidRPr="00AF7DB8" w:rsidRDefault="00AF7DB8" w:rsidP="00AF7DB8">
            <w:pPr>
              <w:rPr>
                <w:sz w:val="20"/>
                <w:szCs w:val="20"/>
              </w:rPr>
            </w:pPr>
            <w:r w:rsidRPr="00AF7DB8">
              <w:rPr>
                <w:sz w:val="20"/>
                <w:szCs w:val="20"/>
              </w:rPr>
              <w:t>Alergiczny nieżyt nosa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59FB042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A39AD37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1</w:t>
            </w:r>
          </w:p>
        </w:tc>
      </w:tr>
      <w:tr w:rsidR="00AF7DB8" w:rsidRPr="00AF7DB8" w14:paraId="499DD092" w14:textId="77777777" w:rsidTr="00AF7DB8">
        <w:trPr>
          <w:gridAfter w:val="1"/>
          <w:wAfter w:w="8" w:type="dxa"/>
          <w:trHeight w:val="51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D03DA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9670F" w14:textId="77777777" w:rsidR="00AF7DB8" w:rsidRPr="00AF7DB8" w:rsidRDefault="00AF7DB8" w:rsidP="00AF7DB8">
            <w:pPr>
              <w:rPr>
                <w:sz w:val="20"/>
                <w:szCs w:val="20"/>
              </w:rPr>
            </w:pPr>
            <w:r w:rsidRPr="00AF7DB8">
              <w:rPr>
                <w:sz w:val="20"/>
                <w:szCs w:val="20"/>
              </w:rPr>
              <w:t>Przewlekłe choroby narządu głosu spowodowane nadmiernym wysiłkiem głosowym, trwającym co najmniej 15 lat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3F3925F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243443D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18</w:t>
            </w:r>
          </w:p>
        </w:tc>
      </w:tr>
      <w:tr w:rsidR="00AF7DB8" w:rsidRPr="00AF7DB8" w14:paraId="320C60E9" w14:textId="77777777" w:rsidTr="00AF7DB8">
        <w:trPr>
          <w:gridAfter w:val="1"/>
          <w:wAfter w:w="8" w:type="dxa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46E8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1244" w14:textId="77777777" w:rsidR="00AF7DB8" w:rsidRPr="00AF7DB8" w:rsidRDefault="00AF7DB8" w:rsidP="00AF7DB8">
            <w:pPr>
              <w:rPr>
                <w:sz w:val="20"/>
                <w:szCs w:val="20"/>
              </w:rPr>
            </w:pPr>
            <w:r w:rsidRPr="00AF7DB8">
              <w:rPr>
                <w:sz w:val="20"/>
                <w:szCs w:val="20"/>
              </w:rPr>
              <w:t>Przewlekłe choroby układu ruchu wywołane sposobem wykonywania pracy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0F18854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D07DF3F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9</w:t>
            </w:r>
          </w:p>
        </w:tc>
      </w:tr>
      <w:tr w:rsidR="00AF7DB8" w:rsidRPr="00AF7DB8" w14:paraId="3724419E" w14:textId="77777777" w:rsidTr="00AF7DB8">
        <w:trPr>
          <w:gridAfter w:val="1"/>
          <w:wAfter w:w="8" w:type="dxa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E8936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2A9CC" w14:textId="77777777" w:rsidR="00AF7DB8" w:rsidRPr="00AF7DB8" w:rsidRDefault="00AF7DB8" w:rsidP="00AF7DB8">
            <w:pPr>
              <w:rPr>
                <w:sz w:val="20"/>
                <w:szCs w:val="20"/>
              </w:rPr>
            </w:pPr>
            <w:r w:rsidRPr="00AF7DB8">
              <w:rPr>
                <w:sz w:val="20"/>
                <w:szCs w:val="20"/>
              </w:rPr>
              <w:t>Przewlekłe choroby obwodowego układu nerwowego wywołane sposobem wykonywania pracy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008AE07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8094838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11</w:t>
            </w:r>
          </w:p>
        </w:tc>
      </w:tr>
      <w:tr w:rsidR="00AF7DB8" w:rsidRPr="00AF7DB8" w14:paraId="051B8841" w14:textId="77777777" w:rsidTr="00AF7DB8">
        <w:trPr>
          <w:gridAfter w:val="1"/>
          <w:wAfter w:w="8" w:type="dxa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629DC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A021" w14:textId="77777777" w:rsidR="00AF7DB8" w:rsidRPr="00AF7DB8" w:rsidRDefault="00AF7DB8" w:rsidP="00AF7DB8">
            <w:pPr>
              <w:rPr>
                <w:sz w:val="20"/>
                <w:szCs w:val="20"/>
              </w:rPr>
            </w:pPr>
            <w:r w:rsidRPr="00AF7DB8">
              <w:rPr>
                <w:sz w:val="20"/>
                <w:szCs w:val="20"/>
              </w:rPr>
              <w:t xml:space="preserve">Obustronny trwały odbiorczy ubytek słuchu typu ślimakowego lub czuciowo - nerwowego spowodowany hałasem, wyrażony podwyższeniem progu słuchu o wielkości co najmniej 45 </w:t>
            </w:r>
            <w:proofErr w:type="spellStart"/>
            <w:r w:rsidRPr="00AF7DB8">
              <w:rPr>
                <w:sz w:val="20"/>
                <w:szCs w:val="20"/>
              </w:rPr>
              <w:t>dB</w:t>
            </w:r>
            <w:proofErr w:type="spellEnd"/>
            <w:r w:rsidRPr="00AF7DB8">
              <w:rPr>
                <w:sz w:val="20"/>
                <w:szCs w:val="20"/>
              </w:rPr>
              <w:t xml:space="preserve"> w uchu lepiej słyszącym, obliczony jako średnia arytmetyczna dla częstotliwości audiometrycznych 1,2 i 3 kHz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CFC0F91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CEE17FF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0</w:t>
            </w:r>
          </w:p>
        </w:tc>
      </w:tr>
      <w:tr w:rsidR="00AF7DB8" w:rsidRPr="00AF7DB8" w14:paraId="68BC2560" w14:textId="77777777" w:rsidTr="00AF7DB8">
        <w:trPr>
          <w:gridAfter w:val="1"/>
          <w:wAfter w:w="8" w:type="dxa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C769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B78D" w14:textId="77777777" w:rsidR="00AF7DB8" w:rsidRPr="00AF7DB8" w:rsidRDefault="00AF7DB8" w:rsidP="00AF7DB8">
            <w:pPr>
              <w:rPr>
                <w:sz w:val="20"/>
                <w:szCs w:val="20"/>
              </w:rPr>
            </w:pPr>
            <w:r w:rsidRPr="00AF7DB8">
              <w:rPr>
                <w:sz w:val="20"/>
                <w:szCs w:val="20"/>
              </w:rPr>
              <w:t>Zespół wibracyjny</w:t>
            </w:r>
          </w:p>
          <w:p w14:paraId="09FA5CBD" w14:textId="77777777" w:rsidR="00AF7DB8" w:rsidRPr="00AF7DB8" w:rsidRDefault="00AF7DB8" w:rsidP="00AF7DB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4C48132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19D4064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2</w:t>
            </w:r>
          </w:p>
        </w:tc>
      </w:tr>
      <w:tr w:rsidR="00AF7DB8" w:rsidRPr="00AF7DB8" w14:paraId="1A9948A3" w14:textId="77777777" w:rsidTr="00AF7DB8">
        <w:trPr>
          <w:gridAfter w:val="1"/>
          <w:wAfter w:w="8" w:type="dxa"/>
          <w:trHeight w:val="937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C70B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AAB71" w14:textId="77777777" w:rsidR="00AF7DB8" w:rsidRPr="00AF7DB8" w:rsidRDefault="00AF7DB8" w:rsidP="00AF7DB8">
            <w:pPr>
              <w:rPr>
                <w:sz w:val="20"/>
                <w:szCs w:val="20"/>
              </w:rPr>
            </w:pPr>
            <w:r w:rsidRPr="00AF7DB8">
              <w:rPr>
                <w:sz w:val="20"/>
                <w:szCs w:val="20"/>
              </w:rPr>
              <w:t>Choroby zakaźne lub pasożytnicze albo ich następstwa, w tym:</w:t>
            </w:r>
          </w:p>
          <w:p w14:paraId="3A1FDB9A" w14:textId="77777777" w:rsidR="00AF7DB8" w:rsidRPr="00AF7DB8" w:rsidRDefault="00AF7DB8" w:rsidP="00AF7DB8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F7DB8">
              <w:rPr>
                <w:sz w:val="20"/>
                <w:szCs w:val="20"/>
              </w:rPr>
              <w:t>wirusowe zapalenie wątroby typu B</w:t>
            </w:r>
          </w:p>
          <w:p w14:paraId="73387CB5" w14:textId="77777777" w:rsidR="00AF7DB8" w:rsidRPr="00AF7DB8" w:rsidRDefault="00AF7DB8" w:rsidP="00AF7DB8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F7DB8">
              <w:rPr>
                <w:sz w:val="20"/>
                <w:szCs w:val="20"/>
              </w:rPr>
              <w:t>wirusowe zapalenie wątroby typu C</w:t>
            </w:r>
          </w:p>
          <w:p w14:paraId="59151CD2" w14:textId="77777777" w:rsidR="00AF7DB8" w:rsidRPr="00AF7DB8" w:rsidRDefault="00AF7DB8" w:rsidP="00AF7DB8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F7DB8">
              <w:rPr>
                <w:sz w:val="20"/>
                <w:szCs w:val="20"/>
              </w:rPr>
              <w:t>borelioza</w:t>
            </w:r>
          </w:p>
          <w:p w14:paraId="19FF81E1" w14:textId="77777777" w:rsidR="00AF7DB8" w:rsidRPr="00AF7DB8" w:rsidRDefault="00AF7DB8" w:rsidP="00AF7DB8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F7DB8">
              <w:rPr>
                <w:sz w:val="20"/>
                <w:szCs w:val="20"/>
              </w:rPr>
              <w:t>gruźlica</w:t>
            </w:r>
          </w:p>
          <w:p w14:paraId="7A264331" w14:textId="77777777" w:rsidR="00AF7DB8" w:rsidRPr="00AF7DB8" w:rsidRDefault="00AF7DB8" w:rsidP="00AF7DB8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F7DB8">
              <w:rPr>
                <w:sz w:val="20"/>
                <w:szCs w:val="20"/>
              </w:rPr>
              <w:t>inne (w tym 1 Covid-19; 1 toksoplazmoza)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28ECA052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17</w:t>
            </w:r>
          </w:p>
          <w:p w14:paraId="5DB67EF5" w14:textId="7CA7D4F0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1</w:t>
            </w:r>
          </w:p>
          <w:p w14:paraId="2CC00165" w14:textId="3477160A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1</w:t>
            </w:r>
          </w:p>
          <w:p w14:paraId="5D0252A3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14</w:t>
            </w:r>
          </w:p>
          <w:p w14:paraId="6BF032B6" w14:textId="1416537D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-</w:t>
            </w:r>
          </w:p>
          <w:p w14:paraId="78D66899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5477B8C8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15</w:t>
            </w:r>
          </w:p>
          <w:p w14:paraId="52021830" w14:textId="4DA0FF83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0</w:t>
            </w:r>
          </w:p>
          <w:p w14:paraId="42418DC2" w14:textId="5795421E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0</w:t>
            </w:r>
          </w:p>
          <w:p w14:paraId="67E827B6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12</w:t>
            </w:r>
          </w:p>
          <w:p w14:paraId="03E2E2FA" w14:textId="378DAD0A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1</w:t>
            </w:r>
          </w:p>
          <w:p w14:paraId="322A44AC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2</w:t>
            </w:r>
          </w:p>
        </w:tc>
      </w:tr>
      <w:tr w:rsidR="00AF7DB8" w:rsidRPr="00AF7DB8" w14:paraId="4BC99C68" w14:textId="77777777" w:rsidTr="00AF7DB8">
        <w:trPr>
          <w:gridAfter w:val="1"/>
          <w:wAfter w:w="8" w:type="dxa"/>
          <w:trHeight w:val="51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5A01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ogółem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8219" w14:textId="77777777" w:rsidR="00AF7DB8" w:rsidRPr="00AF7DB8" w:rsidRDefault="00AF7DB8" w:rsidP="00AF7DB8">
            <w:pPr>
              <w:rPr>
                <w:sz w:val="20"/>
                <w:szCs w:val="20"/>
              </w:rPr>
            </w:pPr>
          </w:p>
          <w:p w14:paraId="06F4D998" w14:textId="77777777" w:rsidR="00AF7DB8" w:rsidRPr="00AF7DB8" w:rsidRDefault="00AF7DB8" w:rsidP="00AF7DB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7A4C4DE5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5C553470" w14:textId="77777777" w:rsidR="00AF7DB8" w:rsidRPr="00AF7DB8" w:rsidRDefault="00AF7DB8" w:rsidP="00AF7DB8">
            <w:pPr>
              <w:rPr>
                <w:b/>
                <w:sz w:val="20"/>
                <w:szCs w:val="20"/>
              </w:rPr>
            </w:pPr>
            <w:r w:rsidRPr="00AF7DB8">
              <w:rPr>
                <w:b/>
                <w:sz w:val="20"/>
                <w:szCs w:val="20"/>
              </w:rPr>
              <w:t>61</w:t>
            </w:r>
          </w:p>
        </w:tc>
      </w:tr>
    </w:tbl>
    <w:p w14:paraId="108214F4" w14:textId="77777777" w:rsidR="00AF7DB8" w:rsidRPr="00AF7DB8" w:rsidRDefault="00AF7DB8" w:rsidP="00AF7DB8">
      <w:pPr>
        <w:rPr>
          <w:b/>
          <w:bCs/>
          <w:sz w:val="20"/>
          <w:szCs w:val="20"/>
        </w:rPr>
      </w:pPr>
      <w:r w:rsidRPr="00AF7DB8">
        <w:rPr>
          <w:i/>
          <w:iCs/>
          <w:sz w:val="20"/>
          <w:szCs w:val="20"/>
        </w:rPr>
        <w:t xml:space="preserve">  Sporządziła: Renata Gralak</w:t>
      </w:r>
    </w:p>
    <w:p w14:paraId="696A9FF1" w14:textId="77777777" w:rsidR="00AF7DB8" w:rsidRPr="00AF7DB8" w:rsidRDefault="00AF7DB8" w:rsidP="00AF7DB8">
      <w:pPr>
        <w:rPr>
          <w:sz w:val="20"/>
          <w:szCs w:val="20"/>
        </w:rPr>
      </w:pPr>
    </w:p>
    <w:sectPr w:rsidR="00AF7DB8" w:rsidRPr="00AF7DB8" w:rsidSect="00807DA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9B01D9"/>
    <w:multiLevelType w:val="hybridMultilevel"/>
    <w:tmpl w:val="05A00F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26382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DB8"/>
    <w:rsid w:val="000061D7"/>
    <w:rsid w:val="0008147B"/>
    <w:rsid w:val="001C2767"/>
    <w:rsid w:val="00371202"/>
    <w:rsid w:val="005E49C3"/>
    <w:rsid w:val="007930AE"/>
    <w:rsid w:val="00807DAD"/>
    <w:rsid w:val="00A05EE2"/>
    <w:rsid w:val="00AF7DB8"/>
    <w:rsid w:val="00CD77AF"/>
    <w:rsid w:val="00CF3346"/>
    <w:rsid w:val="00D92EE6"/>
    <w:rsid w:val="00F1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FE634"/>
  <w15:chartTrackingRefBased/>
  <w15:docId w15:val="{1FD4265B-A656-492D-B219-6CD69D610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7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7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7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7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7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7D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7D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7D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7D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7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7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7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7DB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7DB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7D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7D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7D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7D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7D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7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7D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7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7D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7D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7D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7DB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7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7DB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7D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4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2A54F-5F1F-4966-8314-4154244A2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Gorzów Wlkp. - Gralak Renata</dc:creator>
  <cp:keywords/>
  <dc:description/>
  <cp:lastModifiedBy>WSSE Gorzów Wlkp. - Gralak Renata</cp:lastModifiedBy>
  <cp:revision>3</cp:revision>
  <cp:lastPrinted>2025-03-13T09:23:00Z</cp:lastPrinted>
  <dcterms:created xsi:type="dcterms:W3CDTF">2025-03-17T08:22:00Z</dcterms:created>
  <dcterms:modified xsi:type="dcterms:W3CDTF">2025-03-17T08:24:00Z</dcterms:modified>
</cp:coreProperties>
</file>