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6F06" w14:textId="6982376C" w:rsidR="00BE1F64" w:rsidRPr="00CB1BB8" w:rsidRDefault="00BE1F64" w:rsidP="00BE1F6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color w:val="333333"/>
          <w:sz w:val="20"/>
          <w:szCs w:val="20"/>
        </w:rPr>
      </w:pPr>
      <w:r w:rsidRPr="00CB1BB8">
        <w:rPr>
          <w:rFonts w:ascii="Cambria" w:eastAsia="Calibri" w:hAnsi="Cambria" w:cs="Times New Roman"/>
          <w:color w:val="333333"/>
          <w:sz w:val="20"/>
          <w:szCs w:val="20"/>
        </w:rPr>
        <w:tab/>
      </w: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Suwałki, </w:t>
      </w:r>
      <w:r w:rsidR="00190311">
        <w:rPr>
          <w:rFonts w:ascii="Cambria" w:eastAsia="Calibri" w:hAnsi="Cambria" w:cs="Times New Roman"/>
          <w:color w:val="333333"/>
          <w:sz w:val="20"/>
          <w:szCs w:val="20"/>
        </w:rPr>
        <w:t xml:space="preserve"> </w:t>
      </w:r>
      <w:r w:rsidR="004448A5">
        <w:rPr>
          <w:rFonts w:ascii="Cambria" w:eastAsia="Calibri" w:hAnsi="Cambria" w:cs="Times New Roman"/>
          <w:color w:val="333333"/>
          <w:sz w:val="20"/>
          <w:szCs w:val="20"/>
        </w:rPr>
        <w:t>31</w:t>
      </w:r>
      <w:r>
        <w:rPr>
          <w:rFonts w:ascii="Cambria" w:eastAsia="Calibri" w:hAnsi="Cambria" w:cs="Times New Roman"/>
          <w:color w:val="333333"/>
          <w:sz w:val="20"/>
          <w:szCs w:val="20"/>
        </w:rPr>
        <w:t xml:space="preserve"> stycznia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202</w:t>
      </w:r>
      <w:r>
        <w:rPr>
          <w:rFonts w:ascii="Cambria" w:eastAsia="Calibri" w:hAnsi="Cambria" w:cs="Times New Roman"/>
          <w:color w:val="333333"/>
          <w:sz w:val="20"/>
          <w:szCs w:val="20"/>
        </w:rPr>
        <w:t>2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roku</w:t>
      </w:r>
    </w:p>
    <w:p w14:paraId="1FF216EB" w14:textId="77777777" w:rsidR="00BE1F64" w:rsidRPr="00CB1BB8" w:rsidRDefault="00BE1F64" w:rsidP="00BE1F6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  <w:r w:rsidRPr="00CB1BB8">
        <w:rPr>
          <w:rFonts w:ascii="Cambria" w:eastAsia="Calibri" w:hAnsi="Cambria" w:cs="Times New Roman"/>
          <w:b/>
          <w:bCs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D60461E" wp14:editId="716EEB26">
            <wp:simplePos x="0" y="0"/>
            <wp:positionH relativeFrom="column">
              <wp:posOffset>871855</wp:posOffset>
            </wp:positionH>
            <wp:positionV relativeFrom="paragraph">
              <wp:posOffset>7620</wp:posOffset>
            </wp:positionV>
            <wp:extent cx="3962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769" y="21098"/>
                <wp:lineTo x="20769" y="0"/>
                <wp:lineTo x="0" y="0"/>
              </wp:wrapPolygon>
            </wp:wrapTight>
            <wp:docPr id="4" name="Obraz 4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5F1C4" w14:textId="77777777" w:rsidR="00BE1F64" w:rsidRPr="00CB1BB8" w:rsidRDefault="00BE1F64" w:rsidP="00BE1F6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</w:p>
    <w:p w14:paraId="52F8AF1D" w14:textId="77777777" w:rsidR="00BE1F64" w:rsidRPr="00CB1BB8" w:rsidRDefault="00BE1F64" w:rsidP="00BE1F64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333333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PROKURATURA OKRĘGOWA</w:t>
      </w:r>
    </w:p>
    <w:p w14:paraId="2962CD3E" w14:textId="77777777" w:rsidR="00BE1F64" w:rsidRPr="00CB1BB8" w:rsidRDefault="00BE1F64" w:rsidP="00BE1F64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808080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W SUWAŁKACH</w:t>
      </w:r>
    </w:p>
    <w:p w14:paraId="4E6897F8" w14:textId="77777777" w:rsidR="00BE1F64" w:rsidRPr="00CB1BB8" w:rsidRDefault="00BE1F64" w:rsidP="00BE1F64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ul. Gen. K. Pułaskiego 26</w:t>
      </w:r>
    </w:p>
    <w:p w14:paraId="1D9AD3C5" w14:textId="77777777" w:rsidR="00BE1F64" w:rsidRPr="00CB1BB8" w:rsidRDefault="00BE1F64" w:rsidP="00BE1F64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16-400 Suwałki,</w:t>
      </w:r>
    </w:p>
    <w:p w14:paraId="57BAFBC4" w14:textId="77777777" w:rsidR="00BE1F64" w:rsidRPr="00CB1BB8" w:rsidRDefault="00BE1F64" w:rsidP="00BE1F6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    tel./fax 87 562 86 88, cent. 87 562 86 00</w:t>
      </w:r>
    </w:p>
    <w:p w14:paraId="3B5967D1" w14:textId="77777777" w:rsidR="00BE1F64" w:rsidRPr="00CB1BB8" w:rsidRDefault="00BE1F64" w:rsidP="00BE1F6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e-mail: </w:t>
      </w:r>
      <w:hyperlink r:id="rId6" w:history="1"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</w:rPr>
          <w:t>biuro.podawcze.posuw@prokuratura.gov</w:t>
        </w:r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  <w:lang w:val="en-US"/>
          </w:rPr>
          <w:t>.pl</w:t>
        </w:r>
      </w:hyperlink>
    </w:p>
    <w:p w14:paraId="6FF0A00E" w14:textId="77777777" w:rsidR="00BE1F64" w:rsidRPr="00CB1BB8" w:rsidRDefault="00BE1F64" w:rsidP="00BE1F6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</w:p>
    <w:p w14:paraId="7D391ED6" w14:textId="77777777" w:rsidR="00BE1F64" w:rsidRPr="00CB1BB8" w:rsidRDefault="00BE1F64" w:rsidP="00BE1F6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ascii="Times New Roman" w:eastAsia="Calibri" w:hAnsi="Times New Roman" w:cs="Times New Roman"/>
          <w:color w:val="4D4D4D"/>
          <w:sz w:val="24"/>
          <w:szCs w:val="24"/>
          <w:lang w:val="en-US"/>
        </w:rPr>
      </w:pPr>
    </w:p>
    <w:p w14:paraId="1360EB5C" w14:textId="338E8EAC" w:rsidR="00BE1F64" w:rsidRPr="00CB1BB8" w:rsidRDefault="00BE1F64" w:rsidP="00BE1F6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eastAsia="Calibri" w:cstheme="minorHAnsi"/>
          <w:b/>
          <w:bCs/>
          <w:color w:val="4D4D4D"/>
          <w:sz w:val="24"/>
          <w:szCs w:val="24"/>
          <w:lang w:val="en-US"/>
        </w:rPr>
      </w:pP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3005-7.221.</w:t>
      </w:r>
      <w:r w:rsidR="00C86BED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2</w:t>
      </w: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.202</w:t>
      </w:r>
      <w:r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2</w:t>
      </w:r>
    </w:p>
    <w:p w14:paraId="48B7B849" w14:textId="7F04205E" w:rsidR="00632132" w:rsidRDefault="00632132" w:rsidP="00C86BED">
      <w:pPr>
        <w:pStyle w:val="Teksttreci0"/>
        <w:shd w:val="clear" w:color="auto" w:fill="auto"/>
        <w:spacing w:before="0" w:after="426"/>
        <w:ind w:firstLine="0"/>
      </w:pPr>
      <w:r>
        <w:rPr>
          <w:color w:val="000000"/>
          <w:sz w:val="24"/>
          <w:szCs w:val="24"/>
          <w:lang w:eastAsia="pl-PL" w:bidi="pl-PL"/>
        </w:rPr>
        <w:t>INFORMACJA O STOSOWANYCH ŚRODKACH POPRAWY EFEKTYWNOŚCI ENERGETYCZNEJ W 2021 ROKU</w:t>
      </w:r>
    </w:p>
    <w:p w14:paraId="4B25B05F" w14:textId="49C5299D" w:rsidR="00632132" w:rsidRDefault="00632132" w:rsidP="00632132">
      <w:pPr>
        <w:pStyle w:val="Teksttreci40"/>
        <w:shd w:val="clear" w:color="auto" w:fill="auto"/>
        <w:spacing w:before="0" w:after="0" w:line="446" w:lineRule="exact"/>
        <w:ind w:left="20" w:right="20"/>
      </w:pPr>
      <w:r>
        <w:rPr>
          <w:color w:val="000000"/>
          <w:sz w:val="24"/>
          <w:szCs w:val="24"/>
          <w:lang w:eastAsia="pl-PL" w:bidi="pl-PL"/>
        </w:rPr>
        <w:t xml:space="preserve">Zgodnie z art. 6 ust. 3 Ustawy z dnia 20 maja 2016 roku o efektywności energetycznej (Dz.U. z 2021 r. poz. 2166) Prokuratura Okręgowa w </w:t>
      </w:r>
      <w:r w:rsidR="00C86BED">
        <w:rPr>
          <w:color w:val="000000"/>
          <w:sz w:val="24"/>
          <w:szCs w:val="24"/>
          <w:lang w:eastAsia="pl-PL" w:bidi="pl-PL"/>
        </w:rPr>
        <w:t xml:space="preserve">Suwałkach </w:t>
      </w:r>
      <w:r>
        <w:rPr>
          <w:color w:val="000000"/>
          <w:sz w:val="24"/>
          <w:szCs w:val="24"/>
          <w:lang w:eastAsia="pl-PL" w:bidi="pl-PL"/>
        </w:rPr>
        <w:t xml:space="preserve">informuje o działaniach zrealizowanych w zakresie efektywności energetycznej w 2021 roku w obszarze okręgu </w:t>
      </w:r>
      <w:r w:rsidR="00C86BED">
        <w:rPr>
          <w:color w:val="000000"/>
          <w:sz w:val="24"/>
          <w:szCs w:val="24"/>
          <w:lang w:eastAsia="pl-PL" w:bidi="pl-PL"/>
        </w:rPr>
        <w:t>suwal</w:t>
      </w:r>
      <w:r>
        <w:rPr>
          <w:color w:val="000000"/>
          <w:sz w:val="24"/>
          <w:szCs w:val="24"/>
          <w:lang w:eastAsia="pl-PL" w:bidi="pl-PL"/>
        </w:rPr>
        <w:t>skiego, zgodnie z art. 6 ust. 2 w/w ustawy, tj.:</w:t>
      </w:r>
    </w:p>
    <w:p w14:paraId="7FEBFCE8" w14:textId="77777777" w:rsidR="00632132" w:rsidRDefault="00632132" w:rsidP="00632132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 realizacja i finasowanie przedsięwzięcia służącego poprawie efektywności energetycznej:</w:t>
      </w:r>
    </w:p>
    <w:p w14:paraId="1B524CAA" w14:textId="0AF117D2" w:rsidR="00632132" w:rsidRDefault="00C86BED" w:rsidP="00632132">
      <w:pPr>
        <w:pStyle w:val="Teksttreci40"/>
        <w:shd w:val="clear" w:color="auto" w:fill="auto"/>
        <w:spacing w:before="0" w:after="0" w:line="446" w:lineRule="exact"/>
        <w:ind w:left="20" w:right="20"/>
      </w:pPr>
      <w:r>
        <w:rPr>
          <w:color w:val="000000"/>
          <w:sz w:val="24"/>
          <w:szCs w:val="24"/>
          <w:lang w:eastAsia="pl-PL" w:bidi="pl-PL"/>
        </w:rPr>
        <w:t>Brak działań w tym zakresie</w:t>
      </w:r>
      <w:r w:rsidR="00632132">
        <w:rPr>
          <w:color w:val="000000"/>
          <w:sz w:val="24"/>
          <w:szCs w:val="24"/>
          <w:lang w:eastAsia="pl-PL" w:bidi="pl-PL"/>
        </w:rPr>
        <w:t>.</w:t>
      </w:r>
    </w:p>
    <w:p w14:paraId="3F53DD51" w14:textId="77777777" w:rsidR="00632132" w:rsidRDefault="00632132" w:rsidP="00632132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 Nabycie nowego urządzenia, instalacji lub pojazdu, charakteryzujących się niskim zużyciem energii oraz niskimi kosztami eksploatacji:</w:t>
      </w:r>
    </w:p>
    <w:p w14:paraId="0F5E31D0" w14:textId="55E9F9FD" w:rsidR="00632132" w:rsidRDefault="00632132" w:rsidP="00632132">
      <w:pPr>
        <w:pStyle w:val="Teksttreci40"/>
        <w:shd w:val="clear" w:color="auto" w:fill="auto"/>
        <w:spacing w:before="0" w:after="0" w:line="446" w:lineRule="exact"/>
        <w:ind w:left="20"/>
      </w:pPr>
      <w:r>
        <w:rPr>
          <w:color w:val="000000"/>
          <w:sz w:val="24"/>
          <w:szCs w:val="24"/>
          <w:lang w:eastAsia="pl-PL" w:bidi="pl-PL"/>
        </w:rPr>
        <w:t>Zakup nowego sprzętu</w:t>
      </w:r>
      <w:r w:rsidR="00C86BED">
        <w:rPr>
          <w:color w:val="000000"/>
          <w:sz w:val="24"/>
          <w:szCs w:val="24"/>
          <w:lang w:eastAsia="pl-PL" w:bidi="pl-PL"/>
        </w:rPr>
        <w:t xml:space="preserve"> biurowego </w:t>
      </w:r>
      <w:r w:rsidR="000D321C">
        <w:rPr>
          <w:color w:val="000000"/>
          <w:sz w:val="24"/>
          <w:szCs w:val="24"/>
          <w:lang w:eastAsia="pl-PL" w:bidi="pl-PL"/>
        </w:rPr>
        <w:t xml:space="preserve">w postaci drukarek, urządzeń wielofunkcyjnych </w:t>
      </w:r>
      <w:r w:rsidR="00C86BED">
        <w:rPr>
          <w:color w:val="000000"/>
          <w:sz w:val="24"/>
          <w:szCs w:val="24"/>
          <w:lang w:eastAsia="pl-PL" w:bidi="pl-PL"/>
        </w:rPr>
        <w:t>oraz</w:t>
      </w:r>
      <w:r>
        <w:rPr>
          <w:color w:val="000000"/>
          <w:sz w:val="24"/>
          <w:szCs w:val="24"/>
          <w:lang w:eastAsia="pl-PL" w:bidi="pl-PL"/>
        </w:rPr>
        <w:t xml:space="preserve"> komputerowego</w:t>
      </w:r>
      <w:r w:rsidR="00C86BED">
        <w:rPr>
          <w:color w:val="000000"/>
          <w:sz w:val="24"/>
          <w:szCs w:val="24"/>
          <w:lang w:eastAsia="pl-PL" w:bidi="pl-PL"/>
        </w:rPr>
        <w:t xml:space="preserve"> w postaci laptopów, monitorów oraz komputerów stacjonarnych </w:t>
      </w:r>
      <w:r>
        <w:rPr>
          <w:color w:val="000000"/>
          <w:sz w:val="24"/>
          <w:szCs w:val="24"/>
          <w:lang w:eastAsia="pl-PL" w:bidi="pl-PL"/>
        </w:rPr>
        <w:t>o ni</w:t>
      </w:r>
      <w:r w:rsidR="00C86BED">
        <w:rPr>
          <w:color w:val="000000"/>
          <w:sz w:val="24"/>
          <w:szCs w:val="24"/>
          <w:lang w:eastAsia="pl-PL" w:bidi="pl-PL"/>
        </w:rPr>
        <w:t>skim</w:t>
      </w:r>
      <w:r>
        <w:rPr>
          <w:color w:val="000000"/>
          <w:sz w:val="24"/>
          <w:szCs w:val="24"/>
          <w:lang w:eastAsia="pl-PL" w:bidi="pl-PL"/>
        </w:rPr>
        <w:t xml:space="preserve"> zużyciu energii.</w:t>
      </w:r>
    </w:p>
    <w:p w14:paraId="2BA9B3AF" w14:textId="77777777" w:rsidR="00632132" w:rsidRDefault="00632132" w:rsidP="00632132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 wymiana eksploatowanego urządzenia, instalacji lub pojazdu na urządzenie, instalację lub pojazd, o których mowa w pkt. 2, lub ich modernizacja:</w:t>
      </w:r>
    </w:p>
    <w:p w14:paraId="285F001D" w14:textId="14C7CEC7" w:rsidR="00632132" w:rsidRDefault="000D321C" w:rsidP="00632132">
      <w:pPr>
        <w:pStyle w:val="Teksttreci40"/>
        <w:shd w:val="clear" w:color="auto" w:fill="auto"/>
        <w:spacing w:before="0" w:after="0" w:line="446" w:lineRule="exact"/>
        <w:ind w:left="20"/>
      </w:pPr>
      <w:r>
        <w:rPr>
          <w:color w:val="000000"/>
          <w:sz w:val="24"/>
          <w:szCs w:val="24"/>
          <w:lang w:eastAsia="pl-PL" w:bidi="pl-PL"/>
        </w:rPr>
        <w:t>Wymiana zestawu do videokonferencji</w:t>
      </w:r>
      <w:r w:rsidR="00632132">
        <w:rPr>
          <w:color w:val="000000"/>
          <w:sz w:val="24"/>
          <w:szCs w:val="24"/>
          <w:lang w:eastAsia="pl-PL" w:bidi="pl-PL"/>
        </w:rPr>
        <w:t>.</w:t>
      </w:r>
    </w:p>
    <w:p w14:paraId="5F943392" w14:textId="77777777" w:rsidR="00632132" w:rsidRDefault="00632132" w:rsidP="00632132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20" w:firstLine="0"/>
      </w:pPr>
      <w:r>
        <w:rPr>
          <w:color w:val="000000"/>
          <w:sz w:val="24"/>
          <w:szCs w:val="24"/>
          <w:lang w:eastAsia="pl-PL" w:bidi="pl-PL"/>
        </w:rPr>
        <w:t xml:space="preserve"> realizacja przedsięwzięć termomodernizacyjnego w rozumieniu ustawy</w:t>
      </w:r>
    </w:p>
    <w:p w14:paraId="538B5C7A" w14:textId="77777777" w:rsidR="00632132" w:rsidRDefault="00632132" w:rsidP="00632132">
      <w:pPr>
        <w:pStyle w:val="Teksttreci0"/>
        <w:shd w:val="clear" w:color="auto" w:fill="auto"/>
        <w:spacing w:before="0" w:after="0" w:line="446" w:lineRule="exact"/>
        <w:ind w:left="720" w:right="20" w:firstLine="0"/>
        <w:jc w:val="both"/>
      </w:pPr>
      <w:r>
        <w:rPr>
          <w:color w:val="000000"/>
          <w:sz w:val="24"/>
          <w:szCs w:val="24"/>
          <w:lang w:eastAsia="pl-PL" w:bidi="pl-PL"/>
        </w:rPr>
        <w:t>z dnia 21 listopada 2008 roku o wspieraniu termomodernizacji i remontów oraz o centralne ewidencji emisyjności budynków (Dz.U. z 2021 r. poz. 554, 1162 i 1243):</w:t>
      </w:r>
    </w:p>
    <w:p w14:paraId="24679880" w14:textId="04C398DE" w:rsidR="00632132" w:rsidRDefault="00C86BED" w:rsidP="00632132">
      <w:pPr>
        <w:pStyle w:val="Teksttreci40"/>
        <w:shd w:val="clear" w:color="auto" w:fill="auto"/>
        <w:spacing w:before="0" w:after="0" w:line="446" w:lineRule="exact"/>
        <w:ind w:left="20"/>
      </w:pPr>
      <w:r>
        <w:rPr>
          <w:color w:val="000000"/>
          <w:sz w:val="24"/>
          <w:szCs w:val="24"/>
          <w:lang w:eastAsia="pl-PL" w:bidi="pl-PL"/>
        </w:rPr>
        <w:t xml:space="preserve">Tutejsza </w:t>
      </w:r>
      <w:r w:rsidR="00190311">
        <w:rPr>
          <w:color w:val="000000"/>
          <w:sz w:val="24"/>
          <w:szCs w:val="24"/>
          <w:lang w:eastAsia="pl-PL" w:bidi="pl-PL"/>
        </w:rPr>
        <w:t>J</w:t>
      </w:r>
      <w:r>
        <w:rPr>
          <w:color w:val="000000"/>
          <w:sz w:val="24"/>
          <w:szCs w:val="24"/>
          <w:lang w:eastAsia="pl-PL" w:bidi="pl-PL"/>
        </w:rPr>
        <w:t xml:space="preserve">ednostka </w:t>
      </w:r>
      <w:r w:rsidR="00632132">
        <w:rPr>
          <w:color w:val="000000"/>
          <w:sz w:val="24"/>
          <w:szCs w:val="24"/>
          <w:lang w:eastAsia="pl-PL" w:bidi="pl-PL"/>
        </w:rPr>
        <w:t>nie zrealizowa</w:t>
      </w:r>
      <w:r>
        <w:rPr>
          <w:color w:val="000000"/>
          <w:sz w:val="24"/>
          <w:szCs w:val="24"/>
          <w:lang w:eastAsia="pl-PL" w:bidi="pl-PL"/>
        </w:rPr>
        <w:t>ła w roku 2021</w:t>
      </w:r>
      <w:r w:rsidR="00632132">
        <w:rPr>
          <w:color w:val="000000"/>
          <w:sz w:val="24"/>
          <w:szCs w:val="24"/>
          <w:lang w:eastAsia="pl-PL" w:bidi="pl-PL"/>
        </w:rPr>
        <w:t xml:space="preserve"> zadań w</w:t>
      </w:r>
      <w:r>
        <w:rPr>
          <w:color w:val="000000"/>
          <w:sz w:val="24"/>
          <w:szCs w:val="24"/>
          <w:lang w:eastAsia="pl-PL" w:bidi="pl-PL"/>
        </w:rPr>
        <w:t>e</w:t>
      </w:r>
      <w:r w:rsidR="00632132"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wzmiankowanym</w:t>
      </w:r>
      <w:r w:rsidR="00632132">
        <w:rPr>
          <w:color w:val="000000"/>
          <w:sz w:val="24"/>
          <w:szCs w:val="24"/>
          <w:lang w:eastAsia="pl-PL" w:bidi="pl-PL"/>
        </w:rPr>
        <w:t xml:space="preserve"> zakresie.</w:t>
      </w:r>
    </w:p>
    <w:p w14:paraId="35523AB8" w14:textId="77777777" w:rsidR="00632132" w:rsidRDefault="00632132" w:rsidP="00632132">
      <w:pPr>
        <w:pStyle w:val="Teksttreci0"/>
        <w:shd w:val="clear" w:color="auto" w:fill="auto"/>
        <w:spacing w:before="0" w:after="0" w:line="450" w:lineRule="exact"/>
        <w:ind w:left="720"/>
        <w:jc w:val="both"/>
      </w:pPr>
      <w:r>
        <w:rPr>
          <w:color w:val="000000"/>
          <w:sz w:val="24"/>
          <w:szCs w:val="24"/>
          <w:lang w:eastAsia="pl-PL" w:bidi="pl-PL"/>
        </w:rPr>
        <w:t xml:space="preserve">• wdrażanie systemu zarządzania środowiskowego, o którym mowa w art. 2 pkt. 13 rozporządzenia Parlamentu Europejskiego i Rady (WE) nr 1221/2009 z dnia 25 </w:t>
      </w:r>
      <w:r>
        <w:rPr>
          <w:color w:val="000000"/>
          <w:sz w:val="24"/>
          <w:szCs w:val="24"/>
          <w:lang w:eastAsia="pl-PL" w:bidi="pl-PL"/>
        </w:rPr>
        <w:lastRenderedPageBreak/>
        <w:t>listopada 2009 roku w sprawie dobrowolnego udziału organizacji w systemie ekozarządzania i audytu we Wspólnocie (EMAS), uchwalającego rozporządzenie (WE) nr 761/2001 orz decyzje komisji 2001/681/WE i 2006/193/WE (Dz.Urz. UE L 342 z 22.12.2009, str. 1. z późn. zm.), potwierdzone uzyskaniem wpisu do rejestru EMAS, o którym mowa</w:t>
      </w:r>
    </w:p>
    <w:p w14:paraId="2EA384FA" w14:textId="77777777" w:rsidR="00632132" w:rsidRDefault="00632132" w:rsidP="00632132">
      <w:pPr>
        <w:pStyle w:val="Teksttreci0"/>
        <w:shd w:val="clear" w:color="auto" w:fill="auto"/>
        <w:spacing w:before="0" w:after="0" w:line="450" w:lineRule="exact"/>
        <w:ind w:left="720" w:firstLine="0"/>
        <w:jc w:val="both"/>
      </w:pPr>
      <w:r>
        <w:rPr>
          <w:color w:val="000000"/>
          <w:sz w:val="24"/>
          <w:szCs w:val="24"/>
          <w:lang w:eastAsia="pl-PL" w:bidi="pl-PL"/>
        </w:rPr>
        <w:t>w art. 5 ust. 1 ustawy z dnia 15 lipca 2011 roku o krajowym systemie ekozarządzania i audytu (EMAS) Dz.U. z 2020 r. poz. 634):</w:t>
      </w:r>
    </w:p>
    <w:p w14:paraId="52314662" w14:textId="77777777" w:rsidR="00632132" w:rsidRDefault="00632132" w:rsidP="00632132">
      <w:pPr>
        <w:pStyle w:val="Teksttreci40"/>
        <w:shd w:val="clear" w:color="auto" w:fill="auto"/>
        <w:spacing w:before="0" w:after="1908" w:line="450" w:lineRule="exact"/>
      </w:pPr>
      <w:r>
        <w:rPr>
          <w:color w:val="000000"/>
          <w:sz w:val="24"/>
          <w:szCs w:val="24"/>
          <w:lang w:eastAsia="pl-PL" w:bidi="pl-PL"/>
        </w:rPr>
        <w:t>Jednostka nie jest wpisana do rejestru EMAS, jednak prowadzi działania dążące do ochrony środowiska w ramach systemu ekozarządzania.</w:t>
      </w:r>
    </w:p>
    <w:p w14:paraId="4C31BAF0" w14:textId="6982EDF8" w:rsidR="00190311" w:rsidRPr="00190311" w:rsidRDefault="00190311" w:rsidP="008D256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 xml:space="preserve">                 ZASTĘPCA</w:t>
      </w:r>
    </w:p>
    <w:p w14:paraId="1F06A5D9" w14:textId="5498BC5D" w:rsidR="008D2561" w:rsidRPr="00190311" w:rsidRDefault="008D2561" w:rsidP="008D256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>PROKURATOR</w:t>
      </w:r>
      <w:r w:rsidR="00190311" w:rsidRPr="00190311">
        <w:rPr>
          <w:rFonts w:ascii="Times New Roman" w:hAnsi="Times New Roman" w:cs="Times New Roman"/>
          <w:sz w:val="24"/>
          <w:szCs w:val="24"/>
        </w:rPr>
        <w:t>A</w:t>
      </w:r>
      <w:r w:rsidRPr="00190311">
        <w:rPr>
          <w:rFonts w:ascii="Times New Roman" w:hAnsi="Times New Roman" w:cs="Times New Roman"/>
          <w:sz w:val="24"/>
          <w:szCs w:val="24"/>
        </w:rPr>
        <w:t xml:space="preserve"> OKRĘGOW</w:t>
      </w:r>
      <w:r w:rsidR="00190311" w:rsidRPr="00190311">
        <w:rPr>
          <w:rFonts w:ascii="Times New Roman" w:hAnsi="Times New Roman" w:cs="Times New Roman"/>
          <w:sz w:val="24"/>
          <w:szCs w:val="24"/>
        </w:rPr>
        <w:t>EGO</w:t>
      </w:r>
    </w:p>
    <w:p w14:paraId="6A2F2011" w14:textId="02FA7EC0" w:rsidR="00ED19DD" w:rsidRPr="00190311" w:rsidRDefault="00190311" w:rsidP="00190311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 xml:space="preserve">        JOANNA ORCHOWSKA</w:t>
      </w:r>
    </w:p>
    <w:sectPr w:rsidR="00ED19DD" w:rsidRPr="0019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80C"/>
    <w:multiLevelType w:val="multilevel"/>
    <w:tmpl w:val="F40C3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32"/>
    <w:rsid w:val="000D321C"/>
    <w:rsid w:val="00190311"/>
    <w:rsid w:val="004448A5"/>
    <w:rsid w:val="00632132"/>
    <w:rsid w:val="00857F27"/>
    <w:rsid w:val="008D2561"/>
    <w:rsid w:val="00A0764C"/>
    <w:rsid w:val="00BE1F64"/>
    <w:rsid w:val="00C86BED"/>
    <w:rsid w:val="00D006B9"/>
    <w:rsid w:val="00E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FFC7"/>
  <w15:chartTrackingRefBased/>
  <w15:docId w15:val="{1F11B830-E665-4796-B658-FB14CD37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63213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6321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32132"/>
    <w:pPr>
      <w:widowControl w:val="0"/>
      <w:shd w:val="clear" w:color="auto" w:fill="FFFFFF"/>
      <w:spacing w:before="420" w:after="10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632132"/>
    <w:pPr>
      <w:widowControl w:val="0"/>
      <w:shd w:val="clear" w:color="auto" w:fill="FFFFFF"/>
      <w:spacing w:before="1080" w:after="420" w:line="454" w:lineRule="exact"/>
      <w:ind w:hanging="36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podawcze.posuw@prokuratura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Łobacz-Taudul Izabela (PO Suwałki)</dc:creator>
  <cp:keywords/>
  <dc:description/>
  <cp:lastModifiedBy>Łobacz-Taudul Izabela (PO Suwałki)</cp:lastModifiedBy>
  <cp:revision>9</cp:revision>
  <cp:lastPrinted>2022-02-03T09:47:00Z</cp:lastPrinted>
  <dcterms:created xsi:type="dcterms:W3CDTF">2022-02-01T12:20:00Z</dcterms:created>
  <dcterms:modified xsi:type="dcterms:W3CDTF">2022-02-03T10:48:00Z</dcterms:modified>
</cp:coreProperties>
</file>