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>O UDZIELENIE ZAMÓWIENIA NA DOSTAWĘ SPRZĘTU ELEKTRONICZNEGO NA POTRZEBY CENTRUM EDUKACJI ARTYSTYCZNEJ</w:t>
      </w:r>
    </w:p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0F3C89" w:rsidRPr="005B08A9" w:rsidRDefault="000F3C89" w:rsidP="000F3C89">
      <w:pPr>
        <w:shd w:val="clear" w:color="auto" w:fill="FFFFFF"/>
        <w:spacing w:after="160"/>
        <w:jc w:val="left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Zawarta dnia ………………. r. w Warszawie, pomiędzy: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Centrum Edukacji Artystycznej w Warszawie (00-924), ul. Kopernika 36/40, NIP: 525-10-03-814, REGON: 010600070,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reprezentowane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Dyrektora - dr Zdzisława Bujanowskiego,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UDZIELAJĄCYM ZAMÓWIENIA,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……………………………………….,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…………………………………………………,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0F3C89" w:rsidRPr="005B08A9" w:rsidRDefault="000F3C89" w:rsidP="00B90FAF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0F3C89" w:rsidRPr="005B08A9" w:rsidRDefault="000F3C89" w:rsidP="00B90FAF">
      <w:pPr>
        <w:numPr>
          <w:ilvl w:val="0"/>
          <w:numId w:val="2"/>
        </w:numPr>
        <w:suppressAutoHyphens/>
        <w:overflowPunct w:val="0"/>
        <w:autoSpaceDE w:val="0"/>
        <w:spacing w:after="0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UDZIELAJĄCY ZAMÓWIENIA zleca PRZYJMUJĄCEMU ZAMÓWIENIE dostarczenie PAKIETÓW.</w:t>
      </w:r>
    </w:p>
    <w:p w:rsidR="000F3C89" w:rsidRPr="005B08A9" w:rsidRDefault="000F3C89" w:rsidP="00B90FAF">
      <w:pPr>
        <w:numPr>
          <w:ilvl w:val="0"/>
          <w:numId w:val="2"/>
        </w:numPr>
        <w:suppressAutoHyphens/>
        <w:overflowPunct w:val="0"/>
        <w:autoSpaceDE w:val="0"/>
        <w:spacing w:after="0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Szczegółową specyfikację Pakietów określa załącznik nr 1 do niniejszej umowy, stanowiącą jej integralną część.</w:t>
      </w:r>
    </w:p>
    <w:p w:rsidR="000F3C89" w:rsidRPr="005B08A9" w:rsidRDefault="000F3C89" w:rsidP="00B90FAF">
      <w:pPr>
        <w:numPr>
          <w:ilvl w:val="0"/>
          <w:numId w:val="2"/>
        </w:numPr>
        <w:suppressAutoHyphens/>
        <w:overflowPunct w:val="0"/>
        <w:autoSpaceDE w:val="0"/>
        <w:spacing w:after="160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PRZYJMUJĄCEMU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0F3C89" w:rsidRPr="005B08A9" w:rsidRDefault="000F3C89" w:rsidP="00B90FAF">
      <w:pPr>
        <w:numPr>
          <w:ilvl w:val="0"/>
          <w:numId w:val="8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0F3C89" w:rsidRPr="005B08A9" w:rsidRDefault="000F3C89" w:rsidP="00B90FAF">
      <w:pPr>
        <w:numPr>
          <w:ilvl w:val="0"/>
          <w:numId w:val="8"/>
        </w:numPr>
        <w:spacing w:after="160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dostarczy zamówiony Sprzęt na własny koszt i na własne ryzyko na adres: </w:t>
      </w:r>
      <w:r w:rsidRPr="005B08A9">
        <w:rPr>
          <w:rFonts w:eastAsia="Calibri" w:cs="Tahoma"/>
          <w:bCs/>
          <w:color w:val="auto"/>
          <w:sz w:val="20"/>
        </w:rPr>
        <w:t>00-924 Warszawa, ul. Kopernika 36/40.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0F3C89" w:rsidRPr="005B08A9" w:rsidRDefault="000F3C89" w:rsidP="00B90FAF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Termin dostawy: </w:t>
      </w:r>
      <w:r w:rsidR="00B90FAF">
        <w:rPr>
          <w:rFonts w:eastAsia="Calibri" w:cs="Tahoma"/>
          <w:color w:val="auto"/>
          <w:sz w:val="20"/>
        </w:rPr>
        <w:t>do 21 dni od daty podpisania umowy</w:t>
      </w:r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B90FAF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Dostarczany Sprzęt będzie oryginalnie opakowany (opakowania nie mogą być naruszone), opakowania opisane, co do ich zawartości.</w:t>
      </w:r>
    </w:p>
    <w:p w:rsidR="000F3C89" w:rsidRPr="00755723" w:rsidRDefault="000F3C89" w:rsidP="00B90FAF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Ww. sprzęt zaopatrzony będzie w instrukcje (jeżeli dany sprzęt taką instrukcję posiada), opisy techniczne i karty gwarancyjne, które będą w języku polskim- jeśli nie jest ona dostępna na stronie internetowej producenta. 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0F3C89" w:rsidRPr="005B08A9" w:rsidRDefault="000F3C89" w:rsidP="00B90FAF">
      <w:pPr>
        <w:numPr>
          <w:ilvl w:val="0"/>
          <w:numId w:val="4"/>
        </w:numPr>
        <w:suppressAutoHyphens/>
        <w:spacing w:after="0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0F3C89" w:rsidRPr="005B08A9" w:rsidRDefault="000F3C89" w:rsidP="00B90FAF">
      <w:pPr>
        <w:numPr>
          <w:ilvl w:val="0"/>
          <w:numId w:val="4"/>
        </w:numPr>
        <w:spacing w:after="120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0F3C89" w:rsidRPr="005B08A9" w:rsidRDefault="000F3C89" w:rsidP="00B90FAF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/>
        <w:ind w:left="426" w:hanging="426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  <w:lang w:bidi="pl-PL"/>
        </w:rPr>
        <w:t xml:space="preserve">Za dostarczony sprzęt oraz licencję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lastRenderedPageBreak/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>, (słownie…………………………………………………………………..……….. złotych i ………………… groszy).</w:t>
      </w:r>
    </w:p>
    <w:p w:rsidR="000F3C89" w:rsidRPr="005B08A9" w:rsidRDefault="000F3C89" w:rsidP="00B90FAF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0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0F3C89" w:rsidRPr="005B08A9" w:rsidRDefault="000F3C89" w:rsidP="00B90FAF">
      <w:pPr>
        <w:numPr>
          <w:ilvl w:val="6"/>
          <w:numId w:val="9"/>
        </w:numPr>
        <w:spacing w:after="0"/>
        <w:ind w:left="993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 formie pisemnej, drogą pocztową /pocztą kurierską pod adres: Centrum Edukacji Artystycznej ul. Kopernika 36/40, 00-924 Warszawa – sekretariat,</w:t>
      </w:r>
    </w:p>
    <w:p w:rsidR="00B90FAF" w:rsidRDefault="000F3C89" w:rsidP="00B90FAF">
      <w:pPr>
        <w:numPr>
          <w:ilvl w:val="6"/>
          <w:numId w:val="9"/>
        </w:numPr>
        <w:spacing w:after="0"/>
        <w:ind w:left="993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7" w:history="1">
        <w:r w:rsidRPr="005B08A9">
          <w:rPr>
            <w:rFonts w:eastAsia="Consolas" w:cs="Tahoma"/>
            <w:color w:val="0000FF"/>
            <w:sz w:val="20"/>
            <w:u w:val="single"/>
          </w:rPr>
          <w:t>faktury@cea.art.pl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B90FAF" w:rsidRPr="00B90FAF" w:rsidRDefault="00B90FAF" w:rsidP="00B90FAF">
      <w:pPr>
        <w:pStyle w:val="Akapitzlist"/>
        <w:numPr>
          <w:ilvl w:val="0"/>
          <w:numId w:val="4"/>
        </w:numPr>
        <w:spacing w:after="0"/>
        <w:ind w:left="426"/>
        <w:rPr>
          <w:rFonts w:eastAsia="Calibri" w:cs="Tahoma"/>
          <w:color w:val="auto"/>
          <w:sz w:val="20"/>
        </w:rPr>
      </w:pPr>
      <w:r w:rsidRPr="00B90FAF">
        <w:rPr>
          <w:rFonts w:eastAsia="Calibri" w:cs="Tahoma"/>
          <w:color w:val="auto"/>
          <w:sz w:val="20"/>
          <w:lang w:val="ru-RU"/>
        </w:rPr>
        <w:t>W przypadku obowiązywania Krajowego Systemu e-Faktur, zwanego dalej „KSeF”</w:t>
      </w:r>
      <w:r w:rsidRPr="00B90FAF">
        <w:rPr>
          <w:rFonts w:eastAsia="Calibri" w:cs="Tahoma"/>
          <w:color w:val="auto"/>
          <w:sz w:val="20"/>
        </w:rPr>
        <w:t>: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Strony zgodnie postanawiają, że od dnia wejścia w życie obowiązku wystawiania faktur ustrukturyzowanych za pośrednictwem </w:t>
      </w:r>
      <w:r w:rsidRPr="00B90FAF">
        <w:rPr>
          <w:rFonts w:eastAsia="Calibri" w:cs="Tahoma"/>
          <w:color w:val="auto"/>
          <w:sz w:val="20"/>
        </w:rPr>
        <w:t>„</w:t>
      </w:r>
      <w:r w:rsidRPr="00B90FAF">
        <w:rPr>
          <w:rFonts w:eastAsia="Calibri" w:cs="Tahoma"/>
          <w:color w:val="auto"/>
          <w:sz w:val="20"/>
          <w:lang w:val="ru-RU"/>
        </w:rPr>
        <w:t xml:space="preserve">KSeF”, wszelkie faktury dokumentujące transakcje realizowane na podstawie niniejszej Umowy będą wystawiane i doręczane w formie faktury ustrukturyzowanej </w:t>
      </w:r>
      <w:r w:rsidRPr="00B90FAF">
        <w:rPr>
          <w:rFonts w:eastAsia="Calibri" w:cs="Tahoma"/>
          <w:color w:val="auto"/>
          <w:sz w:val="20"/>
        </w:rPr>
        <w:t>za pośrednictwem</w:t>
      </w:r>
      <w:r w:rsidRPr="00B90FAF">
        <w:rPr>
          <w:rFonts w:eastAsia="Calibri" w:cs="Tahoma"/>
          <w:color w:val="auto"/>
          <w:sz w:val="20"/>
          <w:lang w:val="ru-RU"/>
        </w:rPr>
        <w:t xml:space="preserve"> KSeF, zgodnie z przepisami ustawy o podatku od towarów i usług</w:t>
      </w:r>
      <w:r w:rsidRPr="00B90FAF">
        <w:rPr>
          <w:rFonts w:eastAsia="Calibri" w:cs="Tahoma"/>
          <w:color w:val="auto"/>
          <w:sz w:val="20"/>
        </w:rPr>
        <w:t xml:space="preserve"> (Dz.U. z 2025r. poz. 775)</w:t>
      </w:r>
      <w:r w:rsidRPr="00B90FAF">
        <w:rPr>
          <w:rFonts w:eastAsia="Calibri" w:cs="Tahoma"/>
          <w:color w:val="auto"/>
          <w:sz w:val="20"/>
          <w:lang w:val="ru-RU"/>
        </w:rPr>
        <w:t>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do czasu powstania obowiązku, o którym mowa w pkt. </w:t>
      </w:r>
      <w:r>
        <w:rPr>
          <w:rFonts w:eastAsia="Calibri" w:cs="Tahoma"/>
          <w:color w:val="auto"/>
          <w:sz w:val="20"/>
        </w:rPr>
        <w:t>3</w:t>
      </w:r>
      <w:r w:rsidRPr="00B90FAF">
        <w:rPr>
          <w:rFonts w:eastAsia="Calibri" w:cs="Tahoma"/>
          <w:color w:val="auto"/>
          <w:sz w:val="20"/>
        </w:rPr>
        <w:t xml:space="preserve"> lit. a niniejszej umowy</w:t>
      </w:r>
      <w:r w:rsidRPr="00B90FAF">
        <w:rPr>
          <w:rFonts w:eastAsia="Calibri" w:cs="Tahoma"/>
          <w:color w:val="auto"/>
          <w:sz w:val="20"/>
          <w:lang w:val="ru-RU"/>
        </w:rPr>
        <w:t xml:space="preserve">, faktury będą wystawiane w dotychczasowej formie wskazanej w </w:t>
      </w:r>
      <w:r w:rsidRPr="00B90FAF">
        <w:rPr>
          <w:rFonts w:eastAsia="Calibri" w:cs="Tahoma"/>
          <w:color w:val="auto"/>
          <w:sz w:val="20"/>
        </w:rPr>
        <w:t>pkt</w:t>
      </w:r>
      <w:r w:rsidRPr="00B90FAF">
        <w:rPr>
          <w:rFonts w:eastAsia="Calibri" w:cs="Tahoma"/>
          <w:color w:val="auto"/>
          <w:sz w:val="20"/>
          <w:lang w:val="ru-RU"/>
        </w:rPr>
        <w:t xml:space="preserve"> </w:t>
      </w:r>
      <w:r>
        <w:rPr>
          <w:rFonts w:eastAsia="Calibri" w:cs="Tahoma"/>
          <w:color w:val="auto"/>
          <w:sz w:val="20"/>
        </w:rPr>
        <w:t>2</w:t>
      </w:r>
      <w:r w:rsidRPr="00B90FAF">
        <w:rPr>
          <w:rFonts w:eastAsia="Calibri" w:cs="Tahoma"/>
          <w:color w:val="auto"/>
          <w:sz w:val="20"/>
          <w:lang w:val="ru-RU"/>
        </w:rPr>
        <w:t>, chyba że Strony uzgodnią wcześniejsze stosowanie faktur ustrukturyzowanych w KSeF;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za datę doręczenia faktury ustrukturyzowanej uznaje się dzień jej udostępnienia w KSeF. Strony przyjmują, że data ta jest wiążąca dla ustalenia terminów płatności, chyba że w treści faktury wskazano inny termin</w:t>
      </w:r>
      <w:r w:rsidRPr="00B90FAF">
        <w:rPr>
          <w:rFonts w:eastAsia="Calibri" w:cs="Tahoma"/>
          <w:color w:val="auto"/>
          <w:sz w:val="20"/>
        </w:rPr>
        <w:t>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Strony zobowiązują się do współdziałania w zakresie niezbędnym dla prawidłowego wystawiania, otrzymywania i rozliczania faktur w KSeF, w szczególności do </w:t>
      </w:r>
      <w:r w:rsidRPr="00B90FAF">
        <w:rPr>
          <w:rFonts w:eastAsia="Calibri" w:cs="Tahoma"/>
          <w:color w:val="auto"/>
          <w:sz w:val="20"/>
        </w:rPr>
        <w:t xml:space="preserve">wzajemnego </w:t>
      </w:r>
      <w:r w:rsidRPr="00B90FAF">
        <w:rPr>
          <w:rFonts w:eastAsia="Calibri" w:cs="Tahoma"/>
          <w:color w:val="auto"/>
          <w:sz w:val="20"/>
          <w:lang w:val="ru-RU"/>
        </w:rPr>
        <w:t>przekazania aktualnych danych identyfikacyjnych, numerów NIP oraz</w:t>
      </w:r>
      <w:r w:rsidRPr="00B90FAF">
        <w:rPr>
          <w:rFonts w:eastAsia="Calibri" w:cs="Tahoma"/>
          <w:color w:val="auto"/>
          <w:sz w:val="20"/>
        </w:rPr>
        <w:t xml:space="preserve"> innych</w:t>
      </w:r>
      <w:r w:rsidRPr="00B90FAF">
        <w:rPr>
          <w:rFonts w:eastAsia="Calibri" w:cs="Tahoma"/>
          <w:color w:val="auto"/>
          <w:sz w:val="20"/>
          <w:lang w:val="ru-RU"/>
        </w:rPr>
        <w:t xml:space="preserve"> informacji wymaganych do obsługi faktur ustrukturyzowanych;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Każda ze Stron zobowiązana jest niezwłocznie, nie później niż w terminie 3 dni od zaistnienia zmiany, poinformować drugą Stronę o wszelkich zmianach dotyczących danych wymaganych do prawidłowej obsługi faktur w KSeF. Informacja powinna być przekazana w formie elektronicznej, na adres e-mail wskazany w niniejszej Umowie</w:t>
      </w:r>
      <w:r w:rsidRPr="00B90FAF">
        <w:rPr>
          <w:rFonts w:eastAsia="Calibri" w:cs="Tahoma"/>
          <w:color w:val="auto"/>
          <w:sz w:val="20"/>
        </w:rPr>
        <w:t>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w przypadku niedostępności KSeF potwierdzonej oficjalnym komunikatem Ministerstwa Finansów, faktury mogą być wystawiane w formie przewidzianej przepisami prawa jako rozwiązanie awaryjne. Strony zobowiązują się stosować procedury określone w obowiązujących przepisach prawa, w szczególności wynikające z art. 106ga ust. 3 ustawy o podatku od towarów i usług (Dz.U. z 2025r. poz. 775). Faktury wystawione w trybie awaryjnym podlegają przesłaniu do KSeF w pierwszym możliwym terminie zgodnym </w:t>
      </w:r>
      <w:r w:rsidRPr="00B90FAF">
        <w:rPr>
          <w:rFonts w:eastAsia="Calibri" w:cs="Tahoma"/>
          <w:color w:val="auto"/>
          <w:sz w:val="20"/>
          <w:lang w:val="ru-RU"/>
        </w:rPr>
        <w:br/>
        <w:t>z obowiązującymi regulacjami. Strony zobowiązują się akceptować takie faktury, a ich skuteczność nie będzie kwestionowana z uwagi na czasowe ograniczenia techniczne KSeF;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W przypadku zmiany obowiązujących przepisów prawa dotyczących zasad wystawiania faktur w KSeF lub wprowadzenia dodatkowych wymagań technicznych, Strony zobowiązują się do niezwłocznego dostosowania procedur fakturowania do nowych wymogów, bez konieczności aneksowania niniejszej Umowy</w:t>
      </w:r>
      <w:r w:rsidRPr="00B90FAF">
        <w:rPr>
          <w:rFonts w:eastAsia="Calibri" w:cs="Tahoma"/>
          <w:color w:val="auto"/>
          <w:sz w:val="20"/>
        </w:rPr>
        <w:t>.</w:t>
      </w:r>
    </w:p>
    <w:p w:rsidR="00B90FAF" w:rsidRDefault="000F3C89" w:rsidP="00B90FAF">
      <w:pPr>
        <w:pStyle w:val="Akapitzlist"/>
        <w:keepNext/>
        <w:keepLines/>
        <w:widowControl w:val="0"/>
        <w:numPr>
          <w:ilvl w:val="0"/>
          <w:numId w:val="29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B90FAF">
        <w:rPr>
          <w:rFonts w:eastAsia="Calibri" w:cs="Tahoma"/>
          <w:color w:val="auto"/>
          <w:sz w:val="20"/>
        </w:rPr>
        <w:lastRenderedPageBreak/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0F3C89" w:rsidRDefault="000F3C89" w:rsidP="00B90FAF">
      <w:pPr>
        <w:pStyle w:val="Akapitzlist"/>
        <w:keepNext/>
        <w:keepLines/>
        <w:widowControl w:val="0"/>
        <w:numPr>
          <w:ilvl w:val="0"/>
          <w:numId w:val="29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B90FAF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B90FAF">
        <w:rPr>
          <w:rFonts w:eastAsia="Calibri" w:cs="Tahoma"/>
          <w:bCs/>
          <w:color w:val="auto"/>
          <w:sz w:val="20"/>
        </w:rPr>
        <w:t>§ 5</w:t>
      </w:r>
      <w:r w:rsidRPr="00B90FAF">
        <w:rPr>
          <w:rFonts w:eastAsia="Calibri" w:cs="Tahoma"/>
          <w:b/>
          <w:bCs/>
          <w:color w:val="auto"/>
          <w:sz w:val="20"/>
        </w:rPr>
        <w:t xml:space="preserve"> </w:t>
      </w:r>
      <w:r w:rsidRPr="00B90FAF">
        <w:rPr>
          <w:rFonts w:eastAsia="Calibri" w:cs="Tahoma"/>
          <w:color w:val="auto"/>
          <w:sz w:val="20"/>
        </w:rPr>
        <w:t xml:space="preserve">pkt 3 wymaga formy pisemnej </w:t>
      </w:r>
      <w:r w:rsidRPr="00B90FAF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B90FAF">
        <w:rPr>
          <w:rFonts w:eastAsia="Calibri" w:cs="Tahoma"/>
          <w:color w:val="auto"/>
          <w:sz w:val="20"/>
        </w:rPr>
        <w:t>.</w:t>
      </w:r>
    </w:p>
    <w:p w:rsidR="00B90FAF" w:rsidRPr="00B90FAF" w:rsidRDefault="00B90FAF" w:rsidP="00B90FAF">
      <w:pPr>
        <w:keepNext/>
        <w:keepLines/>
        <w:widowControl w:val="0"/>
        <w:shd w:val="clear" w:color="auto" w:fill="FFFFFF"/>
        <w:spacing w:after="0"/>
        <w:outlineLvl w:val="1"/>
        <w:rPr>
          <w:rFonts w:eastAsia="Calibri" w:cs="Tahoma"/>
          <w:color w:val="auto"/>
          <w:sz w:val="20"/>
          <w:lang w:bidi="pl-PL"/>
        </w:rPr>
      </w:pP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0F3C89" w:rsidRPr="005B08A9" w:rsidRDefault="000F3C89" w:rsidP="00B90FA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0F3C89" w:rsidRPr="005B08A9" w:rsidRDefault="000F3C89" w:rsidP="00B90FA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0F3C89" w:rsidRPr="005B08A9" w:rsidRDefault="000F3C89" w:rsidP="00B90FA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0F3C89" w:rsidRPr="005B08A9" w:rsidRDefault="000F3C89" w:rsidP="00B90FAF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0F3C89" w:rsidRPr="005B08A9" w:rsidRDefault="000F3C89" w:rsidP="00B90FAF">
      <w:pPr>
        <w:numPr>
          <w:ilvl w:val="0"/>
          <w:numId w:val="5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zobowiązany jest do zapłaty kar umownych w wypadku odstąpienia od umowy z winy PRZYJMUJĄCEGO ZAMÓWIENIE - 2%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0F3C89" w:rsidRPr="005B08A9" w:rsidRDefault="000F3C89" w:rsidP="00B90FAF">
      <w:pPr>
        <w:numPr>
          <w:ilvl w:val="0"/>
          <w:numId w:val="6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t>§13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ED5DF2" w:rsidRDefault="00ED5DF2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ED5DF2" w:rsidRDefault="00ED5DF2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ED5DF2" w:rsidRDefault="00ED5DF2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ED5DF2" w:rsidRPr="005B08A9" w:rsidRDefault="00ED5DF2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lastRenderedPageBreak/>
        <w:t>Załączniki do umowy: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5B08A9" w:rsidRPr="00FF7A9B" w:rsidRDefault="000F3C8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ZAMÓWIENIA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5B08A9" w:rsidRP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0F3C89" w:rsidRPr="005B08A9" w:rsidRDefault="005B08A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  <w:r>
        <w:rPr>
          <w:rFonts w:eastAsia="Calibri" w:cs="Tahoma"/>
          <w:color w:val="auto"/>
          <w:sz w:val="22"/>
          <w:szCs w:val="22"/>
        </w:rPr>
        <w:t xml:space="preserve">                                  </w:t>
      </w: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</w:p>
    <w:p w:rsidR="000F3C89" w:rsidRPr="005B08A9" w:rsidRDefault="000F3C8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</w:p>
    <w:p w:rsidR="000F3C89" w:rsidRPr="005B08A9" w:rsidRDefault="000F3C89" w:rsidP="000F3C89">
      <w:pPr>
        <w:spacing w:after="160"/>
        <w:jc w:val="center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</w:p>
    <w:p w:rsidR="000F3C89" w:rsidRPr="005B08A9" w:rsidRDefault="000F3C89" w:rsidP="000F3C89">
      <w:pPr>
        <w:spacing w:after="160" w:line="259" w:lineRule="auto"/>
        <w:jc w:val="left"/>
        <w:rPr>
          <w:rFonts w:eastAsia="Calibri" w:cs="Tahoma"/>
          <w:b/>
          <w:color w:val="auto"/>
          <w:sz w:val="22"/>
          <w:szCs w:val="22"/>
        </w:rPr>
      </w:pPr>
      <w:bookmarkStart w:id="1" w:name="_Hlk58875845"/>
      <w:r w:rsidRPr="005B08A9">
        <w:rPr>
          <w:rFonts w:eastAsia="Calibri" w:cs="Tahoma"/>
          <w:b/>
          <w:color w:val="auto"/>
          <w:sz w:val="22"/>
          <w:szCs w:val="22"/>
        </w:rPr>
        <w:br w:type="page"/>
      </w:r>
    </w:p>
    <w:bookmarkEnd w:id="1"/>
    <w:p w:rsidR="00B63A1B" w:rsidRPr="00BE329F" w:rsidRDefault="00B63A1B" w:rsidP="00B63A1B">
      <w:pPr>
        <w:spacing w:after="0" w:line="256" w:lineRule="auto"/>
        <w:rPr>
          <w:rFonts w:cs="Tahoma"/>
          <w:b/>
          <w:color w:val="auto"/>
          <w:sz w:val="22"/>
          <w:szCs w:val="22"/>
        </w:rPr>
      </w:pPr>
      <w:r w:rsidRPr="00BE329F">
        <w:rPr>
          <w:rFonts w:cs="Tahoma"/>
          <w:b/>
          <w:color w:val="auto"/>
          <w:sz w:val="22"/>
          <w:szCs w:val="22"/>
        </w:rPr>
        <w:lastRenderedPageBreak/>
        <w:t>Załącznik nr 1</w:t>
      </w:r>
    </w:p>
    <w:p w:rsidR="00B63A1B" w:rsidRPr="00922FD0" w:rsidRDefault="00B63A1B" w:rsidP="00B63A1B">
      <w:pPr>
        <w:spacing w:after="0" w:line="256" w:lineRule="auto"/>
        <w:rPr>
          <w:rFonts w:cs="Tahoma"/>
          <w:b/>
          <w:color w:val="FF0000"/>
          <w:sz w:val="22"/>
          <w:szCs w:val="22"/>
        </w:rPr>
      </w:pPr>
    </w:p>
    <w:p w:rsidR="00BE329F" w:rsidRPr="00A61F82" w:rsidRDefault="00BE329F" w:rsidP="00BE329F">
      <w:pPr>
        <w:spacing w:after="0"/>
        <w:rPr>
          <w:rFonts w:eastAsia="Calibri" w:cs="Tahoma"/>
          <w:b/>
          <w:color w:val="auto"/>
          <w:sz w:val="20"/>
        </w:rPr>
      </w:pPr>
      <w:bookmarkStart w:id="2" w:name="_Hlk223597304"/>
      <w:r w:rsidRPr="00A61F82">
        <w:rPr>
          <w:rFonts w:eastAsia="Calibri" w:cs="Tahoma"/>
          <w:b/>
          <w:color w:val="auto"/>
          <w:sz w:val="20"/>
        </w:rPr>
        <w:t xml:space="preserve">PAKIET I – </w:t>
      </w:r>
      <w:r>
        <w:rPr>
          <w:rFonts w:eastAsia="Calibri" w:cs="Tahoma"/>
          <w:b/>
          <w:color w:val="auto"/>
          <w:sz w:val="20"/>
        </w:rPr>
        <w:t>6</w:t>
      </w:r>
      <w:r w:rsidRPr="00A61F82">
        <w:rPr>
          <w:rFonts w:eastAsia="Calibri" w:cs="Tahoma"/>
          <w:b/>
          <w:color w:val="auto"/>
          <w:sz w:val="20"/>
        </w:rPr>
        <w:t xml:space="preserve"> szt.</w:t>
      </w:r>
    </w:p>
    <w:p w:rsidR="00BE329F" w:rsidRPr="00A61F82" w:rsidRDefault="00BE329F" w:rsidP="00BE329F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 xml:space="preserve">Dell Laptop Dell Pro 16 PC16250 W11P U7 255U/16GB/512GB </w:t>
      </w:r>
    </w:p>
    <w:p w:rsidR="00BE329F" w:rsidRPr="00A61F82" w:rsidRDefault="00BE329F" w:rsidP="00BE329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Parametry minimum: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Procesor Intel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Core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Ultra 7 255U (12 rdzeni, do 5,2 GHz)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Zintegrowana karta graficzna Intel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Pamięć 16 GB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Dysk M.2 SSD 512 GB 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LCD Wyświetlacz 16″ powłoka matowa, 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Kamera FHD HDR z IR, rozpoznawanie twarzy, czasowa redukcja szumów, przysłona, mikrofon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podświetlana klawiatura + klawiatura numeryczna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Karta sieci bezprzewodowej Intel(R) Wi-Fi 7 (6E/6, jeśli tryb 7 jest niedostępny) 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Bateria podstawowa 55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Wh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z obsługą funkcji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i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Boost</w:t>
      </w:r>
      <w:proofErr w:type="spellEnd"/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Dokowanie: Tak </w:t>
      </w:r>
      <w:proofErr w:type="spellStart"/>
      <w:r w:rsidRPr="00A61F82">
        <w:rPr>
          <w:rFonts w:eastAsia="Calibri" w:cs="Tahoma"/>
          <w:color w:val="auto"/>
          <w:sz w:val="20"/>
        </w:rPr>
        <w:t>Thunderbolt</w:t>
      </w:r>
      <w:proofErr w:type="spellEnd"/>
      <w:r w:rsidRPr="00A61F82">
        <w:rPr>
          <w:rFonts w:eastAsia="Calibri" w:cs="Tahoma"/>
          <w:color w:val="auto"/>
          <w:sz w:val="20"/>
        </w:rPr>
        <w:t xml:space="preserve"> 4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Porty USB: </w:t>
      </w:r>
      <w:r w:rsidRPr="00A61F82">
        <w:rPr>
          <w:rFonts w:eastAsia="Times New Roman"/>
          <w:color w:val="auto"/>
          <w:sz w:val="20"/>
        </w:rPr>
        <w:t xml:space="preserve">2 x USB 3.2 </w:t>
      </w:r>
      <w:proofErr w:type="spellStart"/>
      <w:r w:rsidRPr="00A61F82">
        <w:rPr>
          <w:rFonts w:eastAsia="Times New Roman"/>
          <w:color w:val="auto"/>
          <w:sz w:val="20"/>
        </w:rPr>
        <w:t>Type</w:t>
      </w:r>
      <w:proofErr w:type="spellEnd"/>
      <w:r w:rsidRPr="00A61F82">
        <w:rPr>
          <w:rFonts w:eastAsia="Times New Roman"/>
          <w:color w:val="auto"/>
          <w:sz w:val="20"/>
        </w:rPr>
        <w:t xml:space="preserve">-A Gen 1, 1 x USB 3.2 </w:t>
      </w:r>
      <w:proofErr w:type="spellStart"/>
      <w:r w:rsidRPr="00A61F82">
        <w:rPr>
          <w:rFonts w:eastAsia="Times New Roman"/>
          <w:color w:val="auto"/>
          <w:sz w:val="20"/>
        </w:rPr>
        <w:t>Type</w:t>
      </w:r>
      <w:proofErr w:type="spellEnd"/>
      <w:r w:rsidRPr="00A61F82">
        <w:rPr>
          <w:rFonts w:eastAsia="Times New Roman"/>
          <w:color w:val="auto"/>
          <w:sz w:val="20"/>
        </w:rPr>
        <w:t>-C Gen 2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Porty video: 1x HDMI, 1x </w:t>
      </w:r>
      <w:proofErr w:type="spellStart"/>
      <w:r w:rsidRPr="00A61F82">
        <w:rPr>
          <w:rFonts w:eastAsia="Calibri" w:cs="Tahoma"/>
          <w:color w:val="auto"/>
          <w:sz w:val="20"/>
        </w:rPr>
        <w:t>Thunderbolt</w:t>
      </w:r>
      <w:proofErr w:type="spellEnd"/>
      <w:r w:rsidRPr="00A61F82">
        <w:rPr>
          <w:rFonts w:eastAsia="Calibri" w:cs="Tahoma"/>
          <w:color w:val="auto"/>
          <w:sz w:val="20"/>
        </w:rPr>
        <w:t xml:space="preserve"> 4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Zasilacz sieciowy 65 W</w:t>
      </w:r>
      <w:r>
        <w:rPr>
          <w:rFonts w:eastAsia="Times New Roman" w:cs="Tahoma"/>
          <w:color w:val="auto"/>
          <w:sz w:val="20"/>
          <w:lang w:eastAsia="pl-PL"/>
        </w:rPr>
        <w:t xml:space="preserve">, </w:t>
      </w:r>
      <w:r w:rsidRPr="00A61F82">
        <w:rPr>
          <w:rFonts w:eastAsia="Times New Roman" w:cs="Tahoma"/>
          <w:color w:val="auto"/>
          <w:sz w:val="20"/>
          <w:lang w:eastAsia="pl-PL"/>
        </w:rPr>
        <w:t xml:space="preserve">złączem USB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Type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>-C wyposażony w europejski przewód zasilający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System operacyjny Windows 11 Pro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Wyposażenie: torba 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Usługa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ProSupport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z serwisem na miejscu w następnym dniu roboczym,</w:t>
      </w:r>
    </w:p>
    <w:p w:rsidR="00BE329F" w:rsidRPr="00A61F82" w:rsidRDefault="00BE329F" w:rsidP="00BE329F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3 letnia ochrona przed przypadkowymi uszkodzeniami, realizowane przez serwis producenta</w:t>
      </w:r>
    </w:p>
    <w:p w:rsidR="00BE329F" w:rsidRPr="00A61F82" w:rsidRDefault="00BE329F" w:rsidP="00BE329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BE329F" w:rsidRPr="00A61F82" w:rsidRDefault="00BE329F" w:rsidP="00BE329F">
      <w:pPr>
        <w:spacing w:after="0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>PAKIET II – 3 szt.</w:t>
      </w:r>
    </w:p>
    <w:p w:rsidR="00BE329F" w:rsidRPr="00A61F82" w:rsidRDefault="00BE329F" w:rsidP="00BE329F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>Uchwyty do monitorów montowany do biurka NF12</w:t>
      </w:r>
    </w:p>
    <w:p w:rsidR="00BE329F" w:rsidRPr="00A61F82" w:rsidRDefault="00BE329F" w:rsidP="00BE329F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Parametry minimum: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do dwóch monitorów / telewizorów (2x) 10"- 30"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maksymalny udźwig: 20 kg (2 x 10 kg)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regulacja kąta pochylenia +85 ~ -15°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regulacja obrotu ekranu prawo-lewo ±90°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obrót ramienia o 180°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regulacja obrotu względem osi monitora 360° - funkcja PIVOT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regulacja wysokości od 200 -340 mm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maksymalny rozstaw ramion 720 mm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montaż do blatu o grubości: 20mm ~ 100 mm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kompatybilny z VESA (rozstaw otworów montażowych) norma: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VESA 75 ( odstęp otworów 75mm x 75 mm)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VESA 100 ( odstęp otworów 100mm x 100 mm)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bCs/>
          <w:color w:val="auto"/>
          <w:sz w:val="20"/>
        </w:rPr>
        <w:t>pełna regulacja 3D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system zarządzania kablami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montaż na krawędzi biurka za pomocą podwójnego zacisku</w:t>
      </w:r>
    </w:p>
    <w:p w:rsidR="00BE329F" w:rsidRPr="00A61F82" w:rsidRDefault="00BE329F" w:rsidP="00BE329F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SKŁAD ZESTAWU:  uchwyt,  komplet śrub,  instrukcja montaż</w:t>
      </w:r>
    </w:p>
    <w:p w:rsidR="00BE329F" w:rsidRPr="00A61F82" w:rsidRDefault="00BE329F" w:rsidP="00BE329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BE329F" w:rsidRPr="00A61F82" w:rsidRDefault="00BE329F" w:rsidP="00BE329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BE329F" w:rsidRPr="00A61F82" w:rsidRDefault="00BE329F" w:rsidP="00BE329F">
      <w:pPr>
        <w:spacing w:after="0"/>
        <w:rPr>
          <w:rFonts w:eastAsia="Calibri" w:cs="Tahoma"/>
          <w:b/>
          <w:color w:val="auto"/>
          <w:sz w:val="20"/>
        </w:rPr>
      </w:pPr>
      <w:bookmarkStart w:id="3" w:name="_Hlk190244143"/>
      <w:bookmarkStart w:id="4" w:name="_Hlk196463720"/>
      <w:r w:rsidRPr="00A61F82">
        <w:rPr>
          <w:rFonts w:eastAsia="Calibri" w:cs="Tahoma"/>
          <w:b/>
          <w:color w:val="auto"/>
          <w:sz w:val="20"/>
        </w:rPr>
        <w:t>PAKIET III – 6 szt.</w:t>
      </w:r>
    </w:p>
    <w:bookmarkEnd w:id="3"/>
    <w:bookmarkEnd w:id="4"/>
    <w:p w:rsidR="00BE329F" w:rsidRDefault="00BE329F" w:rsidP="00BE329F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 xml:space="preserve">Monitor 23,8" </w:t>
      </w:r>
    </w:p>
    <w:p w:rsidR="00BE329F" w:rsidRPr="00A61F82" w:rsidRDefault="00BE329F" w:rsidP="00BE329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Parametry minimum: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bookmarkStart w:id="5" w:name="_Hlk223430449"/>
      <w:r w:rsidRPr="00A61F82">
        <w:rPr>
          <w:rFonts w:eastAsia="Calibri" w:cs="Tahoma"/>
          <w:color w:val="auto"/>
          <w:sz w:val="20"/>
        </w:rPr>
        <w:t>przekątna ekranu: min 23,8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powłoka matowa 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145835">
        <w:rPr>
          <w:rFonts w:eastAsia="Calibri" w:cs="Tahoma"/>
          <w:b/>
          <w:color w:val="auto"/>
          <w:sz w:val="20"/>
        </w:rPr>
        <w:t>wbudowana kamera zgodna Windows Hello</w:t>
      </w:r>
      <w:r w:rsidRPr="00A61F82">
        <w:rPr>
          <w:rFonts w:eastAsia="Calibri" w:cs="Tahoma"/>
          <w:color w:val="auto"/>
          <w:sz w:val="20"/>
        </w:rPr>
        <w:t xml:space="preserve"> i mikrofon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rozdzielczość ekranu: 1920 x 1080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format ekranu: 16:9 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technologia ochrony oczu: Redukcja migotania, filtr światła niebieskiego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lastRenderedPageBreak/>
        <w:t xml:space="preserve">regulacja i ergonomia: regulacja obrotu, regulacja nachylenia, Regulacja wysokości, Funkcja PIVOT 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wyjścia\wejścia: HDMI – 1 szt., </w:t>
      </w:r>
      <w:proofErr w:type="spellStart"/>
      <w:r w:rsidRPr="00A61F82">
        <w:rPr>
          <w:rFonts w:eastAsia="Calibri" w:cs="Tahoma"/>
          <w:color w:val="auto"/>
          <w:sz w:val="20"/>
        </w:rPr>
        <w:t>DisplayPort</w:t>
      </w:r>
      <w:proofErr w:type="spellEnd"/>
      <w:r w:rsidRPr="00A61F82">
        <w:rPr>
          <w:rFonts w:eastAsia="Calibri" w:cs="Tahoma"/>
          <w:color w:val="auto"/>
          <w:sz w:val="20"/>
        </w:rPr>
        <w:t xml:space="preserve"> – 1 szt. 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wbudowane głośniki 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dołączone akcesoria: 1 x przewód HDMI (min. 3m), 1 x przewód </w:t>
      </w:r>
      <w:proofErr w:type="spellStart"/>
      <w:r w:rsidRPr="00A61F82">
        <w:rPr>
          <w:rFonts w:eastAsia="Calibri" w:cs="Tahoma"/>
          <w:color w:val="auto"/>
          <w:sz w:val="20"/>
        </w:rPr>
        <w:t>DisplayPort</w:t>
      </w:r>
      <w:proofErr w:type="spellEnd"/>
      <w:r w:rsidRPr="00A61F82">
        <w:rPr>
          <w:rFonts w:eastAsia="Calibri" w:cs="Tahoma"/>
          <w:color w:val="auto"/>
          <w:sz w:val="20"/>
        </w:rPr>
        <w:t xml:space="preserve"> ( min. 3m)</w:t>
      </w:r>
    </w:p>
    <w:p w:rsidR="00BE329F" w:rsidRPr="00A61F82" w:rsidRDefault="00BE329F" w:rsidP="00BE329F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gwarancja: 36 miesięcy</w:t>
      </w:r>
    </w:p>
    <w:bookmarkEnd w:id="5"/>
    <w:p w:rsidR="00BE329F" w:rsidRPr="00A61F82" w:rsidRDefault="00BE329F" w:rsidP="00BE329F">
      <w:pPr>
        <w:spacing w:after="0" w:line="23" w:lineRule="atLeast"/>
        <w:contextualSpacing/>
        <w:rPr>
          <w:rFonts w:eastAsia="Calibri" w:cs="Tahoma"/>
          <w:color w:val="auto"/>
          <w:sz w:val="20"/>
        </w:rPr>
      </w:pPr>
    </w:p>
    <w:p w:rsidR="00BE329F" w:rsidRPr="006F12B0" w:rsidRDefault="00BE329F" w:rsidP="00BE329F">
      <w:pPr>
        <w:spacing w:after="0" w:line="23" w:lineRule="atLeast"/>
        <w:ind w:firstLine="425"/>
        <w:contextualSpacing/>
        <w:rPr>
          <w:rFonts w:eastAsia="Calibri" w:cs="Tahoma"/>
          <w:b/>
          <w:color w:val="FF0000"/>
          <w:sz w:val="20"/>
        </w:rPr>
      </w:pPr>
    </w:p>
    <w:p w:rsidR="00BE329F" w:rsidRPr="004B6310" w:rsidRDefault="00BE329F" w:rsidP="00BE329F">
      <w:pPr>
        <w:spacing w:after="0"/>
        <w:rPr>
          <w:rFonts w:eastAsia="Calibri" w:cs="Tahoma"/>
          <w:b/>
          <w:color w:val="auto"/>
          <w:sz w:val="20"/>
        </w:rPr>
      </w:pPr>
      <w:r w:rsidRPr="004B6310">
        <w:rPr>
          <w:rFonts w:eastAsia="Calibri" w:cs="Tahoma"/>
          <w:b/>
          <w:color w:val="auto"/>
          <w:sz w:val="20"/>
        </w:rPr>
        <w:t>PAKIET IV –1 szt.</w:t>
      </w:r>
    </w:p>
    <w:p w:rsidR="00BE329F" w:rsidRPr="004B6310" w:rsidRDefault="00BE329F" w:rsidP="00BE329F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4B6310">
        <w:rPr>
          <w:rFonts w:eastAsia="Calibri" w:cs="Tahoma"/>
          <w:b/>
          <w:color w:val="auto"/>
          <w:sz w:val="20"/>
        </w:rPr>
        <w:t>Kabel Emiter NET:</w:t>
      </w:r>
    </w:p>
    <w:p w:rsidR="00BE329F" w:rsidRPr="00961679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Producent/Linia: Emiter Net lub równoważny</w:t>
      </w:r>
    </w:p>
    <w:p w:rsidR="00BE329F" w:rsidRPr="00961679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 xml:space="preserve">Kategoria: </w:t>
      </w:r>
      <w:r>
        <w:rPr>
          <w:rFonts w:eastAsia="Times New Roman" w:cs="Tahoma"/>
          <w:color w:val="auto"/>
          <w:sz w:val="20"/>
          <w:lang w:eastAsia="pl-PL"/>
        </w:rPr>
        <w:t xml:space="preserve">minimum </w:t>
      </w:r>
      <w:r w:rsidRPr="00961679">
        <w:rPr>
          <w:rFonts w:eastAsia="Times New Roman" w:cs="Tahoma"/>
          <w:color w:val="auto"/>
          <w:sz w:val="20"/>
          <w:lang w:eastAsia="pl-PL"/>
        </w:rPr>
        <w:t xml:space="preserve">5e </w:t>
      </w:r>
    </w:p>
    <w:p w:rsidR="00BE329F" w:rsidRPr="00961679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Długość kabla: 305 m</w:t>
      </w:r>
    </w:p>
    <w:p w:rsidR="00BE329F" w:rsidRPr="00961679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 xml:space="preserve">Konstrukcja żyły: </w:t>
      </w:r>
      <w:r>
        <w:rPr>
          <w:rFonts w:eastAsia="Times New Roman" w:cs="Tahoma"/>
          <w:color w:val="auto"/>
          <w:sz w:val="20"/>
          <w:lang w:eastAsia="pl-PL"/>
        </w:rPr>
        <w:t>Linka</w:t>
      </w:r>
    </w:p>
    <w:p w:rsidR="00BE329F" w:rsidRPr="00961679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Izolacja zewnętrzna (płaszcz): PVC (lub LSOH)</w:t>
      </w:r>
    </w:p>
    <w:p w:rsidR="00BE329F" w:rsidRPr="00961679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Ekranowanie: U/UTP</w:t>
      </w:r>
    </w:p>
    <w:p w:rsidR="00BE329F" w:rsidRPr="00961679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Materiał przewodzący: 100% miedź (Cu)</w:t>
      </w:r>
    </w:p>
    <w:p w:rsidR="00BE329F" w:rsidRPr="00961679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 xml:space="preserve">Rozmiar przewodu: AWG 24 (dla kat. 5e) </w:t>
      </w:r>
    </w:p>
    <w:p w:rsidR="00BE329F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Złącza: Brak</w:t>
      </w:r>
    </w:p>
    <w:p w:rsidR="00BE329F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proofErr w:type="spellStart"/>
      <w:r w:rsidRPr="00CD5711">
        <w:rPr>
          <w:rFonts w:eastAsia="Times New Roman" w:cs="Tahoma"/>
          <w:b/>
          <w:color w:val="auto"/>
          <w:sz w:val="20"/>
          <w:lang w:eastAsia="pl-PL"/>
        </w:rPr>
        <w:t>Zaciskarka</w:t>
      </w:r>
      <w:proofErr w:type="spellEnd"/>
      <w:r w:rsidRPr="00CD5711">
        <w:rPr>
          <w:rFonts w:eastAsia="Times New Roman" w:cs="Tahoma"/>
          <w:b/>
          <w:color w:val="auto"/>
          <w:sz w:val="20"/>
          <w:lang w:eastAsia="pl-PL"/>
        </w:rPr>
        <w:t xml:space="preserve"> wtyków złącz przelotowych RJ11 RJ12 RJ45 LAN 8P8C CAT5E CAT6 – 1 szt.</w:t>
      </w:r>
    </w:p>
    <w:p w:rsidR="00BE329F" w:rsidRPr="00CD5711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CD5711">
        <w:rPr>
          <w:rFonts w:eastAsia="Times New Roman" w:cs="Tahoma"/>
          <w:b/>
          <w:color w:val="auto"/>
          <w:sz w:val="20"/>
          <w:lang w:eastAsia="pl-PL"/>
        </w:rPr>
        <w:t>Wtyk RJ45 UTP kat 5e przelotowy - 100 szt.</w:t>
      </w:r>
    </w:p>
    <w:p w:rsidR="00BE329F" w:rsidRPr="006F12B0" w:rsidRDefault="00BE329F" w:rsidP="00BE329F">
      <w:pPr>
        <w:shd w:val="clear" w:color="auto" w:fill="FFFFFF"/>
        <w:spacing w:after="0" w:line="240" w:lineRule="auto"/>
        <w:ind w:left="1080"/>
        <w:rPr>
          <w:rFonts w:eastAsia="Times New Roman" w:cs="Tahoma"/>
          <w:color w:val="FF0000"/>
          <w:sz w:val="20"/>
          <w:lang w:eastAsia="pl-PL"/>
        </w:rPr>
      </w:pPr>
    </w:p>
    <w:p w:rsidR="00BE329F" w:rsidRPr="00A61F82" w:rsidRDefault="00BE329F" w:rsidP="00BE329F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>PAKIET V – 4 szt.</w:t>
      </w:r>
    </w:p>
    <w:p w:rsidR="00BE329F" w:rsidRPr="00A61F82" w:rsidRDefault="00BE329F" w:rsidP="00BE329F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>Fotel biurowy ergonomiczny obrotowy z podłokietnikiem 4D GERD</w:t>
      </w:r>
    </w:p>
    <w:p w:rsidR="00BE329F" w:rsidRPr="00A61F82" w:rsidRDefault="00BE329F" w:rsidP="00BE329F">
      <w:pPr>
        <w:spacing w:after="0"/>
        <w:ind w:firstLine="360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Parametry minimum: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chromowana metalowa podstawa jezdna 350 mm z cichymi kółkami nylonowymi o gr. 60 mm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materiał podstawy: stal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podnośnik gazowy klasy 3: CLASS 3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oparcie i zagłówek z oddychającej wysokiej jakości siatki: TAK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siedzisko pokryte przyjemną tkaniną wypełnione gęstą pianką: TAK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regulowane podparcie lędźwi: TAK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regulacja wysokości siedziska i oparcia z możliwością blokady: zakres 90 - 130 st.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tylna rama wykonana z nylonu: TAK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regulacja podłokietnika 4D: wysokość, przód &amp; tył, obrotowa podstawa 360 st., lewo &amp; prawo górna podpórka</w:t>
      </w:r>
    </w:p>
    <w:p w:rsidR="00BE329F" w:rsidRPr="00A61F82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regulowany zagłówek: wysokość, kąt pochylenia 50 st.</w:t>
      </w:r>
    </w:p>
    <w:p w:rsidR="00BE329F" w:rsidRDefault="00BE329F" w:rsidP="00BE329F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minimalny udźwig [kg]: 110</w:t>
      </w:r>
    </w:p>
    <w:p w:rsidR="00BE329F" w:rsidRPr="00A61F82" w:rsidRDefault="00BE329F" w:rsidP="00BE329F">
      <w:pPr>
        <w:shd w:val="clear" w:color="auto" w:fill="FFFFFF"/>
        <w:spacing w:after="0" w:line="240" w:lineRule="auto"/>
        <w:ind w:left="1077"/>
        <w:rPr>
          <w:rFonts w:eastAsia="Times New Roman" w:cs="Tahoma"/>
          <w:color w:val="auto"/>
          <w:sz w:val="20"/>
          <w:lang w:eastAsia="pl-PL"/>
        </w:rPr>
      </w:pPr>
    </w:p>
    <w:p w:rsidR="00BE329F" w:rsidRPr="004B6310" w:rsidRDefault="00BE329F" w:rsidP="00BE329F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4B6310">
        <w:rPr>
          <w:rFonts w:eastAsia="Calibri" w:cs="Tahoma"/>
          <w:b/>
          <w:color w:val="auto"/>
          <w:sz w:val="20"/>
        </w:rPr>
        <w:t xml:space="preserve">PAKIET VI – </w:t>
      </w:r>
      <w:r>
        <w:rPr>
          <w:rFonts w:eastAsia="Calibri" w:cs="Tahoma"/>
          <w:b/>
          <w:color w:val="auto"/>
          <w:sz w:val="20"/>
        </w:rPr>
        <w:t>2</w:t>
      </w:r>
      <w:r w:rsidRPr="004B6310">
        <w:rPr>
          <w:rFonts w:eastAsia="Calibri" w:cs="Tahoma"/>
          <w:b/>
          <w:color w:val="auto"/>
          <w:sz w:val="20"/>
        </w:rPr>
        <w:t xml:space="preserve"> szt.</w:t>
      </w:r>
    </w:p>
    <w:p w:rsidR="00BE329F" w:rsidRPr="004B6310" w:rsidRDefault="00BE329F" w:rsidP="00BE329F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 w:rsidRPr="004B6310">
        <w:rPr>
          <w:rFonts w:eastAsia="Calibri" w:cs="Tahoma"/>
          <w:b/>
          <w:color w:val="auto"/>
          <w:sz w:val="20"/>
        </w:rPr>
        <w:t>Stacja dokująca</w:t>
      </w:r>
    </w:p>
    <w:p w:rsidR="00BE329F" w:rsidRPr="004B6310" w:rsidRDefault="00BE329F" w:rsidP="00BE329F">
      <w:pPr>
        <w:spacing w:after="0"/>
        <w:ind w:firstLine="360"/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>Parametry minimum:</w:t>
      </w:r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Standard: USB-A, USB-C, RJ-45, HDMI, </w:t>
      </w:r>
      <w:proofErr w:type="spellStart"/>
      <w:r w:rsidRPr="004B6310">
        <w:rPr>
          <w:rFonts w:eastAsia="Calibri" w:cs="Tahoma"/>
          <w:color w:val="auto"/>
          <w:sz w:val="20"/>
        </w:rPr>
        <w:t>Thunderbolt</w:t>
      </w:r>
      <w:proofErr w:type="spellEnd"/>
      <w:r w:rsidRPr="004B6310">
        <w:rPr>
          <w:rFonts w:eastAsia="Calibri" w:cs="Tahoma"/>
          <w:color w:val="auto"/>
          <w:sz w:val="20"/>
        </w:rPr>
        <w:t xml:space="preserve"> (USB-C), </w:t>
      </w:r>
      <w:proofErr w:type="spellStart"/>
      <w:r w:rsidRPr="004B6310">
        <w:rPr>
          <w:rFonts w:eastAsia="Calibri" w:cs="Tahoma"/>
          <w:color w:val="auto"/>
          <w:sz w:val="20"/>
        </w:rPr>
        <w:t>DisplayPort</w:t>
      </w:r>
      <w:proofErr w:type="spellEnd"/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>Końcówka 1: 1 x USB-C,</w:t>
      </w:r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Końcówka 2: 2 x USB-C gniazdo, </w:t>
      </w:r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2 x </w:t>
      </w:r>
      <w:proofErr w:type="spellStart"/>
      <w:r w:rsidRPr="004B6310">
        <w:rPr>
          <w:rFonts w:eastAsia="Calibri" w:cs="Tahoma"/>
          <w:color w:val="auto"/>
          <w:sz w:val="20"/>
        </w:rPr>
        <w:t>DisplayPort</w:t>
      </w:r>
      <w:proofErr w:type="spellEnd"/>
      <w:r w:rsidRPr="004B6310">
        <w:rPr>
          <w:rFonts w:eastAsia="Calibri" w:cs="Tahoma"/>
          <w:color w:val="auto"/>
          <w:sz w:val="20"/>
        </w:rPr>
        <w:t xml:space="preserve"> gniazdo, </w:t>
      </w:r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2 x </w:t>
      </w:r>
      <w:proofErr w:type="spellStart"/>
      <w:r w:rsidRPr="004B6310">
        <w:rPr>
          <w:rFonts w:eastAsia="Calibri" w:cs="Tahoma"/>
          <w:color w:val="auto"/>
          <w:sz w:val="20"/>
        </w:rPr>
        <w:t>Thunderbolt</w:t>
      </w:r>
      <w:proofErr w:type="spellEnd"/>
      <w:r w:rsidRPr="004B6310">
        <w:rPr>
          <w:rFonts w:eastAsia="Calibri" w:cs="Tahoma"/>
          <w:color w:val="auto"/>
          <w:sz w:val="20"/>
        </w:rPr>
        <w:t xml:space="preserve"> </w:t>
      </w:r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4 (USB-C) gniazdo, </w:t>
      </w:r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4 x USB-A 3.2 (Gen 2) gniazdo, </w:t>
      </w:r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1 x RJ-45 gniazdo, </w:t>
      </w:r>
    </w:p>
    <w:p w:rsidR="00BE329F" w:rsidRPr="004B6310" w:rsidRDefault="00BE329F" w:rsidP="00BE329F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>1 x HDMI gniazdo</w:t>
      </w:r>
    </w:p>
    <w:p w:rsidR="00BE329F" w:rsidRPr="006F12B0" w:rsidRDefault="00BE329F" w:rsidP="00BE329F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b/>
          <w:color w:val="auto"/>
          <w:sz w:val="20"/>
          <w:lang w:eastAsia="pl-PL"/>
        </w:rPr>
        <w:lastRenderedPageBreak/>
        <w:t>PAKIET VII – 1 szt</w:t>
      </w:r>
      <w:r w:rsidRPr="006F12B0">
        <w:rPr>
          <w:rFonts w:eastAsia="Times New Roman" w:cs="Tahoma"/>
          <w:color w:val="auto"/>
          <w:sz w:val="20"/>
          <w:lang w:eastAsia="pl-PL"/>
        </w:rPr>
        <w:t>.</w:t>
      </w:r>
    </w:p>
    <w:p w:rsidR="00BE329F" w:rsidRPr="006F12B0" w:rsidRDefault="00BE329F" w:rsidP="00BE329F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6F12B0">
        <w:rPr>
          <w:rFonts w:eastAsia="Times New Roman" w:cs="Tahoma"/>
          <w:b/>
          <w:color w:val="auto"/>
          <w:sz w:val="20"/>
          <w:lang w:eastAsia="pl-PL"/>
        </w:rPr>
        <w:t xml:space="preserve">Niszczarka </w:t>
      </w:r>
      <w:proofErr w:type="spellStart"/>
      <w:r w:rsidRPr="006F12B0">
        <w:rPr>
          <w:rFonts w:eastAsia="Times New Roman" w:cs="Tahoma"/>
          <w:b/>
          <w:color w:val="auto"/>
          <w:sz w:val="20"/>
          <w:lang w:eastAsia="pl-PL"/>
        </w:rPr>
        <w:t>Fellowes</w:t>
      </w:r>
      <w:proofErr w:type="spellEnd"/>
      <w:r w:rsidRPr="006F12B0">
        <w:rPr>
          <w:rFonts w:eastAsia="Times New Roman" w:cs="Tahoma"/>
          <w:b/>
          <w:color w:val="auto"/>
          <w:sz w:val="20"/>
          <w:lang w:eastAsia="pl-PL"/>
        </w:rPr>
        <w:t xml:space="preserve"> 53C</w:t>
      </w:r>
    </w:p>
    <w:p w:rsidR="00BE329F" w:rsidRPr="006F12B0" w:rsidRDefault="00BE329F" w:rsidP="00BE329F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BE329F" w:rsidRPr="006F12B0" w:rsidRDefault="00BE329F" w:rsidP="00BE329F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Niszczenie jednorazowe do 10 kartek [70g] na ścinki 4x35 mm</w:t>
      </w:r>
    </w:p>
    <w:p w:rsidR="00BE329F" w:rsidRPr="006F12B0" w:rsidRDefault="00BE329F" w:rsidP="00BE329F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Poziom zabezpieczeń niszczonego papieru: P-4/T-1</w:t>
      </w:r>
    </w:p>
    <w:p w:rsidR="00BE329F" w:rsidRPr="006F12B0" w:rsidRDefault="00BE329F" w:rsidP="00BE329F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Niszczenie dokumentów z małymi zszywkami, spinaczami: TAK</w:t>
      </w:r>
    </w:p>
    <w:p w:rsidR="00BE329F" w:rsidRPr="006F12B0" w:rsidRDefault="00BE329F" w:rsidP="00BE329F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Osobna szczelina i noże do niszczenia płyt CD/DVD i kart kredytowych: TAK</w:t>
      </w:r>
    </w:p>
    <w:p w:rsidR="00BE329F" w:rsidRPr="006F12B0" w:rsidRDefault="00BE329F" w:rsidP="00BE329F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 xml:space="preserve">Szerokość wejścia [mm]: 220 </w:t>
      </w:r>
    </w:p>
    <w:p w:rsidR="00BE329F" w:rsidRPr="006F12B0" w:rsidRDefault="00BE329F" w:rsidP="00BE329F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 xml:space="preserve">Pojemność kosza [l]: 23 </w:t>
      </w:r>
    </w:p>
    <w:p w:rsidR="00BE329F" w:rsidRPr="006F12B0" w:rsidRDefault="00BE329F" w:rsidP="00BE329F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Gwarancja: 2 lata na całość urządzenia, 5 lat na noże tnące</w:t>
      </w:r>
    </w:p>
    <w:p w:rsidR="00BE329F" w:rsidRPr="004B6310" w:rsidRDefault="00BE329F" w:rsidP="00BE329F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6" w:name="_Hlk223433361"/>
    </w:p>
    <w:p w:rsidR="00BE329F" w:rsidRPr="004B6310" w:rsidRDefault="00BE329F" w:rsidP="00BE329F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7" w:name="_Hlk231376144"/>
      <w:r w:rsidRPr="004B6310">
        <w:rPr>
          <w:rFonts w:eastAsia="Times New Roman" w:cs="Tahoma"/>
          <w:b/>
          <w:color w:val="auto"/>
          <w:sz w:val="20"/>
          <w:lang w:eastAsia="pl-PL"/>
        </w:rPr>
        <w:t>PAKIET VIII – 1 szt</w:t>
      </w:r>
      <w:r w:rsidRPr="004B6310">
        <w:rPr>
          <w:rFonts w:eastAsia="Times New Roman" w:cs="Tahoma"/>
          <w:color w:val="auto"/>
          <w:sz w:val="20"/>
          <w:lang w:eastAsia="pl-PL"/>
        </w:rPr>
        <w:t>.</w:t>
      </w:r>
    </w:p>
    <w:p w:rsidR="00BE329F" w:rsidRPr="004B6310" w:rsidRDefault="00BE329F" w:rsidP="00BE329F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Ekspres do kawy </w:t>
      </w:r>
      <w:proofErr w:type="spellStart"/>
      <w:r w:rsidRPr="004B6310">
        <w:rPr>
          <w:rFonts w:eastAsia="Times New Roman" w:cs="Tahoma"/>
          <w:b/>
          <w:color w:val="auto"/>
          <w:sz w:val="20"/>
          <w:lang w:eastAsia="pl-PL"/>
        </w:rPr>
        <w:t>Saeco</w:t>
      </w:r>
      <w:proofErr w:type="spellEnd"/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M2</w:t>
      </w:r>
    </w:p>
    <w:bookmarkEnd w:id="6"/>
    <w:p w:rsidR="00BE329F" w:rsidRPr="004B6310" w:rsidRDefault="00BE329F" w:rsidP="00BE329F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Parametry minimum:</w:t>
      </w:r>
    </w:p>
    <w:bookmarkEnd w:id="2"/>
    <w:bookmarkEnd w:id="7"/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Wymiary (szer. x wys. x gł.): 280 x 470 x 481 mm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Waga: 14,8 kg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Kolorowa srebrna powłoka z przodu, błyszczące / matowe czarne detale na korpusie urządzenia metaliczny brąz na ramie wyświetlacza i pokrywie dziobka chromowanych dozowników kawy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 xml:space="preserve">Zasilanie elektryczne: 230 V/50 </w:t>
      </w:r>
      <w:proofErr w:type="spellStart"/>
      <w:r w:rsidRPr="004B6310">
        <w:rPr>
          <w:rFonts w:eastAsia="Times New Roman" w:cs="Tahoma"/>
          <w:color w:val="auto"/>
          <w:sz w:val="20"/>
          <w:lang w:eastAsia="pl-PL"/>
        </w:rPr>
        <w:t>Hz</w:t>
      </w:r>
      <w:proofErr w:type="spellEnd"/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Pobór mocy: 1900 W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Podwójny obwód układu hydraulicznego: TAK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Wylot ciepłej wody: tak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Autonomiczny zbiornik zaopatrzenia w wodę: TAK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Przyłącze wodociągowe: tak (wersja dedykowana)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Pojemnik na ziarna kawy: 1,2 kg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Pojemnik na wodę: 4 l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Pojemnik na fusy (Max): 30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Zmienna pojemność komory grupy kaw: 8,5 - 15 g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proofErr w:type="spellStart"/>
      <w:r w:rsidRPr="004B6310">
        <w:rPr>
          <w:rFonts w:eastAsia="Times New Roman" w:cs="Tahoma"/>
          <w:color w:val="auto"/>
          <w:sz w:val="20"/>
          <w:lang w:eastAsia="pl-PL"/>
        </w:rPr>
        <w:t>Cappuccinatore</w:t>
      </w:r>
      <w:proofErr w:type="spellEnd"/>
      <w:r w:rsidRPr="004B6310">
        <w:rPr>
          <w:rFonts w:eastAsia="Times New Roman" w:cs="Tahoma"/>
          <w:color w:val="auto"/>
          <w:sz w:val="20"/>
          <w:lang w:eastAsia="pl-PL"/>
        </w:rPr>
        <w:t>: tak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Szybkie cappuccino: tak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Młynek do kawy stalowe stożkowe zadziory Instrukcja regulacji szlifowania, 8 poziomów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Elektroniczna regulacja aromatu kawy: od 8,5 do 15 g, 4 kroki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Regulacja wysokości dozownika kawy/mleka: tak (75-160 mm)</w:t>
      </w:r>
    </w:p>
    <w:p w:rsidR="00BE329F" w:rsidRPr="004B6310" w:rsidRDefault="00BE329F" w:rsidP="00BE329F">
      <w:pPr>
        <w:numPr>
          <w:ilvl w:val="0"/>
          <w:numId w:val="11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Ekran dotykowy tak 7'' 1024 x 600 kolor</w:t>
      </w:r>
    </w:p>
    <w:p w:rsidR="00BE329F" w:rsidRDefault="00BE329F" w:rsidP="00BE329F">
      <w:pPr>
        <w:spacing w:after="0" w:line="23" w:lineRule="atLeast"/>
        <w:contextualSpacing/>
        <w:rPr>
          <w:rFonts w:eastAsia="Times New Roman" w:cs="Tahoma"/>
          <w:color w:val="FF0000"/>
          <w:sz w:val="20"/>
          <w:lang w:eastAsia="pl-PL"/>
        </w:rPr>
      </w:pPr>
    </w:p>
    <w:p w:rsidR="00BE329F" w:rsidRPr="004B6310" w:rsidRDefault="00BE329F" w:rsidP="00BE329F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8" w:name="_Hlk232077445"/>
      <w:bookmarkStart w:id="9" w:name="_Hlk231376353"/>
      <w:r w:rsidRPr="004B6310">
        <w:rPr>
          <w:rFonts w:eastAsia="Times New Roman" w:cs="Tahoma"/>
          <w:b/>
          <w:color w:val="auto"/>
          <w:sz w:val="20"/>
          <w:lang w:eastAsia="pl-PL"/>
        </w:rPr>
        <w:t>PAKIET IX – 1 szt</w:t>
      </w:r>
      <w:r w:rsidRPr="004B6310">
        <w:rPr>
          <w:rFonts w:eastAsia="Times New Roman" w:cs="Tahoma"/>
          <w:color w:val="auto"/>
          <w:sz w:val="20"/>
          <w:lang w:eastAsia="pl-PL"/>
        </w:rPr>
        <w:t>.</w:t>
      </w:r>
    </w:p>
    <w:bookmarkEnd w:id="8"/>
    <w:p w:rsidR="00BE329F" w:rsidRPr="004B6310" w:rsidRDefault="00BE329F" w:rsidP="00BE329F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Bateria do laptopa </w:t>
      </w:r>
      <w:bookmarkEnd w:id="9"/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Dell </w:t>
      </w:r>
      <w:proofErr w:type="spellStart"/>
      <w:r w:rsidRPr="004B6310">
        <w:rPr>
          <w:rFonts w:eastAsia="Times New Roman" w:cs="Tahoma"/>
          <w:b/>
          <w:color w:val="auto"/>
          <w:sz w:val="20"/>
          <w:lang w:eastAsia="pl-PL"/>
        </w:rPr>
        <w:t>Vostro</w:t>
      </w:r>
      <w:proofErr w:type="spellEnd"/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3510</w:t>
      </w:r>
    </w:p>
    <w:p w:rsidR="00BE329F" w:rsidRPr="004B6310" w:rsidRDefault="00BE329F" w:rsidP="00BE329F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0" w:name="_Hlk232077484"/>
      <w:r w:rsidRPr="004B6310">
        <w:rPr>
          <w:rFonts w:eastAsia="Times New Roman" w:cs="Tahoma"/>
          <w:color w:val="auto"/>
          <w:sz w:val="20"/>
          <w:lang w:eastAsia="pl-PL"/>
        </w:rPr>
        <w:t>Parametry minimum:</w:t>
      </w:r>
    </w:p>
    <w:bookmarkEnd w:id="10"/>
    <w:p w:rsidR="00BE329F" w:rsidRPr="004B6310" w:rsidRDefault="00BE329F" w:rsidP="00BE329F">
      <w:pPr>
        <w:pStyle w:val="Akapitzlist"/>
        <w:numPr>
          <w:ilvl w:val="0"/>
          <w:numId w:val="33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proofErr w:type="spellStart"/>
      <w:r w:rsidRPr="004B6310">
        <w:rPr>
          <w:rFonts w:eastAsia="Times New Roman" w:cs="Tahoma"/>
          <w:color w:val="auto"/>
          <w:sz w:val="20"/>
          <w:lang w:eastAsia="pl-PL"/>
        </w:rPr>
        <w:t>Type</w:t>
      </w:r>
      <w:proofErr w:type="spellEnd"/>
      <w:r w:rsidRPr="004B6310">
        <w:rPr>
          <w:rFonts w:eastAsia="Times New Roman" w:cs="Tahoma"/>
          <w:color w:val="auto"/>
          <w:sz w:val="20"/>
          <w:lang w:eastAsia="pl-PL"/>
        </w:rPr>
        <w:t>: G9130</w:t>
      </w:r>
    </w:p>
    <w:p w:rsidR="00BE329F" w:rsidRDefault="00BE329F" w:rsidP="00BE329F">
      <w:pPr>
        <w:pStyle w:val="Akapitzlist"/>
        <w:numPr>
          <w:ilvl w:val="0"/>
          <w:numId w:val="33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Pojemność baterii: 41Wh</w:t>
      </w:r>
    </w:p>
    <w:p w:rsidR="00BE329F" w:rsidRDefault="00BE329F" w:rsidP="00BE329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BE329F" w:rsidRPr="004B6310" w:rsidRDefault="00BE329F" w:rsidP="00BE329F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1" w:name="_Hlk232077508"/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PAKIET X – </w:t>
      </w:r>
      <w:r>
        <w:rPr>
          <w:rFonts w:eastAsia="Times New Roman" w:cs="Tahoma"/>
          <w:b/>
          <w:color w:val="auto"/>
          <w:sz w:val="20"/>
          <w:lang w:eastAsia="pl-PL"/>
        </w:rPr>
        <w:t>6</w:t>
      </w: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szt</w:t>
      </w:r>
      <w:r w:rsidRPr="004B6310">
        <w:rPr>
          <w:rFonts w:eastAsia="Times New Roman" w:cs="Tahoma"/>
          <w:color w:val="auto"/>
          <w:sz w:val="20"/>
          <w:lang w:eastAsia="pl-PL"/>
        </w:rPr>
        <w:t>.</w:t>
      </w:r>
    </w:p>
    <w:p w:rsidR="00BE329F" w:rsidRDefault="00BE329F" w:rsidP="00BE329F">
      <w:pPr>
        <w:spacing w:after="0" w:line="240" w:lineRule="auto"/>
        <w:ind w:firstLine="425"/>
        <w:rPr>
          <w:rFonts w:eastAsia="Calibri" w:cs="Tahoma"/>
          <w:b/>
          <w:bCs/>
          <w:color w:val="auto"/>
          <w:sz w:val="20"/>
        </w:rPr>
      </w:pPr>
      <w:r w:rsidRPr="00B044FF">
        <w:rPr>
          <w:rFonts w:eastAsia="Calibri" w:cs="Tahoma"/>
          <w:b/>
          <w:bCs/>
          <w:color w:val="auto"/>
          <w:sz w:val="20"/>
        </w:rPr>
        <w:t>Wkładki DAC SPF</w:t>
      </w:r>
    </w:p>
    <w:p w:rsidR="00BE329F" w:rsidRPr="00B044FF" w:rsidRDefault="00BE329F" w:rsidP="00BE329F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BE329F" w:rsidRPr="00B044FF" w:rsidRDefault="00BE329F" w:rsidP="00BE329F">
      <w:pPr>
        <w:pStyle w:val="Akapitzlist"/>
        <w:numPr>
          <w:ilvl w:val="0"/>
          <w:numId w:val="33"/>
        </w:numPr>
        <w:spacing w:after="120" w:line="240" w:lineRule="auto"/>
        <w:rPr>
          <w:rFonts w:eastAsia="Calibri" w:cs="Tahoma"/>
          <w:color w:val="auto"/>
          <w:sz w:val="20"/>
        </w:rPr>
      </w:pPr>
      <w:r w:rsidRPr="00B044FF">
        <w:rPr>
          <w:rFonts w:eastAsia="Calibri" w:cs="Tahoma"/>
          <w:color w:val="auto"/>
          <w:sz w:val="20"/>
        </w:rPr>
        <w:t>DAC SFP+ 10G 1m</w:t>
      </w:r>
      <w:bookmarkEnd w:id="11"/>
    </w:p>
    <w:p w:rsidR="00BE329F" w:rsidRPr="004B6310" w:rsidRDefault="00BE329F" w:rsidP="00BE329F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b/>
          <w:color w:val="auto"/>
          <w:sz w:val="20"/>
          <w:lang w:eastAsia="pl-PL"/>
        </w:rPr>
        <w:t>PAKIET X</w:t>
      </w:r>
      <w:r>
        <w:rPr>
          <w:rFonts w:eastAsia="Times New Roman" w:cs="Tahoma"/>
          <w:b/>
          <w:color w:val="auto"/>
          <w:sz w:val="20"/>
          <w:lang w:eastAsia="pl-PL"/>
        </w:rPr>
        <w:t>I</w:t>
      </w: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– </w:t>
      </w:r>
      <w:r>
        <w:rPr>
          <w:rFonts w:eastAsia="Times New Roman" w:cs="Tahoma"/>
          <w:b/>
          <w:color w:val="auto"/>
          <w:sz w:val="20"/>
          <w:lang w:eastAsia="pl-PL"/>
        </w:rPr>
        <w:t>2</w:t>
      </w: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szt</w:t>
      </w:r>
      <w:r w:rsidRPr="004B6310">
        <w:rPr>
          <w:rFonts w:eastAsia="Times New Roman" w:cs="Tahoma"/>
          <w:color w:val="auto"/>
          <w:sz w:val="20"/>
          <w:lang w:eastAsia="pl-PL"/>
        </w:rPr>
        <w:t>.</w:t>
      </w:r>
    </w:p>
    <w:p w:rsidR="00BE329F" w:rsidRDefault="00BE329F" w:rsidP="00BE329F">
      <w:pPr>
        <w:spacing w:after="0" w:line="23" w:lineRule="atLeast"/>
        <w:ind w:left="426"/>
        <w:contextualSpacing/>
        <w:rPr>
          <w:rFonts w:eastAsia="Calibri" w:cs="Tahoma"/>
          <w:b/>
          <w:bCs/>
          <w:color w:val="auto"/>
          <w:sz w:val="20"/>
        </w:rPr>
      </w:pPr>
      <w:r w:rsidRPr="00B044FF">
        <w:rPr>
          <w:rFonts w:eastAsia="Calibri" w:cs="Tahoma"/>
          <w:b/>
          <w:bCs/>
          <w:color w:val="auto"/>
          <w:sz w:val="20"/>
        </w:rPr>
        <w:t xml:space="preserve">Wkładki SFP+ 10G SR </w:t>
      </w:r>
    </w:p>
    <w:p w:rsidR="00BE329F" w:rsidRPr="00B044FF" w:rsidRDefault="00BE329F" w:rsidP="00BE329F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BE329F" w:rsidRDefault="00BE329F" w:rsidP="00BE329F">
      <w:pPr>
        <w:pStyle w:val="Akapitzlist"/>
        <w:numPr>
          <w:ilvl w:val="0"/>
          <w:numId w:val="33"/>
        </w:numPr>
        <w:spacing w:after="120" w:line="240" w:lineRule="auto"/>
        <w:rPr>
          <w:rFonts w:eastAsia="Calibri" w:cs="Tahoma"/>
          <w:color w:val="auto"/>
          <w:sz w:val="20"/>
        </w:rPr>
      </w:pPr>
      <w:proofErr w:type="spellStart"/>
      <w:r w:rsidRPr="00B044FF">
        <w:rPr>
          <w:rFonts w:eastAsia="Calibri" w:cs="Tahoma"/>
          <w:color w:val="auto"/>
          <w:sz w:val="20"/>
        </w:rPr>
        <w:t>Netgear</w:t>
      </w:r>
      <w:proofErr w:type="spellEnd"/>
      <w:r w:rsidRPr="00B044FF">
        <w:rPr>
          <w:rFonts w:eastAsia="Calibri" w:cs="Tahoma"/>
          <w:color w:val="auto"/>
          <w:sz w:val="20"/>
        </w:rPr>
        <w:t xml:space="preserve"> AXM761O </w:t>
      </w:r>
    </w:p>
    <w:p w:rsidR="00BE329F" w:rsidRPr="0026701A" w:rsidRDefault="00BE329F" w:rsidP="00BE329F">
      <w:pPr>
        <w:pStyle w:val="Akapitzlist"/>
        <w:spacing w:after="120" w:line="240" w:lineRule="auto"/>
        <w:ind w:left="1068"/>
        <w:rPr>
          <w:rFonts w:eastAsia="Calibri" w:cs="Tahoma"/>
          <w:color w:val="auto"/>
          <w:sz w:val="20"/>
        </w:rPr>
      </w:pPr>
    </w:p>
    <w:p w:rsidR="00BE329F" w:rsidRPr="0026701A" w:rsidRDefault="00BE329F" w:rsidP="00BE329F">
      <w:pPr>
        <w:autoSpaceDE w:val="0"/>
        <w:autoSpaceDN w:val="0"/>
        <w:spacing w:after="0" w:line="240" w:lineRule="auto"/>
        <w:jc w:val="left"/>
        <w:rPr>
          <w:rFonts w:eastAsia="Calibri" w:cs="Tahoma"/>
          <w:b/>
          <w:bCs/>
          <w:color w:val="auto"/>
          <w:sz w:val="20"/>
        </w:rPr>
      </w:pPr>
      <w:bookmarkStart w:id="12" w:name="_Hlk232077929"/>
      <w:r w:rsidRPr="0026701A">
        <w:rPr>
          <w:rFonts w:eastAsia="Calibri" w:cs="Tahoma"/>
          <w:b/>
          <w:bCs/>
          <w:color w:val="auto"/>
          <w:sz w:val="20"/>
        </w:rPr>
        <w:t xml:space="preserve">PAKIET </w:t>
      </w:r>
      <w:r>
        <w:rPr>
          <w:rFonts w:eastAsia="Calibri" w:cs="Tahoma"/>
          <w:b/>
          <w:bCs/>
          <w:color w:val="auto"/>
          <w:sz w:val="20"/>
        </w:rPr>
        <w:t>XII</w:t>
      </w:r>
      <w:r w:rsidRPr="0026701A">
        <w:rPr>
          <w:rFonts w:eastAsia="Calibri" w:cs="Tahoma"/>
          <w:b/>
          <w:bCs/>
          <w:color w:val="auto"/>
          <w:sz w:val="20"/>
        </w:rPr>
        <w:t xml:space="preserve"> – </w:t>
      </w:r>
      <w:r>
        <w:rPr>
          <w:rFonts w:eastAsia="Calibri" w:cs="Tahoma"/>
          <w:b/>
          <w:bCs/>
          <w:color w:val="auto"/>
          <w:sz w:val="20"/>
        </w:rPr>
        <w:t>2</w:t>
      </w:r>
      <w:r w:rsidRPr="0026701A">
        <w:rPr>
          <w:rFonts w:eastAsia="Calibri" w:cs="Tahoma"/>
          <w:b/>
          <w:bCs/>
          <w:color w:val="auto"/>
          <w:sz w:val="20"/>
        </w:rPr>
        <w:t xml:space="preserve"> szt.</w:t>
      </w:r>
    </w:p>
    <w:p w:rsidR="00BE329F" w:rsidRDefault="00BE329F" w:rsidP="00BE329F">
      <w:pPr>
        <w:autoSpaceDE w:val="0"/>
        <w:autoSpaceDN w:val="0"/>
        <w:spacing w:after="0" w:line="240" w:lineRule="auto"/>
        <w:ind w:left="426"/>
        <w:jc w:val="left"/>
        <w:rPr>
          <w:rFonts w:eastAsia="Calibri" w:cs="Tahoma"/>
          <w:b/>
          <w:bCs/>
          <w:color w:val="auto"/>
          <w:sz w:val="20"/>
        </w:rPr>
      </w:pPr>
      <w:r w:rsidRPr="0026701A">
        <w:rPr>
          <w:rFonts w:eastAsia="Calibri" w:cs="Tahoma"/>
          <w:b/>
          <w:bCs/>
          <w:color w:val="auto"/>
          <w:sz w:val="20"/>
        </w:rPr>
        <w:t>Komputer stacjonarny - stacja robocza</w:t>
      </w:r>
      <w:bookmarkEnd w:id="12"/>
      <w:r w:rsidRPr="0026701A">
        <w:rPr>
          <w:rFonts w:eastAsia="Calibri" w:cs="Tahoma"/>
          <w:b/>
          <w:bCs/>
          <w:color w:val="auto"/>
          <w:sz w:val="20"/>
        </w:rPr>
        <w:t xml:space="preserve">: Dell Pro </w:t>
      </w:r>
      <w:proofErr w:type="spellStart"/>
      <w:r w:rsidRPr="0026701A">
        <w:rPr>
          <w:rFonts w:eastAsia="Calibri" w:cs="Tahoma"/>
          <w:b/>
          <w:bCs/>
          <w:color w:val="auto"/>
          <w:sz w:val="20"/>
        </w:rPr>
        <w:t>Slim</w:t>
      </w:r>
      <w:proofErr w:type="spellEnd"/>
      <w:r w:rsidRPr="0026701A">
        <w:rPr>
          <w:rFonts w:eastAsia="Calibri" w:cs="Tahoma"/>
          <w:b/>
          <w:bCs/>
          <w:color w:val="auto"/>
          <w:sz w:val="20"/>
        </w:rPr>
        <w:t xml:space="preserve"> </w:t>
      </w:r>
      <w:proofErr w:type="spellStart"/>
      <w:r w:rsidRPr="0026701A">
        <w:rPr>
          <w:rFonts w:eastAsia="Calibri" w:cs="Tahoma"/>
          <w:b/>
          <w:bCs/>
          <w:color w:val="auto"/>
          <w:sz w:val="20"/>
        </w:rPr>
        <w:t>Essential</w:t>
      </w:r>
      <w:proofErr w:type="spellEnd"/>
      <w:r w:rsidRPr="0026701A">
        <w:rPr>
          <w:rFonts w:eastAsia="Calibri" w:cs="Tahoma"/>
          <w:b/>
          <w:bCs/>
          <w:color w:val="auto"/>
          <w:sz w:val="20"/>
        </w:rPr>
        <w:t xml:space="preserve"> QVS1260 i5-14500/16 GB/512 GB SSD/UHD 770/WLAN/Win11Pro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426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lastRenderedPageBreak/>
        <w:t>Parametry minimum: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Producent: Dell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Procesor: Intel </w:t>
      </w:r>
      <w:proofErr w:type="spellStart"/>
      <w:r w:rsidRPr="0026701A">
        <w:rPr>
          <w:rFonts w:eastAsia="Calibri" w:cs="Tahoma"/>
          <w:color w:val="auto"/>
          <w:sz w:val="20"/>
        </w:rPr>
        <w:t>Core</w:t>
      </w:r>
      <w:proofErr w:type="spellEnd"/>
      <w:r w:rsidRPr="0026701A">
        <w:rPr>
          <w:rFonts w:eastAsia="Calibri" w:cs="Tahoma"/>
          <w:color w:val="auto"/>
          <w:sz w:val="20"/>
        </w:rPr>
        <w:t xml:space="preserve"> i</w:t>
      </w:r>
      <w:r>
        <w:rPr>
          <w:rFonts w:eastAsia="Calibri" w:cs="Tahoma"/>
          <w:color w:val="auto"/>
          <w:sz w:val="20"/>
        </w:rPr>
        <w:t>5</w:t>
      </w:r>
      <w:r w:rsidRPr="0026701A">
        <w:rPr>
          <w:rFonts w:eastAsia="Calibri" w:cs="Tahoma"/>
          <w:color w:val="auto"/>
          <w:sz w:val="20"/>
        </w:rPr>
        <w:t>-1</w:t>
      </w:r>
      <w:r>
        <w:rPr>
          <w:rFonts w:eastAsia="Calibri" w:cs="Tahoma"/>
          <w:color w:val="auto"/>
          <w:sz w:val="20"/>
        </w:rPr>
        <w:t>45</w:t>
      </w:r>
      <w:r w:rsidRPr="0026701A">
        <w:rPr>
          <w:rFonts w:eastAsia="Calibri" w:cs="Tahoma"/>
          <w:color w:val="auto"/>
          <w:sz w:val="20"/>
        </w:rPr>
        <w:t>00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b/>
          <w:bCs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</w:t>
      </w:r>
      <w:r w:rsidRPr="0026701A">
        <w:rPr>
          <w:rFonts w:eastAsia="Calibri" w:cs="Tahoma"/>
          <w:bCs/>
          <w:color w:val="auto"/>
          <w:sz w:val="20"/>
        </w:rPr>
        <w:t>Pamięć RAM: 16 GB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Dyski: SSD 512 GB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FF0000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Łączność: LAN (RJ45), </w:t>
      </w:r>
      <w:proofErr w:type="spellStart"/>
      <w:r w:rsidRPr="0026701A">
        <w:rPr>
          <w:rFonts w:eastAsia="Calibri" w:cs="Tahoma"/>
          <w:color w:val="auto"/>
          <w:sz w:val="20"/>
        </w:rPr>
        <w:t>WiFi</w:t>
      </w:r>
      <w:proofErr w:type="spellEnd"/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Karta graficzna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Karta dźwiękowa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Porty USB: min </w:t>
      </w:r>
      <w:r>
        <w:rPr>
          <w:rFonts w:eastAsia="Calibri" w:cs="Tahoma"/>
          <w:color w:val="auto"/>
          <w:sz w:val="20"/>
        </w:rPr>
        <w:t>2</w:t>
      </w:r>
      <w:r w:rsidRPr="0026701A">
        <w:rPr>
          <w:rFonts w:eastAsia="Calibri" w:cs="Tahoma"/>
          <w:color w:val="auto"/>
          <w:sz w:val="20"/>
        </w:rPr>
        <w:t xml:space="preserve"> x USB3; min </w:t>
      </w:r>
      <w:r>
        <w:rPr>
          <w:rFonts w:eastAsia="Calibri" w:cs="Tahoma"/>
          <w:color w:val="auto"/>
          <w:sz w:val="20"/>
        </w:rPr>
        <w:t>2</w:t>
      </w:r>
      <w:r w:rsidRPr="0026701A">
        <w:rPr>
          <w:rFonts w:eastAsia="Calibri" w:cs="Tahoma"/>
          <w:color w:val="auto"/>
          <w:sz w:val="20"/>
        </w:rPr>
        <w:t xml:space="preserve"> x USB2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Wyjścia\wejścia: HDMI - 1 szt., </w:t>
      </w:r>
      <w:proofErr w:type="spellStart"/>
      <w:r w:rsidRPr="0026701A">
        <w:rPr>
          <w:rFonts w:eastAsia="Calibri" w:cs="Tahoma"/>
          <w:color w:val="auto"/>
          <w:sz w:val="20"/>
        </w:rPr>
        <w:t>DisplayPort</w:t>
      </w:r>
      <w:proofErr w:type="spellEnd"/>
      <w:r w:rsidRPr="0026701A">
        <w:rPr>
          <w:rFonts w:eastAsia="Calibri" w:cs="Tahoma"/>
          <w:color w:val="auto"/>
          <w:sz w:val="20"/>
        </w:rPr>
        <w:t xml:space="preserve"> - 1 szt.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System operacyjny: Microsoft Windows 11 PRO PL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Gwarancja producenta: 36 miesięcy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Dodatkowe akcesoria: Kabel HDMI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Obudowa komputerowa klasy </w:t>
      </w:r>
      <w:proofErr w:type="spellStart"/>
      <w:r w:rsidRPr="0026701A">
        <w:rPr>
          <w:rFonts w:eastAsia="Calibri" w:cs="Tahoma"/>
          <w:color w:val="auto"/>
          <w:sz w:val="20"/>
        </w:rPr>
        <w:t>slim</w:t>
      </w:r>
      <w:proofErr w:type="spellEnd"/>
      <w:r w:rsidRPr="0026701A">
        <w:rPr>
          <w:rFonts w:eastAsia="Calibri" w:cs="Tahoma"/>
          <w:color w:val="auto"/>
          <w:sz w:val="20"/>
        </w:rPr>
        <w:t xml:space="preserve"> </w:t>
      </w:r>
    </w:p>
    <w:p w:rsidR="00BE329F" w:rsidRPr="0026701A" w:rsidRDefault="00BE329F" w:rsidP="00BE329F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Mysz, Klawiatura</w:t>
      </w:r>
    </w:p>
    <w:p w:rsidR="00BB13C4" w:rsidRDefault="00BB13C4" w:rsidP="002A61FC">
      <w:pPr>
        <w:spacing w:after="0" w:line="256" w:lineRule="auto"/>
        <w:rPr>
          <w:rFonts w:cs="Tahoma"/>
          <w:color w:val="FF0000"/>
          <w:sz w:val="22"/>
          <w:szCs w:val="22"/>
        </w:rPr>
      </w:pPr>
    </w:p>
    <w:p w:rsidR="00946D54" w:rsidRPr="00973F92" w:rsidRDefault="00946D54" w:rsidP="00946D54">
      <w:pPr>
        <w:spacing w:after="0" w:line="23" w:lineRule="atLeast"/>
        <w:contextualSpacing/>
        <w:rPr>
          <w:rFonts w:eastAsia="Calibri" w:cs="Tahoma"/>
          <w:b/>
          <w:color w:val="auto"/>
          <w:sz w:val="20"/>
        </w:rPr>
      </w:pPr>
      <w:bookmarkStart w:id="13" w:name="_Hlk232416491"/>
      <w:r w:rsidRPr="00973F92">
        <w:rPr>
          <w:rFonts w:eastAsia="Calibri" w:cs="Tahoma"/>
          <w:b/>
          <w:color w:val="auto"/>
          <w:sz w:val="20"/>
        </w:rPr>
        <w:t xml:space="preserve">PAKIET </w:t>
      </w:r>
      <w:r>
        <w:rPr>
          <w:rFonts w:eastAsia="Calibri" w:cs="Tahoma"/>
          <w:b/>
          <w:color w:val="auto"/>
          <w:sz w:val="20"/>
        </w:rPr>
        <w:t>XIII</w:t>
      </w:r>
      <w:r w:rsidRPr="00973F92">
        <w:rPr>
          <w:rFonts w:eastAsia="Calibri" w:cs="Tahoma"/>
          <w:b/>
          <w:color w:val="auto"/>
          <w:sz w:val="20"/>
        </w:rPr>
        <w:t xml:space="preserve"> – 5 szt.</w:t>
      </w:r>
    </w:p>
    <w:p w:rsidR="00946D54" w:rsidRPr="00973F92" w:rsidRDefault="00946D54" w:rsidP="00946D54">
      <w:pPr>
        <w:spacing w:after="0" w:line="23" w:lineRule="atLeast"/>
        <w:ind w:left="426"/>
        <w:contextualSpacing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b/>
          <w:color w:val="auto"/>
          <w:sz w:val="20"/>
        </w:rPr>
        <w:t>Mysz bezprzewodowa M190 FULL-SIZE Wireless Mouse</w:t>
      </w:r>
      <w:r w:rsidRPr="00973F92">
        <w:rPr>
          <w:rFonts w:eastAsia="Calibri" w:cs="Tahoma"/>
          <w:color w:val="auto"/>
          <w:sz w:val="20"/>
        </w:rPr>
        <w:t xml:space="preserve"> </w:t>
      </w:r>
    </w:p>
    <w:bookmarkEnd w:id="13"/>
    <w:p w:rsidR="00946D54" w:rsidRPr="00973F92" w:rsidRDefault="00946D54" w:rsidP="00946D54">
      <w:pPr>
        <w:spacing w:after="0" w:line="23" w:lineRule="atLeast"/>
        <w:ind w:left="426"/>
        <w:contextualSpacing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Parametry minimum:</w:t>
      </w:r>
    </w:p>
    <w:p w:rsidR="00946D54" w:rsidRPr="00973F92" w:rsidRDefault="00946D54" w:rsidP="00946D54">
      <w:pPr>
        <w:pStyle w:val="Akapitzlist"/>
        <w:numPr>
          <w:ilvl w:val="0"/>
          <w:numId w:val="34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Sensor: optyczny</w:t>
      </w:r>
    </w:p>
    <w:p w:rsidR="00946D54" w:rsidRPr="00973F92" w:rsidRDefault="00946D54" w:rsidP="00946D54">
      <w:pPr>
        <w:pStyle w:val="Akapitzlist"/>
        <w:numPr>
          <w:ilvl w:val="0"/>
          <w:numId w:val="34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 xml:space="preserve">Rozdzielczość myszy: 1000 </w:t>
      </w:r>
      <w:proofErr w:type="spellStart"/>
      <w:r w:rsidRPr="00973F92">
        <w:rPr>
          <w:rFonts w:eastAsia="Calibri" w:cs="Tahoma"/>
          <w:color w:val="auto"/>
          <w:sz w:val="20"/>
        </w:rPr>
        <w:t>dpi</w:t>
      </w:r>
      <w:proofErr w:type="spellEnd"/>
    </w:p>
    <w:p w:rsidR="00946D54" w:rsidRPr="00973F92" w:rsidRDefault="00946D54" w:rsidP="00946D54">
      <w:pPr>
        <w:pStyle w:val="Akapitzlist"/>
        <w:numPr>
          <w:ilvl w:val="0"/>
          <w:numId w:val="34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Interfejs: USB (Radio 2.4 GHz)</w:t>
      </w:r>
    </w:p>
    <w:p w:rsidR="00946D54" w:rsidRPr="00973F92" w:rsidRDefault="00946D54" w:rsidP="00946D54">
      <w:pPr>
        <w:pStyle w:val="Akapitzlist"/>
        <w:numPr>
          <w:ilvl w:val="0"/>
          <w:numId w:val="34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Liczba przycisków: 3</w:t>
      </w:r>
    </w:p>
    <w:p w:rsidR="00946D54" w:rsidRPr="00973F92" w:rsidRDefault="00946D54" w:rsidP="00946D54">
      <w:pPr>
        <w:pStyle w:val="Akapitzlist"/>
        <w:numPr>
          <w:ilvl w:val="0"/>
          <w:numId w:val="34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Profil myszy: uniwersalna</w:t>
      </w:r>
    </w:p>
    <w:p w:rsidR="00946D54" w:rsidRPr="00973F92" w:rsidRDefault="00946D54" w:rsidP="00946D54">
      <w:pPr>
        <w:pStyle w:val="Akapitzlist"/>
        <w:numPr>
          <w:ilvl w:val="0"/>
          <w:numId w:val="34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Zasilanie myszy: bateryjne</w:t>
      </w:r>
      <w:bookmarkStart w:id="14" w:name="_GoBack"/>
      <w:bookmarkEnd w:id="14"/>
    </w:p>
    <w:p w:rsidR="00946D54" w:rsidRPr="00922FD0" w:rsidRDefault="00946D54" w:rsidP="002A61FC">
      <w:pPr>
        <w:spacing w:after="0" w:line="256" w:lineRule="auto"/>
        <w:rPr>
          <w:rFonts w:cs="Tahoma"/>
          <w:color w:val="FF0000"/>
          <w:sz w:val="22"/>
          <w:szCs w:val="22"/>
        </w:rPr>
      </w:pPr>
    </w:p>
    <w:sectPr w:rsidR="00946D54" w:rsidRPr="00922FD0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1EA" w:rsidRDefault="000331EA">
      <w:pPr>
        <w:spacing w:after="0" w:line="240" w:lineRule="auto"/>
      </w:pPr>
      <w:r>
        <w:separator/>
      </w:r>
    </w:p>
  </w:endnote>
  <w:endnote w:type="continuationSeparator" w:id="0">
    <w:p w:rsidR="000331EA" w:rsidRDefault="00033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5617A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1EA" w:rsidRDefault="000331EA">
      <w:pPr>
        <w:spacing w:after="0" w:line="240" w:lineRule="auto"/>
      </w:pPr>
      <w:r>
        <w:separator/>
      </w:r>
    </w:p>
  </w:footnote>
  <w:footnote w:type="continuationSeparator" w:id="0">
    <w:p w:rsidR="000331EA" w:rsidRDefault="00033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5617A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203F"/>
    <w:multiLevelType w:val="hybridMultilevel"/>
    <w:tmpl w:val="9B5C9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A60C7"/>
    <w:multiLevelType w:val="hybridMultilevel"/>
    <w:tmpl w:val="7422CC6E"/>
    <w:lvl w:ilvl="0" w:tplc="561CF41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4B6A"/>
    <w:multiLevelType w:val="hybridMultilevel"/>
    <w:tmpl w:val="A10A6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541"/>
    <w:multiLevelType w:val="hybridMultilevel"/>
    <w:tmpl w:val="40BA764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32C0D8A"/>
    <w:multiLevelType w:val="multilevel"/>
    <w:tmpl w:val="56B60B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65417C6"/>
    <w:multiLevelType w:val="multilevel"/>
    <w:tmpl w:val="2020E866"/>
    <w:lvl w:ilvl="0">
      <w:start w:val="4"/>
      <w:numFmt w:val="decimal"/>
      <w:lvlText w:val="%1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2122E"/>
    <w:multiLevelType w:val="multilevel"/>
    <w:tmpl w:val="642EC84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22484"/>
    <w:multiLevelType w:val="hybridMultilevel"/>
    <w:tmpl w:val="073CEA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D5B50"/>
    <w:multiLevelType w:val="hybridMultilevel"/>
    <w:tmpl w:val="BA48D92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85BC0"/>
    <w:multiLevelType w:val="hybridMultilevel"/>
    <w:tmpl w:val="335A8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2A2328"/>
    <w:multiLevelType w:val="hybridMultilevel"/>
    <w:tmpl w:val="3BCEDF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4"/>
  </w:num>
  <w:num w:numId="5">
    <w:abstractNumId w:val="11"/>
  </w:num>
  <w:num w:numId="6">
    <w:abstractNumId w:val="19"/>
  </w:num>
  <w:num w:numId="7">
    <w:abstractNumId w:val="25"/>
  </w:num>
  <w:num w:numId="8">
    <w:abstractNumId w:val="18"/>
  </w:num>
  <w:num w:numId="9">
    <w:abstractNumId w:val="30"/>
  </w:num>
  <w:num w:numId="10">
    <w:abstractNumId w:val="29"/>
  </w:num>
  <w:num w:numId="11">
    <w:abstractNumId w:val="22"/>
  </w:num>
  <w:num w:numId="12">
    <w:abstractNumId w:val="9"/>
  </w:num>
  <w:num w:numId="13">
    <w:abstractNumId w:val="20"/>
  </w:num>
  <w:num w:numId="14">
    <w:abstractNumId w:val="14"/>
  </w:num>
  <w:num w:numId="15">
    <w:abstractNumId w:val="27"/>
  </w:num>
  <w:num w:numId="16">
    <w:abstractNumId w:val="9"/>
  </w:num>
  <w:num w:numId="17">
    <w:abstractNumId w:val="26"/>
  </w:num>
  <w:num w:numId="18">
    <w:abstractNumId w:val="23"/>
  </w:num>
  <w:num w:numId="19">
    <w:abstractNumId w:val="16"/>
  </w:num>
  <w:num w:numId="20">
    <w:abstractNumId w:val="1"/>
  </w:num>
  <w:num w:numId="21">
    <w:abstractNumId w:val="12"/>
  </w:num>
  <w:num w:numId="22">
    <w:abstractNumId w:val="8"/>
  </w:num>
  <w:num w:numId="23">
    <w:abstractNumId w:val="21"/>
  </w:num>
  <w:num w:numId="24">
    <w:abstractNumId w:val="21"/>
  </w:num>
  <w:num w:numId="25">
    <w:abstractNumId w:val="5"/>
  </w:num>
  <w:num w:numId="26">
    <w:abstractNumId w:val="6"/>
  </w:num>
  <w:num w:numId="27">
    <w:abstractNumId w:val="31"/>
  </w:num>
  <w:num w:numId="28">
    <w:abstractNumId w:val="0"/>
  </w:num>
  <w:num w:numId="29">
    <w:abstractNumId w:val="7"/>
  </w:num>
  <w:num w:numId="30">
    <w:abstractNumId w:val="17"/>
  </w:num>
  <w:num w:numId="31">
    <w:abstractNumId w:val="15"/>
  </w:num>
  <w:num w:numId="32">
    <w:abstractNumId w:val="2"/>
  </w:num>
  <w:num w:numId="33">
    <w:abstractNumId w:val="24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C3"/>
    <w:rsid w:val="000331EA"/>
    <w:rsid w:val="00052926"/>
    <w:rsid w:val="000F3C89"/>
    <w:rsid w:val="0015118D"/>
    <w:rsid w:val="0026585B"/>
    <w:rsid w:val="002A61FC"/>
    <w:rsid w:val="003C3A7E"/>
    <w:rsid w:val="003F789B"/>
    <w:rsid w:val="00477FC6"/>
    <w:rsid w:val="004E5816"/>
    <w:rsid w:val="005303B6"/>
    <w:rsid w:val="005617AC"/>
    <w:rsid w:val="005B08A9"/>
    <w:rsid w:val="005C4B0F"/>
    <w:rsid w:val="00620347"/>
    <w:rsid w:val="006D49A0"/>
    <w:rsid w:val="006E78F5"/>
    <w:rsid w:val="007215CE"/>
    <w:rsid w:val="00755723"/>
    <w:rsid w:val="008C25C3"/>
    <w:rsid w:val="00922FD0"/>
    <w:rsid w:val="0092500A"/>
    <w:rsid w:val="00946D54"/>
    <w:rsid w:val="00976D41"/>
    <w:rsid w:val="00994913"/>
    <w:rsid w:val="009C738C"/>
    <w:rsid w:val="00AA167E"/>
    <w:rsid w:val="00AF2B43"/>
    <w:rsid w:val="00B63A1B"/>
    <w:rsid w:val="00B90FAF"/>
    <w:rsid w:val="00BB13C4"/>
    <w:rsid w:val="00BC375D"/>
    <w:rsid w:val="00BE329F"/>
    <w:rsid w:val="00C030E8"/>
    <w:rsid w:val="00C822EC"/>
    <w:rsid w:val="00CC3D66"/>
    <w:rsid w:val="00CE4CB8"/>
    <w:rsid w:val="00DC4947"/>
    <w:rsid w:val="00ED5DF2"/>
    <w:rsid w:val="00ED6485"/>
    <w:rsid w:val="00F3627D"/>
    <w:rsid w:val="00F70F5B"/>
    <w:rsid w:val="00F810C3"/>
    <w:rsid w:val="00F94580"/>
    <w:rsid w:val="00FA02D0"/>
    <w:rsid w:val="00FA0D2B"/>
    <w:rsid w:val="00FB0C52"/>
    <w:rsid w:val="00FB2367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D36C"/>
  <w15:docId w15:val="{FB8DF047-5FAE-4A68-B5F4-2EEDBD4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61FC"/>
    <w:pPr>
      <w:ind w:left="720"/>
      <w:contextualSpacing/>
    </w:pPr>
  </w:style>
  <w:style w:type="paragraph" w:styleId="Bezodstpw">
    <w:name w:val="No Spacing"/>
    <w:uiPriority w:val="1"/>
    <w:qFormat/>
    <w:rsid w:val="002A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1954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43</cp:revision>
  <cp:lastPrinted>2025-03-06T10:45:00Z</cp:lastPrinted>
  <dcterms:created xsi:type="dcterms:W3CDTF">2025-03-06T09:27:00Z</dcterms:created>
  <dcterms:modified xsi:type="dcterms:W3CDTF">2026-06-15T09:50:00Z</dcterms:modified>
</cp:coreProperties>
</file>