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156"/>
        <w:gridCol w:w="3696"/>
      </w:tblGrid>
      <w:tr w:rsidR="006337D2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41E604" wp14:editId="1121F1B6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88391A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CB7ADD" wp14:editId="4BB5C65F">
                  <wp:extent cx="1865630" cy="658495"/>
                  <wp:effectExtent l="0" t="0" r="127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9AFE4" wp14:editId="3FCD8D2D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r w:rsidRPr="0061425F">
        <w:t>późn. zm.)</w:t>
      </w:r>
      <w:r>
        <w:t>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r w:rsidR="00AC3DE9">
        <w:t>późń</w:t>
      </w:r>
      <w:r w:rsidR="00384544">
        <w:t>. zm.</w:t>
      </w:r>
      <w:r w:rsidRPr="003B48D4">
        <w:t>);</w:t>
      </w:r>
    </w:p>
    <w:p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3D1ECF">
        <w:t>2023</w:t>
      </w:r>
      <w:r w:rsidR="00A8065A">
        <w:t xml:space="preserve"> </w:t>
      </w:r>
      <w:r w:rsidR="00D907A3">
        <w:t xml:space="preserve">r., poz. </w:t>
      </w:r>
      <w:r w:rsidR="003D1ECF">
        <w:t>1554</w:t>
      </w:r>
      <w:r w:rsidR="00AC3DE9">
        <w:t xml:space="preserve"> </w:t>
      </w:r>
      <w:r w:rsidR="00D907A3">
        <w:t>z późn. zm.)</w:t>
      </w:r>
      <w:r w:rsidRPr="003B48D4">
        <w:t>;</w:t>
      </w:r>
    </w:p>
    <w:p w:rsidR="00236320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3D1ECF">
        <w:t>2023</w:t>
      </w:r>
      <w:r w:rsidRPr="003B48D4">
        <w:t xml:space="preserve"> r. poz. </w:t>
      </w:r>
      <w:r w:rsidR="003D1ECF">
        <w:t>1270</w:t>
      </w:r>
      <w:r w:rsidR="00B00A71" w:rsidRPr="00A8065A">
        <w:t>,</w:t>
      </w:r>
      <w:r w:rsidR="00B00A71">
        <w:t xml:space="preserve"> </w:t>
      </w:r>
      <w:r w:rsidR="00DE3FF2">
        <w:t>z późn. zm.</w:t>
      </w:r>
      <w:r w:rsidRPr="003B48D4">
        <w:t>);</w:t>
      </w:r>
    </w:p>
    <w:p w:rsidR="00032501" w:rsidRPr="003B48D4" w:rsidRDefault="00032501" w:rsidP="0003250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przepisy prawa podatkowego – ustawę z dnia 26 lipca 1991 r. o podatku dochodowym od osób fizycznych (Dz. U. z </w:t>
      </w:r>
      <w:r w:rsidRPr="00032501">
        <w:t xml:space="preserve"> 2022 r. poz. 2647</w:t>
      </w:r>
      <w:r>
        <w:t xml:space="preserve"> z późn. zm.), ustawę z dnia 15 lutego 1992 r. o podatku dochodowym od osób prawnych (Dz. U. z </w:t>
      </w:r>
      <w:r w:rsidRPr="00032501">
        <w:t xml:space="preserve"> 2022 r. poz. 2587</w:t>
      </w:r>
      <w:r>
        <w:t xml:space="preserve"> </w:t>
      </w:r>
      <w:r w:rsidRPr="00032501">
        <w:t>z późn. zm.</w:t>
      </w:r>
      <w:r>
        <w:t xml:space="preserve">) ustawę z dnia 11 marca 2004 r. o podatku od towarów i usług (Dz.U. z </w:t>
      </w:r>
      <w:r w:rsidRPr="00032501">
        <w:t>2023 r. poz. 1570</w:t>
      </w:r>
      <w:r>
        <w:t xml:space="preserve"> z </w:t>
      </w:r>
      <w:r w:rsidRPr="00032501">
        <w:t>późn. zm</w:t>
      </w:r>
      <w:r>
        <w:t xml:space="preserve">.).  </w:t>
      </w:r>
    </w:p>
    <w:p w:rsidR="00236320" w:rsidRDefault="00236320" w:rsidP="003D1EC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="003D1ECF">
        <w:t xml:space="preserve"> z</w:t>
      </w:r>
      <w:r w:rsidR="003D1ECF" w:rsidRPr="003D1ECF">
        <w:t xml:space="preserve"> </w:t>
      </w:r>
      <w:r w:rsidR="003D1ECF">
        <w:t>późn. zm.</w:t>
      </w:r>
      <w:r w:rsidRPr="00E91F2E">
        <w:t>);</w:t>
      </w:r>
      <w:r w:rsidRPr="00000E7C">
        <w:t xml:space="preserve"> </w:t>
      </w:r>
    </w:p>
    <w:p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3D1ECF">
        <w:t xml:space="preserve">15 czerwca 2023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3D1ECF">
        <w:t>z 2023 r., poz. 1125</w:t>
      </w:r>
      <w:r>
        <w:t>);</w:t>
      </w:r>
    </w:p>
    <w:p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</w:t>
      </w:r>
      <w:r w:rsidR="003D1ECF">
        <w:t xml:space="preserve">z 2016 r. </w:t>
      </w:r>
      <w:r>
        <w:t>poz. 2076)</w:t>
      </w:r>
      <w:r w:rsidR="00C86FCF">
        <w:t>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</w:t>
      </w:r>
      <w:r w:rsidR="00A0022D">
        <w:t> </w:t>
      </w:r>
      <w:r w:rsidRPr="0061425F">
        <w:t>…………….</w:t>
      </w:r>
      <w:r>
        <w:t>;</w:t>
      </w:r>
      <w:r w:rsidRPr="00386E1D">
        <w:t xml:space="preserve"> </w:t>
      </w:r>
    </w:p>
    <w:p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3D1ECF">
        <w:t>2023</w:t>
      </w:r>
      <w:r w:rsidR="00AC3DE9">
        <w:t xml:space="preserve"> r., </w:t>
      </w:r>
      <w:r w:rsidR="003D1ECF">
        <w:t>poz. 221</w:t>
      </w:r>
      <w:r w:rsidR="00717DBE">
        <w:t>);</w:t>
      </w:r>
    </w:p>
    <w:p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4078B0">
        <w:t>utworzenie miejsca pracy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z</w:t>
      </w:r>
      <w:r w:rsidRPr="00D97722">
        <w:t>adanie – to jedna lub kilka pozycji w zestawieniu rzeczowo</w:t>
      </w:r>
      <w:r w:rsidR="00A0022D">
        <w:t>-</w:t>
      </w:r>
      <w:r w:rsidRPr="00D97722"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>
        <w:t> </w:t>
      </w:r>
      <w:r w:rsidRPr="00D97722">
        <w:t>całą partię, robota budowlana może składać się z jednej roboty budowlanej bądź kilku robót budowlanych, a usługa może składać się z jednej usługi bądź kilku rodzajów usług.</w:t>
      </w:r>
    </w:p>
    <w:p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0022D">
        <w:t xml:space="preserve"> </w:t>
      </w:r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>…..…………………………………………………………………………………….…….... 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</w:p>
    <w:p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>z tym że jeżeli przewidywany termin przekazania środków z rachunku bankowego przeznaczonego do obsługi zleceń płatności przypada wcześniej niż 21 dni od dnia złożenia 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6460F1">
      <w:pPr>
        <w:pStyle w:val="PKTpunkt"/>
        <w:ind w:left="426" w:hanging="426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6460F1">
      <w:pPr>
        <w:pStyle w:val="PKTpunkt"/>
        <w:ind w:left="426" w:hanging="426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:rsidR="006C3509" w:rsidRDefault="006C3509" w:rsidP="00884B7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="00884B7F">
        <w:t xml:space="preserve">, w tym </w:t>
      </w:r>
      <w:r w:rsidR="00884B7F" w:rsidRPr="00884B7F">
        <w:t>wydatków na podatek od towarów i usług (VAT), gdy Beneficjentowi, zgodnie z obowiązującym</w:t>
      </w:r>
      <w:r w:rsidR="00202CAC">
        <w:t>i</w:t>
      </w:r>
      <w:r w:rsidR="00884B7F" w:rsidRPr="00884B7F">
        <w:t xml:space="preserve"> przepisami prawa</w:t>
      </w:r>
      <w:r w:rsidR="00FB6C5F">
        <w:t xml:space="preserve"> podatkowego</w:t>
      </w:r>
      <w:r w:rsidR="00884B7F" w:rsidRPr="00884B7F">
        <w:t>, nie przysługuje prawo do obniżenia kwoty podatku należnego o kwotę podatku naliczoneg</w:t>
      </w:r>
      <w:r w:rsidR="00AD19E5">
        <w:t>o lub ubiegania się o zwrot VAT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t>z</w:t>
      </w:r>
      <w:r w:rsidR="004C1ACE">
        <w:t> </w:t>
      </w:r>
      <w:r>
        <w:t>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30777D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>, z wyjątkiem</w:t>
      </w:r>
      <w:r w:rsidR="0030777D">
        <w:t>:</w:t>
      </w:r>
    </w:p>
    <w:p w:rsidR="00A12133" w:rsidRDefault="00A12133" w:rsidP="00AD19E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</w:pPr>
      <w:r>
        <w:t xml:space="preserve">współfinansowania tej operacji ze środków, o których mowa w </w:t>
      </w:r>
      <w:r w:rsidRPr="00AD19E5">
        <w:rPr>
          <w:bCs/>
        </w:rPr>
        <w:t xml:space="preserve">§ 3 pkt 3 rozporządzenia </w:t>
      </w:r>
      <w:r w:rsidR="00AD19E5" w:rsidRPr="00AD19E5">
        <w:rPr>
          <w:bCs/>
        </w:rPr>
        <w:t xml:space="preserve">       </w:t>
      </w:r>
      <w:r w:rsidRPr="00AD19E5">
        <w:rPr>
          <w:bCs/>
        </w:rPr>
        <w:t>w sprawie Priorytetu 4</w:t>
      </w:r>
      <w:r w:rsidR="002F7A9F">
        <w:t>;</w:t>
      </w:r>
    </w:p>
    <w:p w:rsidR="004C3E13" w:rsidRDefault="004C3E13" w:rsidP="004C3E1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</w:pPr>
      <w:r w:rsidRPr="004C3E13">
        <w:t>dokonania odpisów amortyzacyjnych na podstawie obowiązujących przepisów prawa podatkowego od części kosztów kwalifikowa</w:t>
      </w:r>
      <w:r w:rsidR="003C49E9">
        <w:t>l</w:t>
      </w:r>
      <w:r w:rsidRPr="004C3E13">
        <w:t>nych operacji, w zakresie nieobjętym pomocą finansową, o której mowa w § 4 ust. 1.</w:t>
      </w:r>
    </w:p>
    <w:p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B382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</w:t>
      </w:r>
      <w:r w:rsidR="008B382F" w:rsidRPr="008B382F">
        <w:t xml:space="preserve"> w tym również dla wydatków tylko częściowo odnoszących się do współfinansowanych operacji oraz określonych rodzajów wydatków, które mogą być uznane za kwalifikowalne jedynie do pewnych limitów lub w proporcji do poniesionych kosztów, tak aby możliwa była identyfikacja poszczególnych operacji</w:t>
      </w:r>
      <w:r w:rsidR="008B382F">
        <w:t xml:space="preserve">. </w:t>
      </w:r>
    </w:p>
    <w:p w:rsidR="006C3509" w:rsidRPr="0077377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D071F">
        <w:t xml:space="preserve"> wraz z aktualnymi dokumentami potwierdzającymi</w:t>
      </w:r>
      <w:r w:rsidR="006D071F" w:rsidRPr="006D071F">
        <w:t xml:space="preserve"> osiągnięcie wskaźnik</w:t>
      </w:r>
      <w:r w:rsidR="006D071F">
        <w:t>a, o którym mowa w § 3 ust. 3</w:t>
      </w:r>
      <w:r w:rsidR="006C3509" w:rsidRPr="00737846">
        <w:t>;</w:t>
      </w:r>
    </w:p>
    <w:p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>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B045F1">
        <w:rPr>
          <w:rFonts w:ascii="Times New Roman" w:hAnsi="Times New Roman" w:cs="Times New Roman"/>
          <w:szCs w:val="24"/>
        </w:rPr>
        <w:t>23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B045F1">
        <w:rPr>
          <w:rFonts w:ascii="Times New Roman" w:hAnsi="Times New Roman" w:cs="Times New Roman"/>
          <w:szCs w:val="24"/>
        </w:rPr>
        <w:t>1605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B045F1" w:rsidRPr="00B045F1">
        <w:t xml:space="preserve"> </w:t>
      </w:r>
      <w:r w:rsidR="00B045F1" w:rsidRPr="00B045F1">
        <w:rPr>
          <w:rFonts w:ascii="Times New Roman" w:hAnsi="Times New Roman" w:cs="Times New Roman"/>
          <w:szCs w:val="24"/>
        </w:rPr>
        <w:t>ustanawiająca wytyczne dotyczące określania korekt finansowych w odniesieniu do wydatków finansowanych przez Unię w przypadku nieprzestrzegania obowiązujących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>w siedzibie Instytucji Pośredniczącej albo jednostce samorządowej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D6BEC" w:rsidRDefault="00FD6BE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1250AF" w:rsidP="001250A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DC0ED2" w:rsidRPr="0061425F">
        <w:t xml:space="preserve">Umowa może zostać zmieniona na wniosek każdej ze </w:t>
      </w:r>
      <w:r w:rsidR="00DC0ED2">
        <w:t>S</w:t>
      </w:r>
      <w:r w:rsidR="00DC0ED2" w:rsidRPr="0061425F">
        <w:t>tron, przy czym zmiana ta nie może powodować:</w:t>
      </w:r>
      <w:r w:rsidR="00543F56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 w:rsidR="00543F56">
        <w:t>z 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773779">
        <w:t>Zabezpieczeniem należytego wykonania przez Beneficjenta zobowiązań określonych w umowie</w:t>
      </w:r>
      <w:r w:rsidR="006C3509" w:rsidRPr="00773779">
        <w:rPr>
          <w:rStyle w:val="Odwoanieprzypisudolnego"/>
        </w:rPr>
        <w:footnoteReference w:id="17"/>
      </w:r>
      <w:r w:rsidR="006C3509" w:rsidRPr="00773779">
        <w:rPr>
          <w:rStyle w:val="Odwoanieprzypisudolnego"/>
        </w:rPr>
        <w:t>)</w:t>
      </w:r>
      <w:r w:rsidR="006C3509"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FB6C5F" w:rsidRPr="0061425F" w:rsidRDefault="00FB6C5F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prawa podatkowego;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D6BEC" w:rsidRDefault="00FD6BEC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D6BEC" w:rsidRDefault="00FD6BEC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>działań informacyjnych, szkoleniowych 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74" w:rsidRDefault="00EC1074">
      <w:r>
        <w:separator/>
      </w:r>
    </w:p>
  </w:endnote>
  <w:endnote w:type="continuationSeparator" w:id="0">
    <w:p w:rsidR="00EC1074" w:rsidRDefault="00EC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97" w:rsidRDefault="001C6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 w:rsidR="00345109">
      <w:rPr>
        <w:b/>
      </w:rPr>
      <w:fldChar w:fldCharType="begin"/>
    </w:r>
    <w:r>
      <w:rPr>
        <w:b/>
      </w:rPr>
      <w:instrText>PAGE</w:instrText>
    </w:r>
    <w:r w:rsidR="00345109">
      <w:rPr>
        <w:b/>
      </w:rPr>
      <w:fldChar w:fldCharType="separate"/>
    </w:r>
    <w:r w:rsidR="00B70D6E">
      <w:rPr>
        <w:b/>
        <w:noProof/>
      </w:rPr>
      <w:t>1</w:t>
    </w:r>
    <w:r w:rsidR="00345109">
      <w:rPr>
        <w:b/>
      </w:rPr>
      <w:fldChar w:fldCharType="end"/>
    </w:r>
    <w:r>
      <w:t xml:space="preserve"> z </w:t>
    </w:r>
    <w:r w:rsidR="00345109">
      <w:rPr>
        <w:b/>
      </w:rPr>
      <w:fldChar w:fldCharType="begin"/>
    </w:r>
    <w:r>
      <w:rPr>
        <w:b/>
      </w:rPr>
      <w:instrText>NUMPAGES</w:instrText>
    </w:r>
    <w:r w:rsidR="00345109">
      <w:rPr>
        <w:b/>
      </w:rPr>
      <w:fldChar w:fldCharType="separate"/>
    </w:r>
    <w:r w:rsidR="00B70D6E">
      <w:rPr>
        <w:b/>
        <w:noProof/>
      </w:rPr>
      <w:t>23</w:t>
    </w:r>
    <w:r w:rsidR="00345109">
      <w:rPr>
        <w:b/>
      </w:rPr>
      <w:fldChar w:fldCharType="end"/>
    </w:r>
  </w:p>
  <w:p w:rsidR="00874639" w:rsidRDefault="008746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97" w:rsidRDefault="001C6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74" w:rsidRDefault="00EC1074">
      <w:r>
        <w:separator/>
      </w:r>
    </w:p>
  </w:footnote>
  <w:footnote w:type="continuationSeparator" w:id="0">
    <w:p w:rsidR="00EC1074" w:rsidRDefault="00EC1074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</w:t>
      </w:r>
      <w:r w:rsidR="000B4C42" w:rsidRPr="000B4C42">
        <w:rPr>
          <w:sz w:val="16"/>
          <w:szCs w:val="16"/>
        </w:rPr>
        <w:t xml:space="preserve">w terminie określnym w umowie, z tym, że koszty kwalifikowalne beneficjent może ponosić nie później niż </w:t>
      </w:r>
      <w:r w:rsidRPr="00061F2C">
        <w:rPr>
          <w:sz w:val="16"/>
          <w:szCs w:val="16"/>
        </w:rPr>
        <w:t xml:space="preserve">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="002B382E">
        <w:rPr>
          <w:sz w:val="16"/>
          <w:szCs w:val="16"/>
        </w:rPr>
        <w:t xml:space="preserve"> </w:t>
      </w:r>
      <w:r w:rsidR="000B4C42">
        <w:rPr>
          <w:sz w:val="16"/>
          <w:szCs w:val="16"/>
        </w:rPr>
        <w:t xml:space="preserve">31 grudnia </w:t>
      </w:r>
      <w:r w:rsidR="002B382E" w:rsidRPr="002B382E">
        <w:rPr>
          <w:sz w:val="16"/>
          <w:szCs w:val="16"/>
        </w:rPr>
        <w:t xml:space="preserve">2023 r. </w:t>
      </w:r>
      <w:r w:rsidR="002B382E">
        <w:rPr>
          <w:sz w:val="16"/>
          <w:szCs w:val="16"/>
        </w:rPr>
        <w:t xml:space="preserve"> 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97" w:rsidRDefault="001C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44" w:rsidRDefault="00DB3E44" w:rsidP="00DB3E44">
    <w:pPr>
      <w:pStyle w:val="Nagwek"/>
      <w:jc w:val="right"/>
    </w:pPr>
    <w:r>
      <w:tab/>
      <w:t>Wzór umowy o dofinansowanie zatwierdzony w dniu</w:t>
    </w:r>
    <w:r w:rsidR="001C6C97">
      <w:t xml:space="preserve"> 06.10.</w:t>
    </w:r>
    <w:r w:rsidR="003D1ECF">
      <w:t>2023</w:t>
    </w:r>
    <w:r>
      <w:t xml:space="preserve">r. </w:t>
    </w:r>
  </w:p>
  <w:p w:rsidR="00DB3E44" w:rsidRDefault="00DB3E44" w:rsidP="00DB3E4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C97" w:rsidRDefault="001C6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B71FD0"/>
    <w:multiLevelType w:val="hybridMultilevel"/>
    <w:tmpl w:val="5BB6E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3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11"/>
  </w:num>
  <w:num w:numId="16">
    <w:abstractNumId w:val="25"/>
  </w:num>
  <w:num w:numId="17">
    <w:abstractNumId w:val="37"/>
  </w:num>
  <w:num w:numId="18">
    <w:abstractNumId w:val="24"/>
  </w:num>
  <w:num w:numId="19">
    <w:abstractNumId w:val="22"/>
  </w:num>
  <w:num w:numId="20">
    <w:abstractNumId w:val="13"/>
  </w:num>
  <w:num w:numId="21">
    <w:abstractNumId w:val="19"/>
  </w:num>
  <w:num w:numId="22">
    <w:abstractNumId w:val="7"/>
  </w:num>
  <w:num w:numId="23">
    <w:abstractNumId w:val="23"/>
  </w:num>
  <w:num w:numId="24">
    <w:abstractNumId w:val="40"/>
  </w:num>
  <w:num w:numId="25">
    <w:abstractNumId w:val="21"/>
  </w:num>
  <w:num w:numId="26">
    <w:abstractNumId w:val="2"/>
  </w:num>
  <w:num w:numId="27">
    <w:abstractNumId w:val="9"/>
  </w:num>
  <w:num w:numId="28">
    <w:abstractNumId w:val="18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3"/>
  </w:num>
  <w:num w:numId="34">
    <w:abstractNumId w:val="8"/>
  </w:num>
  <w:num w:numId="35">
    <w:abstractNumId w:val="45"/>
  </w:num>
  <w:num w:numId="36">
    <w:abstractNumId w:val="30"/>
  </w:num>
  <w:num w:numId="37">
    <w:abstractNumId w:val="35"/>
  </w:num>
  <w:num w:numId="38">
    <w:abstractNumId w:val="12"/>
  </w:num>
  <w:num w:numId="39">
    <w:abstractNumId w:val="34"/>
  </w:num>
  <w:num w:numId="40">
    <w:abstractNumId w:val="39"/>
  </w:num>
  <w:num w:numId="41">
    <w:abstractNumId w:val="5"/>
  </w:num>
  <w:num w:numId="42">
    <w:abstractNumId w:val="38"/>
  </w:num>
  <w:num w:numId="43">
    <w:abstractNumId w:val="28"/>
  </w:num>
  <w:num w:numId="44">
    <w:abstractNumId w:val="10"/>
  </w:num>
  <w:num w:numId="45">
    <w:abstractNumId w:val="33"/>
  </w:num>
  <w:num w:numId="46">
    <w:abstractNumId w:val="41"/>
  </w:num>
  <w:num w:numId="4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07F57"/>
    <w:rsid w:val="000109E2"/>
    <w:rsid w:val="00010B08"/>
    <w:rsid w:val="00015439"/>
    <w:rsid w:val="00031266"/>
    <w:rsid w:val="00032501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873E4"/>
    <w:rsid w:val="00091257"/>
    <w:rsid w:val="00095A61"/>
    <w:rsid w:val="000A0893"/>
    <w:rsid w:val="000A4BA8"/>
    <w:rsid w:val="000B4C42"/>
    <w:rsid w:val="000B6445"/>
    <w:rsid w:val="000C0814"/>
    <w:rsid w:val="000C29DC"/>
    <w:rsid w:val="000D2CD1"/>
    <w:rsid w:val="000E043D"/>
    <w:rsid w:val="000E3512"/>
    <w:rsid w:val="000E6515"/>
    <w:rsid w:val="0011302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C6C97"/>
    <w:rsid w:val="001D3AE0"/>
    <w:rsid w:val="001E12F9"/>
    <w:rsid w:val="001E1EF2"/>
    <w:rsid w:val="001F42D1"/>
    <w:rsid w:val="001F4A9F"/>
    <w:rsid w:val="001F5673"/>
    <w:rsid w:val="00202054"/>
    <w:rsid w:val="00202CAC"/>
    <w:rsid w:val="002031A7"/>
    <w:rsid w:val="00213AC7"/>
    <w:rsid w:val="00215FD5"/>
    <w:rsid w:val="002166F1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6358E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0777D"/>
    <w:rsid w:val="003122B4"/>
    <w:rsid w:val="00315F3C"/>
    <w:rsid w:val="00323B48"/>
    <w:rsid w:val="00325AF0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9E9"/>
    <w:rsid w:val="003C4C7A"/>
    <w:rsid w:val="003C6944"/>
    <w:rsid w:val="003C789F"/>
    <w:rsid w:val="003D1042"/>
    <w:rsid w:val="003D1953"/>
    <w:rsid w:val="003D1ECF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02C7"/>
    <w:rsid w:val="004B2099"/>
    <w:rsid w:val="004B28F5"/>
    <w:rsid w:val="004B750C"/>
    <w:rsid w:val="004C1ACE"/>
    <w:rsid w:val="004C3E13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36087"/>
    <w:rsid w:val="0054249D"/>
    <w:rsid w:val="00543F56"/>
    <w:rsid w:val="005510DF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313F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071F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275D"/>
    <w:rsid w:val="0071364B"/>
    <w:rsid w:val="0071655F"/>
    <w:rsid w:val="007173BF"/>
    <w:rsid w:val="00717DBE"/>
    <w:rsid w:val="0072278D"/>
    <w:rsid w:val="007238E8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391A"/>
    <w:rsid w:val="00884B7F"/>
    <w:rsid w:val="00887104"/>
    <w:rsid w:val="00891BDE"/>
    <w:rsid w:val="00892D15"/>
    <w:rsid w:val="008936B8"/>
    <w:rsid w:val="008959EC"/>
    <w:rsid w:val="00896A8D"/>
    <w:rsid w:val="008A3C95"/>
    <w:rsid w:val="008B2137"/>
    <w:rsid w:val="008B382F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19E5"/>
    <w:rsid w:val="00AD20B3"/>
    <w:rsid w:val="00AD4B5A"/>
    <w:rsid w:val="00AE2CA4"/>
    <w:rsid w:val="00AF0A4F"/>
    <w:rsid w:val="00B00A71"/>
    <w:rsid w:val="00B02289"/>
    <w:rsid w:val="00B045F1"/>
    <w:rsid w:val="00B05C59"/>
    <w:rsid w:val="00B22078"/>
    <w:rsid w:val="00B224F7"/>
    <w:rsid w:val="00B2365A"/>
    <w:rsid w:val="00B255E5"/>
    <w:rsid w:val="00B26FB4"/>
    <w:rsid w:val="00B30DEA"/>
    <w:rsid w:val="00B457D8"/>
    <w:rsid w:val="00B45AE6"/>
    <w:rsid w:val="00B466D2"/>
    <w:rsid w:val="00B55008"/>
    <w:rsid w:val="00B579CD"/>
    <w:rsid w:val="00B61444"/>
    <w:rsid w:val="00B6172D"/>
    <w:rsid w:val="00B63DED"/>
    <w:rsid w:val="00B674D0"/>
    <w:rsid w:val="00B70D6E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2463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C7EEF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1074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5345"/>
    <w:rsid w:val="00FB6C5F"/>
    <w:rsid w:val="00FB6E1C"/>
    <w:rsid w:val="00FC3B04"/>
    <w:rsid w:val="00FD4181"/>
    <w:rsid w:val="00FD4521"/>
    <w:rsid w:val="00FD50DC"/>
    <w:rsid w:val="00FD6BE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98B0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80F2-1D47-4DCA-8E9F-62E31101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6834</Words>
  <Characters>41004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Wróblewska Paulina</cp:lastModifiedBy>
  <cp:revision>2</cp:revision>
  <cp:lastPrinted>2023-09-14T09:54:00Z</cp:lastPrinted>
  <dcterms:created xsi:type="dcterms:W3CDTF">2023-10-09T07:21:00Z</dcterms:created>
  <dcterms:modified xsi:type="dcterms:W3CDTF">2023-10-09T07:21:00Z</dcterms:modified>
</cp:coreProperties>
</file>