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30673" w14:textId="439E9BEB" w:rsidR="003C7C1F" w:rsidRPr="00886ADC" w:rsidRDefault="003C7C1F" w:rsidP="00BA1BAA">
      <w:pPr>
        <w:pStyle w:val="Nagwek2"/>
        <w:jc w:val="right"/>
        <w:rPr>
          <w:b/>
          <w:sz w:val="22"/>
          <w:szCs w:val="22"/>
        </w:rPr>
      </w:pPr>
      <w:bookmarkStart w:id="0" w:name="_Toc6392634"/>
      <w:bookmarkStart w:id="1" w:name="_Toc8034218"/>
      <w:bookmarkStart w:id="2" w:name="_GoBack"/>
      <w:bookmarkEnd w:id="2"/>
      <w:r w:rsidRPr="00886ADC">
        <w:rPr>
          <w:b/>
          <w:sz w:val="22"/>
          <w:szCs w:val="22"/>
        </w:rPr>
        <w:t>Załącznik A - Wniosek o udział w dialogu technicznym</w:t>
      </w:r>
      <w:bookmarkEnd w:id="0"/>
      <w:bookmarkEnd w:id="1"/>
    </w:p>
    <w:p w14:paraId="454B3B60" w14:textId="77777777" w:rsidR="00BA1BAA" w:rsidRDefault="00BA1BAA" w:rsidP="008462FF">
      <w:pPr>
        <w:spacing w:after="0" w:line="240" w:lineRule="auto"/>
        <w:jc w:val="center"/>
        <w:rPr>
          <w:b/>
          <w:sz w:val="28"/>
          <w:szCs w:val="28"/>
        </w:rPr>
      </w:pPr>
    </w:p>
    <w:p w14:paraId="7231A44B" w14:textId="77777777" w:rsidR="003C7C1F" w:rsidRPr="00C155B7" w:rsidRDefault="003C7C1F" w:rsidP="00BA1BAA">
      <w:pPr>
        <w:spacing w:after="120" w:line="240" w:lineRule="auto"/>
        <w:jc w:val="center"/>
        <w:rPr>
          <w:b/>
          <w:sz w:val="28"/>
          <w:szCs w:val="28"/>
        </w:rPr>
      </w:pPr>
      <w:r w:rsidRPr="00C155B7">
        <w:rPr>
          <w:b/>
          <w:sz w:val="28"/>
          <w:szCs w:val="28"/>
        </w:rPr>
        <w:t>Wniosek o udział w dialogu technicznym</w:t>
      </w:r>
    </w:p>
    <w:tbl>
      <w:tblPr>
        <w:tblW w:w="9645"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2"/>
        <w:gridCol w:w="1985"/>
        <w:gridCol w:w="642"/>
        <w:gridCol w:w="2034"/>
        <w:gridCol w:w="2082"/>
      </w:tblGrid>
      <w:tr w:rsidR="003C7C1F" w:rsidRPr="00C04D7C" w14:paraId="34A16A0C" w14:textId="77777777" w:rsidTr="004A783C">
        <w:trPr>
          <w:trHeight w:val="356"/>
        </w:trPr>
        <w:tc>
          <w:tcPr>
            <w:tcW w:w="2902" w:type="dxa"/>
            <w:tcBorders>
              <w:top w:val="single" w:sz="4" w:space="0" w:color="auto"/>
              <w:left w:val="single" w:sz="4" w:space="0" w:color="auto"/>
              <w:bottom w:val="single" w:sz="4" w:space="0" w:color="auto"/>
              <w:right w:val="single" w:sz="4" w:space="0" w:color="auto"/>
            </w:tcBorders>
            <w:vAlign w:val="center"/>
            <w:hideMark/>
          </w:tcPr>
          <w:p w14:paraId="7578C9F4" w14:textId="77777777" w:rsidR="003C7C1F" w:rsidRPr="00C04D7C" w:rsidRDefault="003C7C1F" w:rsidP="008462FF">
            <w:pPr>
              <w:spacing w:after="0" w:line="240" w:lineRule="auto"/>
              <w:jc w:val="center"/>
            </w:pPr>
            <w:r w:rsidRPr="00C04D7C">
              <w:t>Nazwa Wykonawcy:</w:t>
            </w:r>
          </w:p>
        </w:tc>
        <w:tc>
          <w:tcPr>
            <w:tcW w:w="6743" w:type="dxa"/>
            <w:gridSpan w:val="4"/>
            <w:tcBorders>
              <w:top w:val="single" w:sz="4" w:space="0" w:color="auto"/>
              <w:left w:val="single" w:sz="4" w:space="0" w:color="auto"/>
              <w:bottom w:val="single" w:sz="4" w:space="0" w:color="auto"/>
              <w:right w:val="single" w:sz="4" w:space="0" w:color="auto"/>
            </w:tcBorders>
            <w:vAlign w:val="center"/>
            <w:hideMark/>
          </w:tcPr>
          <w:p w14:paraId="35E88775" w14:textId="77777777" w:rsidR="003C7C1F" w:rsidRPr="00C04D7C" w:rsidRDefault="003C7C1F" w:rsidP="008462FF">
            <w:pPr>
              <w:spacing w:after="0" w:line="240" w:lineRule="auto"/>
            </w:pPr>
          </w:p>
        </w:tc>
      </w:tr>
      <w:tr w:rsidR="003C7C1F" w:rsidRPr="00C04D7C" w14:paraId="7E77F74D" w14:textId="77777777" w:rsidTr="004A783C">
        <w:trPr>
          <w:trHeight w:val="309"/>
        </w:trPr>
        <w:tc>
          <w:tcPr>
            <w:tcW w:w="2902" w:type="dxa"/>
            <w:vMerge w:val="restart"/>
            <w:tcBorders>
              <w:top w:val="single" w:sz="4" w:space="0" w:color="auto"/>
              <w:left w:val="single" w:sz="4" w:space="0" w:color="auto"/>
              <w:bottom w:val="nil"/>
              <w:right w:val="single" w:sz="4" w:space="0" w:color="auto"/>
            </w:tcBorders>
            <w:vAlign w:val="center"/>
            <w:hideMark/>
          </w:tcPr>
          <w:p w14:paraId="2F6E2055" w14:textId="77777777" w:rsidR="003C7C1F" w:rsidRPr="00C04D7C" w:rsidRDefault="003C7C1F" w:rsidP="008462FF">
            <w:pPr>
              <w:spacing w:after="0" w:line="240" w:lineRule="auto"/>
              <w:jc w:val="center"/>
              <w:rPr>
                <w:bCs/>
              </w:rPr>
            </w:pPr>
            <w:r w:rsidRPr="00C04D7C">
              <w:rPr>
                <w:bCs/>
              </w:rPr>
              <w:t>Adres (siedziba) Wykonawcy:</w:t>
            </w:r>
          </w:p>
        </w:tc>
        <w:tc>
          <w:tcPr>
            <w:tcW w:w="4661" w:type="dxa"/>
            <w:gridSpan w:val="3"/>
            <w:tcBorders>
              <w:top w:val="single" w:sz="4" w:space="0" w:color="auto"/>
              <w:left w:val="single" w:sz="4" w:space="0" w:color="auto"/>
              <w:bottom w:val="single" w:sz="4" w:space="0" w:color="auto"/>
              <w:right w:val="single" w:sz="4" w:space="0" w:color="auto"/>
            </w:tcBorders>
            <w:vAlign w:val="center"/>
            <w:hideMark/>
          </w:tcPr>
          <w:p w14:paraId="2EDB2BC8" w14:textId="77777777" w:rsidR="003C7C1F" w:rsidRPr="00C04D7C" w:rsidRDefault="003C7C1F" w:rsidP="008462FF">
            <w:pPr>
              <w:spacing w:after="0" w:line="240" w:lineRule="auto"/>
            </w:pPr>
            <w:r w:rsidRPr="00C04D7C">
              <w:t xml:space="preserve">ul. </w:t>
            </w:r>
          </w:p>
        </w:tc>
        <w:tc>
          <w:tcPr>
            <w:tcW w:w="2082" w:type="dxa"/>
            <w:tcBorders>
              <w:top w:val="single" w:sz="4" w:space="0" w:color="auto"/>
              <w:left w:val="single" w:sz="4" w:space="0" w:color="auto"/>
              <w:bottom w:val="single" w:sz="4" w:space="0" w:color="auto"/>
              <w:right w:val="single" w:sz="4" w:space="0" w:color="auto"/>
            </w:tcBorders>
            <w:vAlign w:val="center"/>
            <w:hideMark/>
          </w:tcPr>
          <w:p w14:paraId="292B5566" w14:textId="77777777" w:rsidR="003C7C1F" w:rsidRPr="00C04D7C" w:rsidRDefault="003C7C1F" w:rsidP="008462FF">
            <w:pPr>
              <w:spacing w:after="0" w:line="240" w:lineRule="auto"/>
            </w:pPr>
            <w:r w:rsidRPr="00C04D7C">
              <w:t xml:space="preserve">nr </w:t>
            </w:r>
          </w:p>
        </w:tc>
      </w:tr>
      <w:tr w:rsidR="003C7C1F" w:rsidRPr="00C04D7C" w14:paraId="14001D73" w14:textId="77777777" w:rsidTr="004A783C">
        <w:trPr>
          <w:trHeight w:val="287"/>
        </w:trPr>
        <w:tc>
          <w:tcPr>
            <w:tcW w:w="2902" w:type="dxa"/>
            <w:vMerge/>
            <w:tcBorders>
              <w:top w:val="single" w:sz="4" w:space="0" w:color="auto"/>
              <w:left w:val="single" w:sz="4" w:space="0" w:color="auto"/>
              <w:bottom w:val="nil"/>
              <w:right w:val="single" w:sz="4" w:space="0" w:color="auto"/>
            </w:tcBorders>
            <w:vAlign w:val="center"/>
            <w:hideMark/>
          </w:tcPr>
          <w:p w14:paraId="5B574F97" w14:textId="77777777" w:rsidR="003C7C1F" w:rsidRPr="00C04D7C" w:rsidRDefault="003C7C1F" w:rsidP="008462FF">
            <w:pPr>
              <w:spacing w:after="0" w:line="240" w:lineRule="auto"/>
              <w:rPr>
                <w:bCs/>
              </w:rPr>
            </w:pPr>
          </w:p>
        </w:tc>
        <w:tc>
          <w:tcPr>
            <w:tcW w:w="2627" w:type="dxa"/>
            <w:gridSpan w:val="2"/>
            <w:tcBorders>
              <w:top w:val="single" w:sz="4" w:space="0" w:color="auto"/>
              <w:left w:val="single" w:sz="4" w:space="0" w:color="auto"/>
              <w:bottom w:val="single" w:sz="4" w:space="0" w:color="auto"/>
              <w:right w:val="single" w:sz="4" w:space="0" w:color="auto"/>
            </w:tcBorders>
            <w:vAlign w:val="bottom"/>
            <w:hideMark/>
          </w:tcPr>
          <w:p w14:paraId="3F952F32" w14:textId="77777777" w:rsidR="003C7C1F" w:rsidRPr="00C04D7C" w:rsidRDefault="003C7C1F" w:rsidP="008462FF">
            <w:pPr>
              <w:spacing w:after="0" w:line="240" w:lineRule="auto"/>
            </w:pPr>
            <w:r>
              <w:t>k</w:t>
            </w:r>
            <w:r w:rsidRPr="00C04D7C">
              <w:t>od pocztowy:</w:t>
            </w:r>
            <w:r>
              <w:t xml:space="preserve"> </w:t>
            </w:r>
          </w:p>
        </w:tc>
        <w:tc>
          <w:tcPr>
            <w:tcW w:w="4116" w:type="dxa"/>
            <w:gridSpan w:val="2"/>
            <w:tcBorders>
              <w:top w:val="single" w:sz="4" w:space="0" w:color="auto"/>
              <w:left w:val="single" w:sz="4" w:space="0" w:color="auto"/>
              <w:bottom w:val="single" w:sz="4" w:space="0" w:color="auto"/>
              <w:right w:val="single" w:sz="4" w:space="0" w:color="auto"/>
            </w:tcBorders>
            <w:vAlign w:val="bottom"/>
            <w:hideMark/>
          </w:tcPr>
          <w:p w14:paraId="594054C0" w14:textId="77777777" w:rsidR="003C7C1F" w:rsidRPr="00C04D7C" w:rsidRDefault="003C7C1F" w:rsidP="008462FF">
            <w:pPr>
              <w:spacing w:after="0" w:line="240" w:lineRule="auto"/>
            </w:pPr>
            <w:r>
              <w:t>m</w:t>
            </w:r>
            <w:r w:rsidRPr="00C04D7C">
              <w:t>iejscowość:</w:t>
            </w:r>
          </w:p>
        </w:tc>
      </w:tr>
      <w:tr w:rsidR="003C7C1F" w:rsidRPr="00C04D7C" w14:paraId="30FF34EC" w14:textId="77777777" w:rsidTr="004A783C">
        <w:trPr>
          <w:cantSplit/>
          <w:trHeight w:val="336"/>
        </w:trPr>
        <w:tc>
          <w:tcPr>
            <w:tcW w:w="2902" w:type="dxa"/>
            <w:vMerge/>
            <w:tcBorders>
              <w:top w:val="single" w:sz="4" w:space="0" w:color="auto"/>
              <w:left w:val="single" w:sz="4" w:space="0" w:color="auto"/>
              <w:bottom w:val="nil"/>
              <w:right w:val="single" w:sz="4" w:space="0" w:color="auto"/>
            </w:tcBorders>
            <w:vAlign w:val="center"/>
            <w:hideMark/>
          </w:tcPr>
          <w:p w14:paraId="63767421" w14:textId="77777777" w:rsidR="003C7C1F" w:rsidRPr="00C04D7C" w:rsidRDefault="003C7C1F" w:rsidP="008462FF">
            <w:pPr>
              <w:spacing w:after="0" w:line="240" w:lineRule="auto"/>
              <w:rPr>
                <w:bCs/>
              </w:rPr>
            </w:pPr>
          </w:p>
        </w:tc>
        <w:tc>
          <w:tcPr>
            <w:tcW w:w="6743" w:type="dxa"/>
            <w:gridSpan w:val="4"/>
            <w:tcBorders>
              <w:top w:val="single" w:sz="4" w:space="0" w:color="auto"/>
              <w:left w:val="single" w:sz="4" w:space="0" w:color="auto"/>
              <w:bottom w:val="nil"/>
              <w:right w:val="single" w:sz="4" w:space="0" w:color="auto"/>
            </w:tcBorders>
            <w:vAlign w:val="center"/>
            <w:hideMark/>
          </w:tcPr>
          <w:p w14:paraId="52520E66" w14:textId="77777777" w:rsidR="003C7C1F" w:rsidRPr="00C04D7C" w:rsidRDefault="003C7C1F" w:rsidP="008462FF">
            <w:pPr>
              <w:spacing w:after="0" w:line="240" w:lineRule="auto"/>
            </w:pPr>
            <w:r>
              <w:t>e-mail</w:t>
            </w:r>
            <w:r w:rsidRPr="008A3F24">
              <w:t xml:space="preserve">: </w:t>
            </w:r>
          </w:p>
        </w:tc>
      </w:tr>
      <w:tr w:rsidR="003C7C1F" w:rsidRPr="00C04D7C" w14:paraId="218EA554" w14:textId="77777777" w:rsidTr="004A783C">
        <w:trPr>
          <w:cantSplit/>
          <w:trHeight w:val="376"/>
        </w:trPr>
        <w:tc>
          <w:tcPr>
            <w:tcW w:w="2902" w:type="dxa"/>
            <w:vMerge/>
            <w:tcBorders>
              <w:top w:val="single" w:sz="4" w:space="0" w:color="auto"/>
              <w:left w:val="single" w:sz="4" w:space="0" w:color="auto"/>
              <w:bottom w:val="nil"/>
              <w:right w:val="single" w:sz="4" w:space="0" w:color="auto"/>
            </w:tcBorders>
            <w:vAlign w:val="center"/>
            <w:hideMark/>
          </w:tcPr>
          <w:p w14:paraId="499E21B8" w14:textId="77777777" w:rsidR="003C7C1F" w:rsidRPr="00C04D7C" w:rsidRDefault="003C7C1F" w:rsidP="008462FF">
            <w:pPr>
              <w:spacing w:after="0" w:line="240" w:lineRule="auto"/>
              <w:rPr>
                <w:bCs/>
              </w:rPr>
            </w:pPr>
          </w:p>
        </w:tc>
        <w:tc>
          <w:tcPr>
            <w:tcW w:w="6743" w:type="dxa"/>
            <w:gridSpan w:val="4"/>
            <w:tcBorders>
              <w:top w:val="single" w:sz="4" w:space="0" w:color="auto"/>
              <w:left w:val="single" w:sz="4" w:space="0" w:color="auto"/>
              <w:bottom w:val="nil"/>
              <w:right w:val="single" w:sz="4" w:space="0" w:color="auto"/>
            </w:tcBorders>
            <w:vAlign w:val="center"/>
            <w:hideMark/>
          </w:tcPr>
          <w:p w14:paraId="52805D78" w14:textId="77777777" w:rsidR="003C7C1F" w:rsidRPr="00C04D7C" w:rsidRDefault="003C7C1F" w:rsidP="008462FF">
            <w:pPr>
              <w:spacing w:after="0" w:line="240" w:lineRule="auto"/>
            </w:pPr>
            <w:r>
              <w:t>nr tel.:</w:t>
            </w:r>
          </w:p>
        </w:tc>
      </w:tr>
      <w:tr w:rsidR="003C7C1F" w:rsidRPr="00C04D7C" w14:paraId="36B29637" w14:textId="77777777" w:rsidTr="004A783C">
        <w:trPr>
          <w:trHeight w:val="318"/>
        </w:trPr>
        <w:tc>
          <w:tcPr>
            <w:tcW w:w="9645" w:type="dxa"/>
            <w:gridSpan w:val="5"/>
            <w:tcBorders>
              <w:top w:val="single" w:sz="4" w:space="0" w:color="auto"/>
              <w:left w:val="single" w:sz="4" w:space="0" w:color="auto"/>
              <w:bottom w:val="single" w:sz="4" w:space="0" w:color="auto"/>
              <w:right w:val="single" w:sz="4" w:space="0" w:color="auto"/>
            </w:tcBorders>
            <w:vAlign w:val="center"/>
          </w:tcPr>
          <w:p w14:paraId="78694E18" w14:textId="77777777" w:rsidR="003C7C1F" w:rsidRDefault="003C7C1F" w:rsidP="008462FF">
            <w:pPr>
              <w:spacing w:after="0" w:line="240" w:lineRule="auto"/>
              <w:rPr>
                <w:b/>
              </w:rPr>
            </w:pPr>
          </w:p>
          <w:p w14:paraId="7AE5F2F7" w14:textId="430130D1" w:rsidR="003C7C1F" w:rsidRDefault="004A783C" w:rsidP="008462FF">
            <w:pPr>
              <w:spacing w:after="0" w:line="240" w:lineRule="auto"/>
            </w:pPr>
            <w:r w:rsidRPr="00E4449D">
              <w:rPr>
                <w:b/>
              </w:rPr>
              <w:t>Zrealizowan</w:t>
            </w:r>
            <w:r>
              <w:rPr>
                <w:b/>
              </w:rPr>
              <w:t>a/e</w:t>
            </w:r>
            <w:r w:rsidRPr="008A3F24">
              <w:t xml:space="preserve"> </w:t>
            </w:r>
            <w:r>
              <w:t>umowa/umowy</w:t>
            </w:r>
            <w:r w:rsidR="003C7C1F" w:rsidRPr="008A3F24">
              <w:t xml:space="preserve">, </w:t>
            </w:r>
            <w:r w:rsidR="003C7C1F" w:rsidRPr="003F5489">
              <w:t>polegając</w:t>
            </w:r>
            <w:r w:rsidR="003C7C1F">
              <w:t>e</w:t>
            </w:r>
            <w:r w:rsidR="003C7C1F" w:rsidRPr="003F5489">
              <w:t xml:space="preserve"> na opracowaniu i wdrożeniu aplikacji mobilnej opartej na technologii rozszerzonej rzeczywistości (AR</w:t>
            </w:r>
            <w:r w:rsidR="003C7C1F" w:rsidRPr="008A3F24">
              <w:t>)</w:t>
            </w:r>
          </w:p>
          <w:p w14:paraId="62A6DE7F" w14:textId="77777777" w:rsidR="00BA1BAA" w:rsidRPr="008462FF" w:rsidRDefault="00BA1BAA" w:rsidP="008462FF">
            <w:pPr>
              <w:spacing w:after="0" w:line="240" w:lineRule="auto"/>
            </w:pPr>
          </w:p>
        </w:tc>
      </w:tr>
      <w:tr w:rsidR="003C7C1F" w:rsidRPr="002E6645" w14:paraId="2C978191" w14:textId="77777777" w:rsidTr="004A783C">
        <w:trPr>
          <w:trHeight w:val="318"/>
        </w:trPr>
        <w:tc>
          <w:tcPr>
            <w:tcW w:w="2902" w:type="dxa"/>
            <w:tcBorders>
              <w:top w:val="single" w:sz="4" w:space="0" w:color="auto"/>
              <w:left w:val="single" w:sz="4" w:space="0" w:color="auto"/>
              <w:bottom w:val="single" w:sz="4" w:space="0" w:color="auto"/>
              <w:right w:val="single" w:sz="4" w:space="0" w:color="auto"/>
            </w:tcBorders>
            <w:vAlign w:val="center"/>
          </w:tcPr>
          <w:p w14:paraId="7C397AEB" w14:textId="71F52AD7" w:rsidR="003C7C1F" w:rsidRPr="008A3F24" w:rsidRDefault="003C7C1F" w:rsidP="004A783C">
            <w:pPr>
              <w:spacing w:after="0" w:line="240" w:lineRule="auto"/>
              <w:rPr>
                <w:b/>
                <w:i/>
              </w:rPr>
            </w:pPr>
            <w:r w:rsidRPr="008A3F24">
              <w:rPr>
                <w:b/>
                <w:i/>
              </w:rPr>
              <w:t xml:space="preserve">Nazwa podmiotu, na rzecz którego </w:t>
            </w:r>
            <w:r w:rsidR="004A783C">
              <w:rPr>
                <w:b/>
                <w:i/>
              </w:rPr>
              <w:t>umowa/umowy</w:t>
            </w:r>
            <w:r w:rsidRPr="008A3F24">
              <w:rPr>
                <w:b/>
                <w:i/>
              </w:rPr>
              <w:t xml:space="preserve"> był</w:t>
            </w:r>
            <w:r w:rsidR="004A783C">
              <w:rPr>
                <w:b/>
                <w:i/>
              </w:rPr>
              <w:t>a</w:t>
            </w:r>
            <w:r>
              <w:rPr>
                <w:b/>
                <w:i/>
              </w:rPr>
              <w:t>/y</w:t>
            </w:r>
            <w:r w:rsidRPr="008A3F24">
              <w:rPr>
                <w:b/>
                <w:i/>
              </w:rPr>
              <w:t xml:space="preserve"> zrealizowane</w:t>
            </w:r>
          </w:p>
        </w:tc>
        <w:tc>
          <w:tcPr>
            <w:tcW w:w="1985" w:type="dxa"/>
            <w:tcBorders>
              <w:top w:val="single" w:sz="4" w:space="0" w:color="auto"/>
              <w:left w:val="single" w:sz="4" w:space="0" w:color="auto"/>
              <w:bottom w:val="single" w:sz="4" w:space="0" w:color="auto"/>
              <w:right w:val="single" w:sz="4" w:space="0" w:color="auto"/>
            </w:tcBorders>
            <w:vAlign w:val="center"/>
          </w:tcPr>
          <w:p w14:paraId="1F96BA16" w14:textId="115BAF3B" w:rsidR="003C7C1F" w:rsidRPr="008A3F24" w:rsidRDefault="003C7C1F" w:rsidP="004A783C">
            <w:pPr>
              <w:spacing w:after="0" w:line="240" w:lineRule="auto"/>
              <w:rPr>
                <w:b/>
                <w:i/>
              </w:rPr>
            </w:pPr>
            <w:r w:rsidRPr="008A3F24">
              <w:rPr>
                <w:b/>
                <w:i/>
              </w:rPr>
              <w:t xml:space="preserve">Data wykonania </w:t>
            </w:r>
            <w:r w:rsidR="004A783C">
              <w:rPr>
                <w:b/>
                <w:i/>
              </w:rPr>
              <w:t>umowy</w:t>
            </w:r>
          </w:p>
        </w:tc>
        <w:tc>
          <w:tcPr>
            <w:tcW w:w="4758" w:type="dxa"/>
            <w:gridSpan w:val="3"/>
            <w:tcBorders>
              <w:top w:val="single" w:sz="4" w:space="0" w:color="auto"/>
              <w:left w:val="single" w:sz="4" w:space="0" w:color="auto"/>
              <w:bottom w:val="single" w:sz="4" w:space="0" w:color="auto"/>
              <w:right w:val="single" w:sz="4" w:space="0" w:color="auto"/>
            </w:tcBorders>
            <w:vAlign w:val="center"/>
          </w:tcPr>
          <w:p w14:paraId="746D9FC7" w14:textId="33C5B6C9" w:rsidR="003C7C1F" w:rsidRPr="008A3F24" w:rsidRDefault="003C7C1F" w:rsidP="004A783C">
            <w:pPr>
              <w:spacing w:after="0" w:line="240" w:lineRule="auto"/>
              <w:rPr>
                <w:b/>
                <w:i/>
              </w:rPr>
            </w:pPr>
            <w:r>
              <w:rPr>
                <w:b/>
                <w:i/>
              </w:rPr>
              <w:t>Nazwa i k</w:t>
            </w:r>
            <w:r w:rsidRPr="008A3F24">
              <w:rPr>
                <w:b/>
                <w:i/>
              </w:rPr>
              <w:t>rótki</w:t>
            </w:r>
            <w:r>
              <w:rPr>
                <w:b/>
                <w:i/>
              </w:rPr>
              <w:t xml:space="preserve"> </w:t>
            </w:r>
            <w:r w:rsidRPr="008A3F24">
              <w:rPr>
                <w:b/>
                <w:i/>
              </w:rPr>
              <w:t>opis</w:t>
            </w:r>
          </w:p>
        </w:tc>
      </w:tr>
      <w:tr w:rsidR="003C7C1F" w:rsidRPr="00C04D7C" w14:paraId="7CC7FC6E" w14:textId="77777777" w:rsidTr="004A783C">
        <w:trPr>
          <w:trHeight w:val="734"/>
        </w:trPr>
        <w:tc>
          <w:tcPr>
            <w:tcW w:w="2902" w:type="dxa"/>
            <w:tcBorders>
              <w:top w:val="single" w:sz="4" w:space="0" w:color="auto"/>
              <w:left w:val="single" w:sz="4" w:space="0" w:color="auto"/>
              <w:bottom w:val="single" w:sz="4" w:space="0" w:color="auto"/>
              <w:right w:val="single" w:sz="4" w:space="0" w:color="auto"/>
            </w:tcBorders>
            <w:vAlign w:val="center"/>
          </w:tcPr>
          <w:p w14:paraId="4B525D49" w14:textId="77777777" w:rsidR="003C7C1F" w:rsidRPr="00C04D7C" w:rsidRDefault="003C7C1F" w:rsidP="008462FF">
            <w:pPr>
              <w:spacing w:after="0" w:line="240" w:lineRule="auto"/>
            </w:pPr>
          </w:p>
        </w:tc>
        <w:tc>
          <w:tcPr>
            <w:tcW w:w="1985" w:type="dxa"/>
            <w:tcBorders>
              <w:top w:val="single" w:sz="4" w:space="0" w:color="auto"/>
              <w:left w:val="single" w:sz="4" w:space="0" w:color="auto"/>
              <w:bottom w:val="single" w:sz="4" w:space="0" w:color="auto"/>
              <w:right w:val="single" w:sz="4" w:space="0" w:color="auto"/>
            </w:tcBorders>
            <w:vAlign w:val="bottom"/>
          </w:tcPr>
          <w:p w14:paraId="31D1898B" w14:textId="77777777" w:rsidR="003C7C1F" w:rsidRDefault="003C7C1F" w:rsidP="008462FF">
            <w:pPr>
              <w:spacing w:after="0" w:line="240" w:lineRule="auto"/>
              <w:rPr>
                <w:b/>
                <w:i/>
              </w:rPr>
            </w:pPr>
          </w:p>
        </w:tc>
        <w:tc>
          <w:tcPr>
            <w:tcW w:w="4758" w:type="dxa"/>
            <w:gridSpan w:val="3"/>
            <w:tcBorders>
              <w:top w:val="single" w:sz="4" w:space="0" w:color="auto"/>
              <w:left w:val="single" w:sz="4" w:space="0" w:color="auto"/>
              <w:bottom w:val="single" w:sz="4" w:space="0" w:color="auto"/>
              <w:right w:val="single" w:sz="4" w:space="0" w:color="auto"/>
            </w:tcBorders>
            <w:vAlign w:val="bottom"/>
          </w:tcPr>
          <w:p w14:paraId="4E967309" w14:textId="77777777" w:rsidR="003C7C1F" w:rsidRPr="00C04D7C" w:rsidRDefault="003C7C1F" w:rsidP="008462FF">
            <w:pPr>
              <w:spacing w:after="0" w:line="240" w:lineRule="auto"/>
              <w:rPr>
                <w:b/>
                <w:i/>
              </w:rPr>
            </w:pPr>
          </w:p>
        </w:tc>
      </w:tr>
      <w:tr w:rsidR="003C7C1F" w:rsidRPr="00C04D7C" w14:paraId="227941E4" w14:textId="77777777" w:rsidTr="004A783C">
        <w:trPr>
          <w:trHeight w:val="676"/>
        </w:trPr>
        <w:tc>
          <w:tcPr>
            <w:tcW w:w="2902" w:type="dxa"/>
            <w:tcBorders>
              <w:top w:val="single" w:sz="4" w:space="0" w:color="auto"/>
              <w:left w:val="single" w:sz="4" w:space="0" w:color="auto"/>
              <w:bottom w:val="single" w:sz="4" w:space="0" w:color="auto"/>
              <w:right w:val="single" w:sz="4" w:space="0" w:color="auto"/>
            </w:tcBorders>
            <w:vAlign w:val="center"/>
          </w:tcPr>
          <w:p w14:paraId="1F2BF1D6" w14:textId="77777777" w:rsidR="003C7C1F" w:rsidRPr="00C04D7C" w:rsidRDefault="003C7C1F" w:rsidP="008462FF">
            <w:pPr>
              <w:spacing w:after="0" w:line="240" w:lineRule="auto"/>
            </w:pPr>
          </w:p>
        </w:tc>
        <w:tc>
          <w:tcPr>
            <w:tcW w:w="1985" w:type="dxa"/>
            <w:tcBorders>
              <w:top w:val="single" w:sz="4" w:space="0" w:color="auto"/>
              <w:left w:val="single" w:sz="4" w:space="0" w:color="auto"/>
              <w:bottom w:val="single" w:sz="4" w:space="0" w:color="auto"/>
              <w:right w:val="single" w:sz="4" w:space="0" w:color="auto"/>
            </w:tcBorders>
            <w:vAlign w:val="bottom"/>
          </w:tcPr>
          <w:p w14:paraId="73E96B8A" w14:textId="77777777" w:rsidR="003C7C1F" w:rsidRPr="008A3F24" w:rsidRDefault="003C7C1F" w:rsidP="008462FF">
            <w:pPr>
              <w:spacing w:after="0" w:line="240" w:lineRule="auto"/>
            </w:pPr>
          </w:p>
        </w:tc>
        <w:tc>
          <w:tcPr>
            <w:tcW w:w="4758" w:type="dxa"/>
            <w:gridSpan w:val="3"/>
            <w:tcBorders>
              <w:top w:val="single" w:sz="4" w:space="0" w:color="auto"/>
              <w:left w:val="single" w:sz="4" w:space="0" w:color="auto"/>
              <w:bottom w:val="single" w:sz="4" w:space="0" w:color="auto"/>
              <w:right w:val="single" w:sz="4" w:space="0" w:color="auto"/>
            </w:tcBorders>
            <w:vAlign w:val="bottom"/>
          </w:tcPr>
          <w:p w14:paraId="5CCF944D" w14:textId="77777777" w:rsidR="003C7C1F" w:rsidRPr="008A3F24" w:rsidRDefault="003C7C1F" w:rsidP="008462FF">
            <w:pPr>
              <w:spacing w:after="0" w:line="240" w:lineRule="auto"/>
            </w:pPr>
          </w:p>
        </w:tc>
      </w:tr>
      <w:tr w:rsidR="003C7C1F" w:rsidRPr="00C04D7C" w14:paraId="68E743EB" w14:textId="77777777" w:rsidTr="004A783C">
        <w:trPr>
          <w:trHeight w:val="699"/>
        </w:trPr>
        <w:tc>
          <w:tcPr>
            <w:tcW w:w="2902" w:type="dxa"/>
            <w:tcBorders>
              <w:top w:val="single" w:sz="4" w:space="0" w:color="auto"/>
              <w:left w:val="single" w:sz="4" w:space="0" w:color="auto"/>
              <w:bottom w:val="single" w:sz="4" w:space="0" w:color="auto"/>
              <w:right w:val="single" w:sz="4" w:space="0" w:color="auto"/>
            </w:tcBorders>
            <w:vAlign w:val="center"/>
          </w:tcPr>
          <w:p w14:paraId="20E17B3B" w14:textId="77777777" w:rsidR="003C7C1F" w:rsidRPr="00C04D7C" w:rsidRDefault="003C7C1F" w:rsidP="008462FF">
            <w:pPr>
              <w:spacing w:after="0" w:line="240" w:lineRule="auto"/>
            </w:pPr>
          </w:p>
        </w:tc>
        <w:tc>
          <w:tcPr>
            <w:tcW w:w="1985" w:type="dxa"/>
            <w:tcBorders>
              <w:top w:val="single" w:sz="4" w:space="0" w:color="auto"/>
              <w:left w:val="single" w:sz="4" w:space="0" w:color="auto"/>
              <w:bottom w:val="single" w:sz="4" w:space="0" w:color="auto"/>
              <w:right w:val="single" w:sz="4" w:space="0" w:color="auto"/>
            </w:tcBorders>
            <w:vAlign w:val="bottom"/>
          </w:tcPr>
          <w:p w14:paraId="05415124" w14:textId="77777777" w:rsidR="003C7C1F" w:rsidRDefault="003C7C1F" w:rsidP="008462FF">
            <w:pPr>
              <w:spacing w:after="0" w:line="240" w:lineRule="auto"/>
              <w:rPr>
                <w:b/>
                <w:i/>
              </w:rPr>
            </w:pPr>
          </w:p>
        </w:tc>
        <w:tc>
          <w:tcPr>
            <w:tcW w:w="4758" w:type="dxa"/>
            <w:gridSpan w:val="3"/>
            <w:tcBorders>
              <w:top w:val="single" w:sz="4" w:space="0" w:color="auto"/>
              <w:left w:val="single" w:sz="4" w:space="0" w:color="auto"/>
              <w:bottom w:val="single" w:sz="4" w:space="0" w:color="auto"/>
              <w:right w:val="single" w:sz="4" w:space="0" w:color="auto"/>
            </w:tcBorders>
            <w:vAlign w:val="bottom"/>
          </w:tcPr>
          <w:p w14:paraId="35D2893A" w14:textId="77777777" w:rsidR="003C7C1F" w:rsidRDefault="003C7C1F" w:rsidP="008462FF">
            <w:pPr>
              <w:spacing w:after="0" w:line="240" w:lineRule="auto"/>
              <w:rPr>
                <w:b/>
                <w:i/>
              </w:rPr>
            </w:pPr>
          </w:p>
        </w:tc>
      </w:tr>
    </w:tbl>
    <w:p w14:paraId="0B258403" w14:textId="77777777" w:rsidR="003C7C1F" w:rsidRDefault="003C7C1F" w:rsidP="008462FF">
      <w:pPr>
        <w:spacing w:after="0" w:line="240" w:lineRule="auto"/>
      </w:pPr>
    </w:p>
    <w:p w14:paraId="3946214F" w14:textId="77777777" w:rsidR="003C7C1F" w:rsidRDefault="003C7C1F" w:rsidP="001B30CE">
      <w:pPr>
        <w:numPr>
          <w:ilvl w:val="0"/>
          <w:numId w:val="19"/>
        </w:numPr>
        <w:spacing w:after="0" w:line="240" w:lineRule="auto"/>
        <w:ind w:left="426" w:hanging="568"/>
        <w:jc w:val="both"/>
      </w:pPr>
      <w:r>
        <w:t>Oświadczam, że zapoznałam/zapoznałem się z dokumentami opublikowanymi na stronie internetowej Zamawiającego i akceptuję warunki wskazane w Informacji o zamiarze przeprowadzenia dialogu technicznego wraz z załącznikami</w:t>
      </w:r>
    </w:p>
    <w:p w14:paraId="5278B2B5" w14:textId="77777777" w:rsidR="003C7C1F" w:rsidRDefault="003C7C1F" w:rsidP="008462FF">
      <w:pPr>
        <w:spacing w:after="0" w:line="240" w:lineRule="auto"/>
        <w:rPr>
          <w:sz w:val="18"/>
          <w:szCs w:val="18"/>
        </w:rPr>
      </w:pPr>
    </w:p>
    <w:p w14:paraId="7B6CAFE1" w14:textId="77777777" w:rsidR="00741323" w:rsidRPr="00463FC8" w:rsidRDefault="00741323" w:rsidP="008462FF">
      <w:pPr>
        <w:spacing w:after="0" w:line="240" w:lineRule="auto"/>
        <w:rPr>
          <w:sz w:val="18"/>
          <w:szCs w:val="18"/>
        </w:rPr>
      </w:pPr>
    </w:p>
    <w:p w14:paraId="13A43AAF" w14:textId="77777777" w:rsidR="00741323" w:rsidRPr="00C155B7" w:rsidRDefault="00741323" w:rsidP="00741323">
      <w:pPr>
        <w:spacing w:after="0" w:line="240" w:lineRule="auto"/>
        <w:rPr>
          <w:sz w:val="20"/>
          <w:szCs w:val="20"/>
        </w:rPr>
      </w:pPr>
      <w:r w:rsidRPr="00C155B7">
        <w:rPr>
          <w:sz w:val="20"/>
          <w:szCs w:val="20"/>
        </w:rPr>
        <w:t>………………</w:t>
      </w:r>
      <w:r>
        <w:rPr>
          <w:sz w:val="20"/>
          <w:szCs w:val="20"/>
        </w:rPr>
        <w:t>……..</w:t>
      </w:r>
      <w:r w:rsidRPr="00C155B7">
        <w:rPr>
          <w:sz w:val="20"/>
          <w:szCs w:val="20"/>
        </w:rPr>
        <w:tab/>
      </w:r>
      <w:r w:rsidRPr="00C155B7">
        <w:rPr>
          <w:sz w:val="20"/>
          <w:szCs w:val="20"/>
        </w:rPr>
        <w:tab/>
      </w:r>
      <w:r w:rsidRPr="00C155B7">
        <w:rPr>
          <w:sz w:val="20"/>
          <w:szCs w:val="20"/>
        </w:rPr>
        <w:tab/>
        <w:t>…………………………</w:t>
      </w:r>
      <w:r w:rsidRPr="00C155B7">
        <w:rPr>
          <w:sz w:val="20"/>
          <w:szCs w:val="20"/>
        </w:rPr>
        <w:tab/>
      </w:r>
    </w:p>
    <w:p w14:paraId="1E6C0D70" w14:textId="77777777" w:rsidR="00741323" w:rsidRPr="00C155B7" w:rsidRDefault="00741323" w:rsidP="00741323">
      <w:pPr>
        <w:spacing w:after="0" w:line="240" w:lineRule="auto"/>
        <w:rPr>
          <w:sz w:val="20"/>
          <w:szCs w:val="20"/>
        </w:rPr>
      </w:pPr>
      <w:r>
        <w:rPr>
          <w:sz w:val="20"/>
          <w:szCs w:val="20"/>
        </w:rPr>
        <w:t>(miejscowość)</w:t>
      </w:r>
      <w:r>
        <w:rPr>
          <w:sz w:val="20"/>
          <w:szCs w:val="20"/>
        </w:rPr>
        <w:tab/>
      </w:r>
      <w:r>
        <w:rPr>
          <w:sz w:val="20"/>
          <w:szCs w:val="20"/>
        </w:rPr>
        <w:tab/>
      </w:r>
      <w:r>
        <w:rPr>
          <w:sz w:val="20"/>
          <w:szCs w:val="20"/>
        </w:rPr>
        <w:tab/>
      </w:r>
      <w:r w:rsidRPr="00C155B7">
        <w:rPr>
          <w:sz w:val="20"/>
          <w:szCs w:val="20"/>
        </w:rPr>
        <w:t>(data)</w:t>
      </w:r>
    </w:p>
    <w:p w14:paraId="324C4E91" w14:textId="77777777" w:rsidR="003C7C1F" w:rsidRDefault="003C7C1F" w:rsidP="008462FF">
      <w:pPr>
        <w:spacing w:after="0" w:line="240" w:lineRule="auto"/>
        <w:jc w:val="right"/>
      </w:pPr>
      <w:r>
        <w:t>……………………………………………………………</w:t>
      </w:r>
    </w:p>
    <w:p w14:paraId="346ED217" w14:textId="77777777" w:rsidR="00741323" w:rsidRDefault="003C7C1F" w:rsidP="008462FF">
      <w:pPr>
        <w:spacing w:after="0" w:line="240" w:lineRule="auto"/>
        <w:jc w:val="right"/>
        <w:rPr>
          <w:sz w:val="18"/>
          <w:szCs w:val="18"/>
        </w:rPr>
      </w:pPr>
      <w:r w:rsidRPr="00C155B7">
        <w:rPr>
          <w:sz w:val="18"/>
          <w:szCs w:val="18"/>
        </w:rPr>
        <w:t xml:space="preserve">Podpis Wykonawcy albo osoby lub osób uprawnionych </w:t>
      </w:r>
    </w:p>
    <w:p w14:paraId="1A7E85CA" w14:textId="77777777" w:rsidR="003C7C1F" w:rsidRDefault="003C7C1F" w:rsidP="008462FF">
      <w:pPr>
        <w:spacing w:after="0" w:line="240" w:lineRule="auto"/>
        <w:jc w:val="right"/>
        <w:rPr>
          <w:sz w:val="18"/>
          <w:szCs w:val="18"/>
        </w:rPr>
      </w:pPr>
      <w:r w:rsidRPr="00C155B7">
        <w:rPr>
          <w:sz w:val="18"/>
          <w:szCs w:val="18"/>
        </w:rPr>
        <w:t>do reprezentowania Wykonawcy</w:t>
      </w:r>
    </w:p>
    <w:p w14:paraId="02DF4A2A" w14:textId="77777777" w:rsidR="003C7C1F" w:rsidRDefault="003C7C1F" w:rsidP="008462FF">
      <w:pPr>
        <w:spacing w:after="0" w:line="240" w:lineRule="auto"/>
        <w:jc w:val="right"/>
        <w:rPr>
          <w:sz w:val="18"/>
          <w:szCs w:val="18"/>
        </w:rPr>
      </w:pPr>
    </w:p>
    <w:p w14:paraId="4B2CCE13" w14:textId="77777777" w:rsidR="003C7C1F" w:rsidRDefault="003C7C1F" w:rsidP="001B30CE">
      <w:pPr>
        <w:numPr>
          <w:ilvl w:val="0"/>
          <w:numId w:val="19"/>
        </w:numPr>
        <w:spacing w:after="0" w:line="240" w:lineRule="auto"/>
        <w:ind w:left="426" w:hanging="568"/>
        <w:jc w:val="both"/>
      </w:pPr>
      <w:r w:rsidRPr="00C155B7">
        <w:t>Wyrażam zgodę na wykorzystanie przez Zamawiającego przekazywanych informacji, stanowiących przedmiot praw autorskich</w:t>
      </w:r>
    </w:p>
    <w:p w14:paraId="10EA9E2D" w14:textId="77777777" w:rsidR="003C7C1F" w:rsidRDefault="003C7C1F" w:rsidP="008462FF">
      <w:pPr>
        <w:spacing w:after="0" w:line="240" w:lineRule="auto"/>
        <w:rPr>
          <w:sz w:val="20"/>
          <w:szCs w:val="20"/>
        </w:rPr>
      </w:pPr>
    </w:p>
    <w:p w14:paraId="13C2E4B7" w14:textId="77777777" w:rsidR="00741323" w:rsidRDefault="00741323" w:rsidP="008462FF">
      <w:pPr>
        <w:spacing w:after="0" w:line="240" w:lineRule="auto"/>
        <w:rPr>
          <w:sz w:val="20"/>
          <w:szCs w:val="20"/>
        </w:rPr>
      </w:pPr>
    </w:p>
    <w:p w14:paraId="36CCF515" w14:textId="77777777" w:rsidR="003C7C1F" w:rsidRPr="00C155B7" w:rsidRDefault="003C7C1F" w:rsidP="008462FF">
      <w:pPr>
        <w:spacing w:after="0" w:line="240" w:lineRule="auto"/>
        <w:rPr>
          <w:sz w:val="20"/>
          <w:szCs w:val="20"/>
        </w:rPr>
      </w:pPr>
      <w:r w:rsidRPr="00C155B7">
        <w:rPr>
          <w:sz w:val="20"/>
          <w:szCs w:val="20"/>
        </w:rPr>
        <w:t>………………</w:t>
      </w:r>
      <w:r w:rsidR="00741323">
        <w:rPr>
          <w:sz w:val="20"/>
          <w:szCs w:val="20"/>
        </w:rPr>
        <w:t>……..</w:t>
      </w:r>
      <w:r w:rsidRPr="00C155B7">
        <w:rPr>
          <w:sz w:val="20"/>
          <w:szCs w:val="20"/>
        </w:rPr>
        <w:tab/>
      </w:r>
      <w:r w:rsidRPr="00C155B7">
        <w:rPr>
          <w:sz w:val="20"/>
          <w:szCs w:val="20"/>
        </w:rPr>
        <w:tab/>
      </w:r>
      <w:r w:rsidRPr="00C155B7">
        <w:rPr>
          <w:sz w:val="20"/>
          <w:szCs w:val="20"/>
        </w:rPr>
        <w:tab/>
        <w:t>…………………………</w:t>
      </w:r>
      <w:r w:rsidRPr="00C155B7">
        <w:rPr>
          <w:sz w:val="20"/>
          <w:szCs w:val="20"/>
        </w:rPr>
        <w:tab/>
      </w:r>
    </w:p>
    <w:p w14:paraId="6FE2EDBC" w14:textId="77777777" w:rsidR="003C7C1F" w:rsidRPr="00C155B7" w:rsidRDefault="003C7C1F" w:rsidP="008462FF">
      <w:pPr>
        <w:spacing w:after="0" w:line="240" w:lineRule="auto"/>
        <w:rPr>
          <w:sz w:val="20"/>
          <w:szCs w:val="20"/>
        </w:rPr>
      </w:pPr>
      <w:r w:rsidRPr="00C155B7">
        <w:rPr>
          <w:sz w:val="20"/>
          <w:szCs w:val="20"/>
        </w:rPr>
        <w:t>(miejscowość)</w:t>
      </w:r>
      <w:r w:rsidRPr="00C155B7">
        <w:rPr>
          <w:sz w:val="20"/>
          <w:szCs w:val="20"/>
        </w:rPr>
        <w:tab/>
      </w:r>
      <w:r w:rsidRPr="00C155B7">
        <w:rPr>
          <w:sz w:val="20"/>
          <w:szCs w:val="20"/>
        </w:rPr>
        <w:tab/>
      </w:r>
      <w:r w:rsidRPr="00C155B7">
        <w:rPr>
          <w:sz w:val="20"/>
          <w:szCs w:val="20"/>
        </w:rPr>
        <w:tab/>
        <w:t>(data)</w:t>
      </w:r>
    </w:p>
    <w:p w14:paraId="6FC72D98" w14:textId="77777777" w:rsidR="003C7C1F" w:rsidRDefault="003C7C1F" w:rsidP="008462FF">
      <w:pPr>
        <w:spacing w:after="0" w:line="240" w:lineRule="auto"/>
        <w:jc w:val="right"/>
      </w:pPr>
      <w:r>
        <w:t>……………………………………………………………</w:t>
      </w:r>
    </w:p>
    <w:p w14:paraId="472D1A6D" w14:textId="77777777" w:rsidR="00741323" w:rsidRDefault="003C7C1F" w:rsidP="008462FF">
      <w:pPr>
        <w:spacing w:after="0" w:line="240" w:lineRule="auto"/>
        <w:jc w:val="right"/>
        <w:rPr>
          <w:sz w:val="18"/>
          <w:szCs w:val="18"/>
        </w:rPr>
      </w:pPr>
      <w:r w:rsidRPr="003F29FF">
        <w:rPr>
          <w:sz w:val="18"/>
          <w:szCs w:val="18"/>
        </w:rPr>
        <w:t xml:space="preserve">Podpis Wykonawcy albo osoby lub osób uprawnionych </w:t>
      </w:r>
    </w:p>
    <w:p w14:paraId="285BAB54" w14:textId="77777777" w:rsidR="003C7C1F" w:rsidRPr="00C155B7" w:rsidRDefault="003C7C1F" w:rsidP="008462FF">
      <w:pPr>
        <w:spacing w:after="0" w:line="240" w:lineRule="auto"/>
        <w:jc w:val="right"/>
        <w:rPr>
          <w:sz w:val="18"/>
          <w:szCs w:val="18"/>
        </w:rPr>
      </w:pPr>
      <w:r w:rsidRPr="003F29FF">
        <w:rPr>
          <w:sz w:val="18"/>
          <w:szCs w:val="18"/>
        </w:rPr>
        <w:t>do reprezentowania Wykonawcy</w:t>
      </w:r>
    </w:p>
    <w:p w14:paraId="5FC88649" w14:textId="77777777" w:rsidR="003C7C1F" w:rsidRPr="00944D82" w:rsidRDefault="003C7C1F" w:rsidP="003C7C1F">
      <w:pPr>
        <w:spacing w:line="360" w:lineRule="auto"/>
      </w:pPr>
    </w:p>
    <w:p w14:paraId="2AD49761" w14:textId="77777777" w:rsidR="00BA1BAA" w:rsidRDefault="00BA1BAA">
      <w:pPr>
        <w:rPr>
          <w:b/>
        </w:rPr>
      </w:pPr>
      <w:bookmarkStart w:id="3" w:name="_Toc6392635"/>
      <w:r>
        <w:rPr>
          <w:b/>
        </w:rPr>
        <w:br w:type="page"/>
      </w:r>
    </w:p>
    <w:p w14:paraId="38C03D8E" w14:textId="77777777" w:rsidR="003C7C1F" w:rsidRPr="00886ADC" w:rsidRDefault="003C7C1F" w:rsidP="00886ADC">
      <w:pPr>
        <w:pStyle w:val="Nagwek2"/>
        <w:jc w:val="right"/>
        <w:rPr>
          <w:b/>
          <w:sz w:val="22"/>
          <w:szCs w:val="22"/>
        </w:rPr>
      </w:pPr>
      <w:bookmarkStart w:id="4" w:name="_Toc8034219"/>
      <w:r w:rsidRPr="00886ADC">
        <w:rPr>
          <w:b/>
          <w:sz w:val="22"/>
          <w:szCs w:val="22"/>
        </w:rPr>
        <w:lastRenderedPageBreak/>
        <w:t>Załącznik B - Pytania do Wykonawców</w:t>
      </w:r>
      <w:bookmarkEnd w:id="3"/>
      <w:bookmarkEnd w:id="4"/>
    </w:p>
    <w:p w14:paraId="420637D8" w14:textId="77777777" w:rsidR="003C7C1F" w:rsidRDefault="003C7C1F" w:rsidP="003C7C1F">
      <w:pPr>
        <w:spacing w:line="360" w:lineRule="auto"/>
        <w:jc w:val="right"/>
        <w:rPr>
          <w:b/>
        </w:rPr>
      </w:pPr>
    </w:p>
    <w:p w14:paraId="03992959" w14:textId="77777777" w:rsidR="003C7C1F" w:rsidRDefault="003C7C1F" w:rsidP="003C7C1F">
      <w:pPr>
        <w:spacing w:line="360" w:lineRule="auto"/>
        <w:jc w:val="both"/>
        <w:rPr>
          <w:b/>
        </w:rPr>
      </w:pPr>
      <w:r>
        <w:rPr>
          <w:b/>
        </w:rPr>
        <w:t>Lista pytań nie stanowi katalogu zamkniętego i Zamawiający jest uprawniony do jej rozszerzenia lub zawężenia w trakcie prowadzenia dialogu technicznego.</w:t>
      </w:r>
    </w:p>
    <w:p w14:paraId="25D3E093" w14:textId="77777777" w:rsidR="003C7C1F" w:rsidRDefault="003C7C1F" w:rsidP="003C7C1F">
      <w:pPr>
        <w:spacing w:line="360" w:lineRule="auto"/>
        <w:jc w:val="both"/>
        <w:rPr>
          <w:b/>
        </w:rPr>
      </w:pPr>
    </w:p>
    <w:p w14:paraId="4C5B2571" w14:textId="77777777" w:rsidR="003C7C1F" w:rsidRDefault="003C7C1F" w:rsidP="001B30CE">
      <w:pPr>
        <w:pStyle w:val="Akapitzlist"/>
        <w:numPr>
          <w:ilvl w:val="0"/>
          <w:numId w:val="23"/>
        </w:numPr>
        <w:spacing w:after="0" w:line="320" w:lineRule="exact"/>
        <w:jc w:val="both"/>
      </w:pPr>
      <w:r>
        <w:t>Jakie istnieją rozwiązania techniczne</w:t>
      </w:r>
      <w:r w:rsidRPr="002E6645">
        <w:t xml:space="preserve"> </w:t>
      </w:r>
      <w:r>
        <w:t xml:space="preserve">implementacji </w:t>
      </w:r>
      <w:r w:rsidRPr="002E6645">
        <w:t>rzeczywistoś</w:t>
      </w:r>
      <w:r>
        <w:t>ci</w:t>
      </w:r>
      <w:r w:rsidRPr="002E6645">
        <w:t xml:space="preserve"> rozszerzon</w:t>
      </w:r>
      <w:r>
        <w:t>ej</w:t>
      </w:r>
      <w:r w:rsidRPr="002E6645">
        <w:t xml:space="preserve"> (AR</w:t>
      </w:r>
      <w:r>
        <w:t>)?</w:t>
      </w:r>
    </w:p>
    <w:p w14:paraId="5FB8492C" w14:textId="77777777" w:rsidR="003C7C1F" w:rsidRPr="002E6645" w:rsidRDefault="003C7C1F" w:rsidP="001B30CE">
      <w:pPr>
        <w:pStyle w:val="Akapitzlist"/>
        <w:numPr>
          <w:ilvl w:val="0"/>
          <w:numId w:val="23"/>
        </w:numPr>
        <w:spacing w:after="0" w:line="320" w:lineRule="exact"/>
        <w:jc w:val="both"/>
      </w:pPr>
      <w:r>
        <w:t>Jak dostosować</w:t>
      </w:r>
      <w:r w:rsidRPr="002E6645">
        <w:t xml:space="preserve"> </w:t>
      </w:r>
      <w:r>
        <w:t xml:space="preserve">zaproponowane </w:t>
      </w:r>
      <w:r w:rsidRPr="002E6645">
        <w:t>rozwiąza</w:t>
      </w:r>
      <w:r>
        <w:t>nia</w:t>
      </w:r>
      <w:r w:rsidRPr="002E6645">
        <w:t xml:space="preserve"> techniczn</w:t>
      </w:r>
      <w:r>
        <w:t>e</w:t>
      </w:r>
      <w:r w:rsidRPr="002E6645">
        <w:t xml:space="preserve"> do specyfiki przejść granicznych, w szczególności lotnisk</w:t>
      </w:r>
      <w:r>
        <w:t>?</w:t>
      </w:r>
    </w:p>
    <w:p w14:paraId="3BDC171E" w14:textId="77777777" w:rsidR="003C7C1F" w:rsidRPr="002E6645" w:rsidRDefault="003C7C1F" w:rsidP="001B30CE">
      <w:pPr>
        <w:pStyle w:val="Akapitzlist"/>
        <w:numPr>
          <w:ilvl w:val="0"/>
          <w:numId w:val="23"/>
        </w:numPr>
        <w:spacing w:after="0" w:line="320" w:lineRule="exact"/>
        <w:jc w:val="both"/>
      </w:pPr>
      <w:r>
        <w:t>Jak dostosować</w:t>
      </w:r>
      <w:r w:rsidRPr="002E6645">
        <w:t xml:space="preserve"> </w:t>
      </w:r>
      <w:r>
        <w:t xml:space="preserve">zaproponowane </w:t>
      </w:r>
      <w:r w:rsidRPr="002E6645">
        <w:t>technologi</w:t>
      </w:r>
      <w:r>
        <w:t>e</w:t>
      </w:r>
      <w:r w:rsidRPr="002E6645">
        <w:t xml:space="preserve"> do użytkowania w pomieszczeniach zamkniętych (bez zasięgu GPS, o zróżnicowanym oświetleniu</w:t>
      </w:r>
      <w:r>
        <w:t>)?</w:t>
      </w:r>
    </w:p>
    <w:p w14:paraId="056FB697" w14:textId="77777777" w:rsidR="003C7C1F" w:rsidRDefault="003C7C1F" w:rsidP="001B30CE">
      <w:pPr>
        <w:pStyle w:val="Akapitzlist"/>
        <w:numPr>
          <w:ilvl w:val="0"/>
          <w:numId w:val="23"/>
        </w:numPr>
        <w:spacing w:after="0" w:line="320" w:lineRule="exact"/>
        <w:jc w:val="both"/>
      </w:pPr>
      <w:r>
        <w:t>W jaki sposób włączyć</w:t>
      </w:r>
      <w:r w:rsidRPr="002E6645">
        <w:t xml:space="preserve"> eleme</w:t>
      </w:r>
      <w:r>
        <w:t>nty gamifikacji/grywalizacji do założonego przez Zamawiającego rozwiązania opartego na rozszerzonej rzeczywistości?</w:t>
      </w:r>
    </w:p>
    <w:p w14:paraId="29BC666B" w14:textId="77777777" w:rsidR="003C7C1F" w:rsidRPr="002E6645" w:rsidRDefault="003C7C1F" w:rsidP="001B30CE">
      <w:pPr>
        <w:pStyle w:val="Akapitzlist"/>
        <w:numPr>
          <w:ilvl w:val="0"/>
          <w:numId w:val="23"/>
        </w:numPr>
        <w:spacing w:after="0" w:line="320" w:lineRule="exact"/>
        <w:jc w:val="both"/>
      </w:pPr>
      <w:r>
        <w:t>Jakich informacji i narzędzi potrzebuje Wykonawca, aby zintegrować się</w:t>
      </w:r>
      <w:r w:rsidRPr="002E6645">
        <w:t xml:space="preserve"> z obecną aplikacją mobilną Asystent Granica / z serwisem </w:t>
      </w:r>
      <w:hyperlink r:id="rId8" w:history="1">
        <w:r w:rsidRPr="002E6645">
          <w:rPr>
            <w:rStyle w:val="Hipercze"/>
          </w:rPr>
          <w:t>www.granica.gov.pl</w:t>
        </w:r>
      </w:hyperlink>
      <w:r>
        <w:t>?</w:t>
      </w:r>
    </w:p>
    <w:p w14:paraId="3BB1ED1D" w14:textId="77777777" w:rsidR="003C7C1F" w:rsidRPr="002E6645" w:rsidRDefault="003C7C1F" w:rsidP="001B30CE">
      <w:pPr>
        <w:pStyle w:val="Akapitzlist"/>
        <w:numPr>
          <w:ilvl w:val="0"/>
          <w:numId w:val="23"/>
        </w:numPr>
        <w:spacing w:after="0" w:line="320" w:lineRule="exact"/>
        <w:jc w:val="both"/>
      </w:pPr>
      <w:r>
        <w:t>Jakie wymagania funkcjonalne i niefunkcjonalne Wykonawca proponuje zastosować do aplikacji AR?</w:t>
      </w:r>
    </w:p>
    <w:p w14:paraId="33E24DFF" w14:textId="77777777" w:rsidR="003C7C1F" w:rsidRPr="002E6645" w:rsidRDefault="003C7C1F" w:rsidP="001B30CE">
      <w:pPr>
        <w:pStyle w:val="Akapitzlist"/>
        <w:numPr>
          <w:ilvl w:val="0"/>
          <w:numId w:val="23"/>
        </w:numPr>
        <w:spacing w:after="0" w:line="320" w:lineRule="exact"/>
        <w:jc w:val="both"/>
      </w:pPr>
      <w:r>
        <w:t>Jakie realne terminy wytworzenia i wdrożenia</w:t>
      </w:r>
      <w:r w:rsidRPr="002E6645">
        <w:t xml:space="preserve"> rozwiązania</w:t>
      </w:r>
      <w:r>
        <w:t xml:space="preserve"> </w:t>
      </w:r>
      <w:r w:rsidRPr="002E6645">
        <w:t xml:space="preserve">z </w:t>
      </w:r>
      <w:r>
        <w:t>podziałem na poszczególne etapy przewiduje Wykonawca przy założeniu dwóch wersji językowych – polski i angielski?</w:t>
      </w:r>
    </w:p>
    <w:p w14:paraId="0BD70F06" w14:textId="77777777" w:rsidR="003C7C1F" w:rsidRDefault="003C7C1F" w:rsidP="001B30CE">
      <w:pPr>
        <w:pStyle w:val="Akapitzlist"/>
        <w:numPr>
          <w:ilvl w:val="0"/>
          <w:numId w:val="23"/>
        </w:numPr>
        <w:spacing w:after="0" w:line="320" w:lineRule="exact"/>
        <w:jc w:val="both"/>
      </w:pPr>
      <w:r>
        <w:t xml:space="preserve">Jaki </w:t>
      </w:r>
      <w:r w:rsidRPr="002E6645">
        <w:t>model licencyjny</w:t>
      </w:r>
      <w:r>
        <w:t xml:space="preserve"> proponuje Wykonawca?</w:t>
      </w:r>
    </w:p>
    <w:p w14:paraId="5468156C" w14:textId="77777777" w:rsidR="003C7C1F" w:rsidRDefault="003C7C1F" w:rsidP="001B30CE">
      <w:pPr>
        <w:pStyle w:val="Akapitzlist"/>
        <w:numPr>
          <w:ilvl w:val="0"/>
          <w:numId w:val="23"/>
        </w:numPr>
        <w:spacing w:after="0" w:line="320" w:lineRule="exact"/>
        <w:jc w:val="both"/>
      </w:pPr>
      <w:r>
        <w:t>Jakie są orientacyjne koszty zaproponowanych rozwiązań?</w:t>
      </w:r>
    </w:p>
    <w:p w14:paraId="380AAB93" w14:textId="77777777" w:rsidR="003C7C1F" w:rsidRPr="002E6645" w:rsidRDefault="003C7C1F" w:rsidP="003C7C1F">
      <w:pPr>
        <w:pStyle w:val="Akapitzlist"/>
        <w:spacing w:line="320" w:lineRule="exact"/>
        <w:jc w:val="both"/>
      </w:pPr>
    </w:p>
    <w:p w14:paraId="0C64E9FE" w14:textId="77777777" w:rsidR="003C7C1F" w:rsidRDefault="003C7C1F" w:rsidP="003C7C1F">
      <w:pPr>
        <w:spacing w:line="360" w:lineRule="auto"/>
        <w:jc w:val="both"/>
      </w:pPr>
    </w:p>
    <w:p w14:paraId="1671629C" w14:textId="77777777" w:rsidR="003C7C1F" w:rsidRPr="00463FC8" w:rsidRDefault="003C7C1F" w:rsidP="003C7C1F">
      <w:pPr>
        <w:spacing w:line="360" w:lineRule="auto"/>
        <w:jc w:val="both"/>
        <w:rPr>
          <w:b/>
          <w:i/>
        </w:rPr>
      </w:pPr>
      <w:r>
        <w:rPr>
          <w:b/>
          <w:i/>
        </w:rPr>
        <w:t xml:space="preserve">Zaproszeni Wykonawcy przygotują prezentację odnoszącą się do przedmiotu dialogu technicznego oraz powyższych pytań a następnie omówią ją podczas spotkania i przekażą Zamawiającemu w formie np. </w:t>
      </w:r>
      <w:r w:rsidRPr="00463FC8">
        <w:rPr>
          <w:b/>
          <w:i/>
        </w:rPr>
        <w:t>elektronicznej</w:t>
      </w:r>
      <w:r w:rsidR="008145A4">
        <w:rPr>
          <w:b/>
          <w:i/>
        </w:rPr>
        <w:t xml:space="preserve"> lub papierowej</w:t>
      </w:r>
      <w:r>
        <w:rPr>
          <w:b/>
          <w:i/>
        </w:rPr>
        <w:t>.</w:t>
      </w:r>
    </w:p>
    <w:p w14:paraId="16E0AA08" w14:textId="77777777" w:rsidR="003C7C1F" w:rsidRDefault="003C7C1F" w:rsidP="003C7C1F">
      <w:pPr>
        <w:spacing w:line="360" w:lineRule="auto"/>
        <w:jc w:val="right"/>
        <w:rPr>
          <w:b/>
        </w:rPr>
      </w:pPr>
    </w:p>
    <w:p w14:paraId="43E7A097" w14:textId="77777777" w:rsidR="003C7C1F" w:rsidRDefault="003C7C1F" w:rsidP="003C7C1F">
      <w:pPr>
        <w:spacing w:line="360" w:lineRule="auto"/>
        <w:jc w:val="right"/>
        <w:rPr>
          <w:b/>
        </w:rPr>
      </w:pPr>
    </w:p>
    <w:p w14:paraId="280896BA" w14:textId="77777777" w:rsidR="003C7C1F" w:rsidRDefault="003C7C1F" w:rsidP="003C7C1F">
      <w:pPr>
        <w:spacing w:line="360" w:lineRule="auto"/>
        <w:jc w:val="right"/>
        <w:rPr>
          <w:b/>
        </w:rPr>
      </w:pPr>
    </w:p>
    <w:p w14:paraId="6C8B1730" w14:textId="77777777" w:rsidR="003C7C1F" w:rsidRDefault="003C7C1F" w:rsidP="003C7C1F">
      <w:pPr>
        <w:spacing w:line="360" w:lineRule="auto"/>
        <w:jc w:val="right"/>
        <w:rPr>
          <w:b/>
        </w:rPr>
      </w:pPr>
    </w:p>
    <w:p w14:paraId="2F05806E" w14:textId="77777777" w:rsidR="003C7C1F" w:rsidRDefault="003C7C1F" w:rsidP="003C7C1F">
      <w:pPr>
        <w:spacing w:line="360" w:lineRule="auto"/>
        <w:jc w:val="right"/>
        <w:rPr>
          <w:b/>
        </w:rPr>
      </w:pPr>
    </w:p>
    <w:p w14:paraId="011CB656" w14:textId="77777777" w:rsidR="003C7C1F" w:rsidRDefault="003C7C1F" w:rsidP="003C7C1F">
      <w:pPr>
        <w:spacing w:line="360" w:lineRule="auto"/>
        <w:jc w:val="right"/>
        <w:rPr>
          <w:b/>
        </w:rPr>
      </w:pPr>
    </w:p>
    <w:p w14:paraId="458BA176" w14:textId="77777777" w:rsidR="003C7C1F" w:rsidRDefault="003C7C1F" w:rsidP="00886ADC">
      <w:pPr>
        <w:pStyle w:val="Nagwek2"/>
        <w:jc w:val="right"/>
        <w:rPr>
          <w:b/>
          <w:sz w:val="22"/>
          <w:szCs w:val="22"/>
        </w:rPr>
      </w:pPr>
      <w:r>
        <w:rPr>
          <w:b/>
        </w:rPr>
        <w:br w:type="page"/>
      </w:r>
      <w:bookmarkStart w:id="5" w:name="_Toc6392636"/>
      <w:bookmarkStart w:id="6" w:name="_Toc8034220"/>
      <w:r w:rsidRPr="00886ADC">
        <w:rPr>
          <w:b/>
          <w:sz w:val="22"/>
          <w:szCs w:val="22"/>
        </w:rPr>
        <w:lastRenderedPageBreak/>
        <w:t>Załącznik C - Opis przedmiotu dialogu technicznego</w:t>
      </w:r>
      <w:bookmarkEnd w:id="5"/>
      <w:bookmarkEnd w:id="6"/>
    </w:p>
    <w:p w14:paraId="18BE09C2" w14:textId="77777777" w:rsidR="00886ADC" w:rsidRPr="00886ADC" w:rsidRDefault="00886ADC" w:rsidP="00886ADC"/>
    <w:p w14:paraId="4D8906E8" w14:textId="77777777" w:rsidR="003C7C1F" w:rsidRPr="002E6645" w:rsidRDefault="003C7C1F" w:rsidP="001B30CE">
      <w:pPr>
        <w:pStyle w:val="Akapitzlist"/>
        <w:numPr>
          <w:ilvl w:val="0"/>
          <w:numId w:val="20"/>
        </w:numPr>
        <w:spacing w:after="0" w:line="320" w:lineRule="exact"/>
        <w:ind w:left="360"/>
        <w:jc w:val="both"/>
      </w:pPr>
      <w:r w:rsidRPr="002E6645">
        <w:t xml:space="preserve">Celem dialogu jest skonfrontowanie potrzeb </w:t>
      </w:r>
      <w:r>
        <w:t>Zamawiającego</w:t>
      </w:r>
      <w:r w:rsidRPr="002E6645">
        <w:t xml:space="preserve"> z możliwościami ich realizacji przez rynek potencjalnych </w:t>
      </w:r>
      <w:r>
        <w:t>W</w:t>
      </w:r>
      <w:r w:rsidRPr="002E6645">
        <w:t xml:space="preserve">ykonawców, określenie czynników wpływających na jakość oraz wartość składanych ofert, uzyskanie przez </w:t>
      </w:r>
      <w:r>
        <w:t>Zamawiającego</w:t>
      </w:r>
      <w:r w:rsidRPr="002E6645">
        <w:t xml:space="preserve"> wiedzy użytecznej przy formułowaniu opisu przedmiotu zamówienia oraz specyfikacji istotnych warunków zamówienia, określenia warunków umowy - w postępowaniu na wybór Wykonawcy oraz określenie czasochłonności i </w:t>
      </w:r>
      <w:r>
        <w:t xml:space="preserve">szacunkowych </w:t>
      </w:r>
      <w:r w:rsidRPr="002E6645">
        <w:t xml:space="preserve">kosztów wprowadzenia rozwiązania. </w:t>
      </w:r>
    </w:p>
    <w:p w14:paraId="1CDACB4C" w14:textId="77777777" w:rsidR="003C7C1F" w:rsidRPr="002E6645" w:rsidRDefault="003C7C1F" w:rsidP="003C7C1F">
      <w:pPr>
        <w:pStyle w:val="Akapitzlist"/>
        <w:spacing w:line="320" w:lineRule="exact"/>
        <w:ind w:left="360"/>
        <w:jc w:val="both"/>
      </w:pPr>
    </w:p>
    <w:p w14:paraId="10B5F45C" w14:textId="77777777" w:rsidR="003C7C1F" w:rsidRPr="002E6645" w:rsidRDefault="003C7C1F" w:rsidP="001B30CE">
      <w:pPr>
        <w:pStyle w:val="Akapitzlist"/>
        <w:numPr>
          <w:ilvl w:val="0"/>
          <w:numId w:val="20"/>
        </w:numPr>
        <w:spacing w:after="0" w:line="320" w:lineRule="exact"/>
        <w:ind w:left="360"/>
        <w:jc w:val="both"/>
      </w:pPr>
      <w:r w:rsidRPr="002E6645">
        <w:t>Podczas dialogu poruszane będą w szczególności następujące zagadnienia:</w:t>
      </w:r>
    </w:p>
    <w:p w14:paraId="2F6C276B" w14:textId="77777777" w:rsidR="003C7C1F" w:rsidRPr="002E6645" w:rsidRDefault="003C7C1F" w:rsidP="001B30CE">
      <w:pPr>
        <w:pStyle w:val="Akapitzlist"/>
        <w:numPr>
          <w:ilvl w:val="0"/>
          <w:numId w:val="22"/>
        </w:numPr>
        <w:spacing w:after="0" w:line="320" w:lineRule="exact"/>
        <w:jc w:val="both"/>
      </w:pPr>
      <w:r w:rsidRPr="002E6645">
        <w:t>technologia mobilna, która w oparciu o rzeczywistość rozszerzoną (AR) ułatwia poruszanie się na przejściu granicznym (w szczególności na lotnisku) oraz wykorzystując elementy gamifikacji / grywalizacji  pełni funkcję eduka</w:t>
      </w:r>
      <w:r>
        <w:t>cyjno-informacyjną,</w:t>
      </w:r>
    </w:p>
    <w:p w14:paraId="6330FDF9" w14:textId="77777777" w:rsidR="003C7C1F" w:rsidRPr="002E6645" w:rsidRDefault="003C7C1F" w:rsidP="001B30CE">
      <w:pPr>
        <w:pStyle w:val="Akapitzlist"/>
        <w:numPr>
          <w:ilvl w:val="0"/>
          <w:numId w:val="22"/>
        </w:numPr>
        <w:spacing w:after="0" w:line="320" w:lineRule="exact"/>
        <w:jc w:val="both"/>
      </w:pPr>
      <w:r w:rsidRPr="002E6645">
        <w:t>sposoby i możliwości połączenia rozszerzonej rzeczywistości z mechanizmami gamifikacji / grywalizacji,</w:t>
      </w:r>
    </w:p>
    <w:p w14:paraId="698C2BF2" w14:textId="77777777" w:rsidR="003C7C1F" w:rsidRPr="002E6645" w:rsidRDefault="003C7C1F" w:rsidP="001B30CE">
      <w:pPr>
        <w:pStyle w:val="Akapitzlist"/>
        <w:numPr>
          <w:ilvl w:val="0"/>
          <w:numId w:val="22"/>
        </w:numPr>
        <w:spacing w:after="0" w:line="320" w:lineRule="exact"/>
        <w:jc w:val="both"/>
      </w:pPr>
      <w:r w:rsidRPr="002E6645">
        <w:t>wskazanie rozwiązań technicznych dostosowanych do specyfiki przejść granicznych, w szczególności lotnisk,</w:t>
      </w:r>
    </w:p>
    <w:p w14:paraId="417ED1BC" w14:textId="77777777" w:rsidR="003C7C1F" w:rsidRPr="002E6645" w:rsidRDefault="003C7C1F" w:rsidP="001B30CE">
      <w:pPr>
        <w:pStyle w:val="Akapitzlist"/>
        <w:numPr>
          <w:ilvl w:val="0"/>
          <w:numId w:val="22"/>
        </w:numPr>
        <w:spacing w:after="0" w:line="320" w:lineRule="exact"/>
        <w:jc w:val="both"/>
      </w:pPr>
      <w:r w:rsidRPr="002E6645">
        <w:t>dostosowanie technologii do użytkowania w pomieszczeniach zamkniętych (bez zasięgu GPS, o zróżnicowanym oświetleniu),</w:t>
      </w:r>
    </w:p>
    <w:p w14:paraId="3940E593" w14:textId="77777777" w:rsidR="003C7C1F" w:rsidRPr="002E6645" w:rsidRDefault="003C7C1F" w:rsidP="001B30CE">
      <w:pPr>
        <w:pStyle w:val="Akapitzlist"/>
        <w:numPr>
          <w:ilvl w:val="0"/>
          <w:numId w:val="22"/>
        </w:numPr>
        <w:spacing w:after="0" w:line="320" w:lineRule="exact"/>
        <w:jc w:val="both"/>
      </w:pPr>
      <w:r w:rsidRPr="002E6645">
        <w:t xml:space="preserve">możliwości integracji z obecną aplikacją mobilną Asystent Granica / z serwisem </w:t>
      </w:r>
      <w:hyperlink r:id="rId9" w:history="1">
        <w:r w:rsidRPr="002E6645">
          <w:rPr>
            <w:rStyle w:val="Hipercze"/>
          </w:rPr>
          <w:t>www.granica.gov.pl</w:t>
        </w:r>
      </w:hyperlink>
      <w:r>
        <w:t>, zgodnie z załącznikiem D.</w:t>
      </w:r>
    </w:p>
    <w:p w14:paraId="09B40ECC" w14:textId="77777777" w:rsidR="003C7C1F" w:rsidRPr="002E6645" w:rsidRDefault="003C7C1F" w:rsidP="003C7C1F">
      <w:pPr>
        <w:pStyle w:val="Akapitzlist"/>
        <w:spacing w:line="320" w:lineRule="exact"/>
        <w:jc w:val="both"/>
      </w:pPr>
    </w:p>
    <w:p w14:paraId="5BA86C25" w14:textId="77777777" w:rsidR="003C7C1F" w:rsidRPr="002E6645" w:rsidRDefault="003C7C1F" w:rsidP="001B30CE">
      <w:pPr>
        <w:pStyle w:val="Akapitzlist"/>
        <w:numPr>
          <w:ilvl w:val="0"/>
          <w:numId w:val="20"/>
        </w:numPr>
        <w:spacing w:after="0" w:line="320" w:lineRule="exact"/>
        <w:ind w:left="360"/>
        <w:jc w:val="both"/>
      </w:pPr>
      <w:r w:rsidRPr="002E6645">
        <w:t>Zakres informacji, które chce uzyskać Zamawiający podczas dialogu technicznego:</w:t>
      </w:r>
    </w:p>
    <w:p w14:paraId="67499E95" w14:textId="77777777" w:rsidR="003C7C1F" w:rsidRPr="002E6645" w:rsidRDefault="003C7C1F" w:rsidP="001B30CE">
      <w:pPr>
        <w:pStyle w:val="Akapitzlist"/>
        <w:numPr>
          <w:ilvl w:val="0"/>
          <w:numId w:val="21"/>
        </w:numPr>
        <w:spacing w:after="0" w:line="320" w:lineRule="exact"/>
        <w:jc w:val="both"/>
      </w:pPr>
      <w:r w:rsidRPr="002E6645">
        <w:t xml:space="preserve">doprecyzowanie cech funkcjonalno-użytkowych aplikacji i poszczególnych </w:t>
      </w:r>
      <w:r>
        <w:t xml:space="preserve">jej </w:t>
      </w:r>
      <w:r w:rsidRPr="002E6645">
        <w:t>elementów,</w:t>
      </w:r>
    </w:p>
    <w:p w14:paraId="0E559D7D" w14:textId="77777777" w:rsidR="003C7C1F" w:rsidRPr="002E6645" w:rsidRDefault="003C7C1F" w:rsidP="001B30CE">
      <w:pPr>
        <w:pStyle w:val="Akapitzlist"/>
        <w:numPr>
          <w:ilvl w:val="0"/>
          <w:numId w:val="21"/>
        </w:numPr>
        <w:spacing w:after="0" w:line="320" w:lineRule="exact"/>
        <w:jc w:val="both"/>
      </w:pPr>
      <w:r w:rsidRPr="002E6645">
        <w:t xml:space="preserve">weryfikacja możliwości wprowadzenia opisanych rozwiązań, </w:t>
      </w:r>
    </w:p>
    <w:p w14:paraId="05877258" w14:textId="77777777" w:rsidR="003C7C1F" w:rsidRPr="002E6645" w:rsidRDefault="003C7C1F" w:rsidP="001B30CE">
      <w:pPr>
        <w:pStyle w:val="Akapitzlist"/>
        <w:numPr>
          <w:ilvl w:val="0"/>
          <w:numId w:val="21"/>
        </w:numPr>
        <w:spacing w:after="0" w:line="320" w:lineRule="exact"/>
        <w:jc w:val="both"/>
      </w:pPr>
      <w:r w:rsidRPr="002E6645">
        <w:t>harmonogram czasowy i finansowy wdrożenia rozwiązania, z podziałem na poszczególne etapy,</w:t>
      </w:r>
    </w:p>
    <w:p w14:paraId="383A5AB5" w14:textId="77777777" w:rsidR="003C7C1F" w:rsidRPr="002E6645" w:rsidRDefault="003C7C1F" w:rsidP="001B30CE">
      <w:pPr>
        <w:pStyle w:val="Akapitzlist"/>
        <w:numPr>
          <w:ilvl w:val="0"/>
          <w:numId w:val="21"/>
        </w:numPr>
        <w:spacing w:after="0" w:line="320" w:lineRule="exact"/>
        <w:jc w:val="both"/>
      </w:pPr>
      <w:r w:rsidRPr="002E6645">
        <w:t>okres obowiązywania umowy, w tym okres utrzymania aplikacji,</w:t>
      </w:r>
    </w:p>
    <w:p w14:paraId="31B6A932" w14:textId="77777777" w:rsidR="003C7C1F" w:rsidRPr="002E6645" w:rsidRDefault="003C7C1F" w:rsidP="001B30CE">
      <w:pPr>
        <w:pStyle w:val="Akapitzlist"/>
        <w:numPr>
          <w:ilvl w:val="0"/>
          <w:numId w:val="21"/>
        </w:numPr>
        <w:spacing w:after="0" w:line="320" w:lineRule="exact"/>
        <w:jc w:val="both"/>
      </w:pPr>
      <w:r w:rsidRPr="002E6645">
        <w:t>model licencyjny, aby po zakończeniu utrzymania Zamawiający mógł we własnym zakresie dokonywać zmian w oprogramowaniu</w:t>
      </w:r>
      <w:r>
        <w:t>.</w:t>
      </w:r>
    </w:p>
    <w:p w14:paraId="4785BC07" w14:textId="77777777" w:rsidR="003C7C1F" w:rsidRDefault="003C7C1F" w:rsidP="003C7C1F">
      <w:pPr>
        <w:spacing w:line="360" w:lineRule="auto"/>
        <w:jc w:val="both"/>
        <w:rPr>
          <w:b/>
        </w:rPr>
      </w:pPr>
    </w:p>
    <w:p w14:paraId="708B42B7" w14:textId="77777777" w:rsidR="003C7C1F" w:rsidRDefault="003C7C1F" w:rsidP="003C7C1F">
      <w:pPr>
        <w:spacing w:line="360" w:lineRule="auto"/>
        <w:jc w:val="both"/>
        <w:rPr>
          <w:b/>
        </w:rPr>
      </w:pPr>
    </w:p>
    <w:p w14:paraId="298B4F15" w14:textId="77777777" w:rsidR="003C7C1F" w:rsidRDefault="003C7C1F" w:rsidP="003C7C1F">
      <w:pPr>
        <w:spacing w:line="360" w:lineRule="auto"/>
        <w:jc w:val="both"/>
        <w:rPr>
          <w:b/>
        </w:rPr>
      </w:pPr>
    </w:p>
    <w:p w14:paraId="6065A1FB" w14:textId="77777777" w:rsidR="003C7C1F" w:rsidRDefault="003C7C1F" w:rsidP="003C7C1F">
      <w:pPr>
        <w:spacing w:line="360" w:lineRule="auto"/>
        <w:jc w:val="both"/>
        <w:rPr>
          <w:b/>
        </w:rPr>
      </w:pPr>
    </w:p>
    <w:p w14:paraId="360413B8" w14:textId="77777777" w:rsidR="003C7C1F" w:rsidRDefault="003C7C1F" w:rsidP="003C7C1F">
      <w:pPr>
        <w:spacing w:line="360" w:lineRule="auto"/>
        <w:jc w:val="both"/>
        <w:rPr>
          <w:b/>
        </w:rPr>
      </w:pPr>
    </w:p>
    <w:p w14:paraId="55754525" w14:textId="77777777" w:rsidR="003C7C1F" w:rsidRDefault="003C7C1F" w:rsidP="003C7C1F">
      <w:pPr>
        <w:spacing w:line="360" w:lineRule="auto"/>
        <w:jc w:val="both"/>
        <w:rPr>
          <w:b/>
        </w:rPr>
      </w:pPr>
    </w:p>
    <w:p w14:paraId="0EEA8B57" w14:textId="77777777" w:rsidR="003C7C1F" w:rsidRPr="00886ADC" w:rsidRDefault="003C7C1F" w:rsidP="00886ADC">
      <w:pPr>
        <w:pStyle w:val="Nagwek2"/>
        <w:jc w:val="right"/>
        <w:rPr>
          <w:b/>
          <w:sz w:val="22"/>
          <w:szCs w:val="22"/>
        </w:rPr>
      </w:pPr>
      <w:r>
        <w:rPr>
          <w:b/>
        </w:rPr>
        <w:br w:type="page"/>
      </w:r>
      <w:bookmarkStart w:id="7" w:name="_Toc8034221"/>
      <w:r w:rsidRPr="00886ADC">
        <w:rPr>
          <w:b/>
          <w:sz w:val="22"/>
          <w:szCs w:val="22"/>
        </w:rPr>
        <w:lastRenderedPageBreak/>
        <w:t>Załącznik D – Specyfikacja techniczna aplikacji mobilnej „Asystent Granica”</w:t>
      </w:r>
      <w:bookmarkEnd w:id="7"/>
    </w:p>
    <w:p w14:paraId="56F0357D" w14:textId="77777777" w:rsidR="003C7C1F" w:rsidRDefault="003C7C1F" w:rsidP="003C7C1F">
      <w:pPr>
        <w:overflowPunct w:val="0"/>
        <w:autoSpaceDE w:val="0"/>
        <w:autoSpaceDN w:val="0"/>
        <w:adjustRightInd w:val="0"/>
        <w:spacing w:line="360" w:lineRule="auto"/>
        <w:ind w:left="284" w:firstLine="424"/>
        <w:jc w:val="center"/>
        <w:textAlignment w:val="baseline"/>
        <w:rPr>
          <w:rFonts w:cs="Arial"/>
          <w:bCs/>
          <w:i/>
          <w:color w:val="0000FF"/>
          <w:sz w:val="20"/>
          <w:szCs w:val="20"/>
          <w:u w:val="dotted"/>
        </w:rPr>
      </w:pPr>
    </w:p>
    <w:p w14:paraId="5840CEAE" w14:textId="77777777" w:rsidR="003C7C1F" w:rsidRDefault="003C7C1F" w:rsidP="003C7C1F">
      <w:pPr>
        <w:autoSpaceDE w:val="0"/>
        <w:autoSpaceDN w:val="0"/>
        <w:adjustRightInd w:val="0"/>
        <w:spacing w:after="120"/>
        <w:jc w:val="both"/>
      </w:pPr>
      <w:r>
        <w:t>Aplikacja mobilna „Asystent Granica” napisana jest w natywnych językach poszczególnych platform.</w:t>
      </w:r>
    </w:p>
    <w:p w14:paraId="4945D3FC" w14:textId="77777777" w:rsidR="003C7C1F" w:rsidRDefault="003C7C1F" w:rsidP="003C7C1F">
      <w:pPr>
        <w:autoSpaceDE w:val="0"/>
        <w:autoSpaceDN w:val="0"/>
        <w:adjustRightInd w:val="0"/>
        <w:spacing w:after="120"/>
        <w:jc w:val="both"/>
      </w:pPr>
      <w:r>
        <w:t xml:space="preserve">System Asystent Granica jest powiązany z serwisem internetowym www.granica.gov.pl, w zakresie prezentowanych w aplikacji mobilnej informacji oraz danych wysyłanych do serwisu. </w:t>
      </w:r>
    </w:p>
    <w:p w14:paraId="16E23E2B" w14:textId="77777777" w:rsidR="003C7C1F" w:rsidRDefault="003C7C1F" w:rsidP="003C7C1F">
      <w:pPr>
        <w:autoSpaceDE w:val="0"/>
        <w:autoSpaceDN w:val="0"/>
        <w:adjustRightInd w:val="0"/>
        <w:spacing w:after="120"/>
        <w:jc w:val="both"/>
        <w:rPr>
          <w:rFonts w:ascii="Calibri" w:hAnsi="Calibri"/>
        </w:rPr>
      </w:pPr>
      <w:r>
        <w:t>Serwis internetowy www.granica.gov.pl został osadzony w środowisku Linux na serwerze http Apache z możliwością wykonywania skryptów PHP5 i CGI oraz relacyjną bazą danych MySQL.</w:t>
      </w:r>
    </w:p>
    <w:p w14:paraId="0077C660" w14:textId="77777777" w:rsidR="003C7C1F" w:rsidRDefault="003C7C1F" w:rsidP="003C7C1F">
      <w:pPr>
        <w:overflowPunct w:val="0"/>
        <w:autoSpaceDE w:val="0"/>
        <w:autoSpaceDN w:val="0"/>
        <w:adjustRightInd w:val="0"/>
        <w:spacing w:after="120"/>
        <w:jc w:val="both"/>
        <w:textAlignment w:val="baseline"/>
      </w:pPr>
      <w:r>
        <w:t>Aplikacja mobilna „Asystent Granica” wykonana została na środowiskach developerskich:</w:t>
      </w:r>
    </w:p>
    <w:p w14:paraId="0E0200AF" w14:textId="77777777" w:rsidR="003C7C1F" w:rsidRDefault="003C7C1F" w:rsidP="001B30CE">
      <w:pPr>
        <w:numPr>
          <w:ilvl w:val="0"/>
          <w:numId w:val="24"/>
        </w:numPr>
        <w:overflowPunct w:val="0"/>
        <w:autoSpaceDE w:val="0"/>
        <w:autoSpaceDN w:val="0"/>
        <w:adjustRightInd w:val="0"/>
        <w:spacing w:after="120" w:line="240" w:lineRule="auto"/>
        <w:jc w:val="both"/>
        <w:textAlignment w:val="baseline"/>
      </w:pPr>
      <w:r>
        <w:t>XCode,</w:t>
      </w:r>
    </w:p>
    <w:p w14:paraId="7DE0E8B4" w14:textId="77777777" w:rsidR="003C7C1F" w:rsidRDefault="003C7C1F" w:rsidP="001B30CE">
      <w:pPr>
        <w:numPr>
          <w:ilvl w:val="0"/>
          <w:numId w:val="24"/>
        </w:numPr>
        <w:overflowPunct w:val="0"/>
        <w:autoSpaceDE w:val="0"/>
        <w:autoSpaceDN w:val="0"/>
        <w:adjustRightInd w:val="0"/>
        <w:spacing w:after="120" w:line="240" w:lineRule="auto"/>
        <w:jc w:val="both"/>
        <w:textAlignment w:val="baseline"/>
      </w:pPr>
      <w:r>
        <w:t>Visual Studio,</w:t>
      </w:r>
    </w:p>
    <w:p w14:paraId="384C3066" w14:textId="77777777" w:rsidR="003C7C1F" w:rsidRDefault="003C7C1F" w:rsidP="001B30CE">
      <w:pPr>
        <w:numPr>
          <w:ilvl w:val="0"/>
          <w:numId w:val="24"/>
        </w:numPr>
        <w:overflowPunct w:val="0"/>
        <w:autoSpaceDE w:val="0"/>
        <w:autoSpaceDN w:val="0"/>
        <w:adjustRightInd w:val="0"/>
        <w:spacing w:after="120" w:line="240" w:lineRule="auto"/>
        <w:jc w:val="both"/>
        <w:textAlignment w:val="baseline"/>
      </w:pPr>
      <w:r>
        <w:t>Android Studio.</w:t>
      </w:r>
    </w:p>
    <w:p w14:paraId="5DE9839B" w14:textId="77777777" w:rsidR="00BA1BAA" w:rsidRPr="00BA1BAA" w:rsidRDefault="00BA1BAA" w:rsidP="003C7C1F">
      <w:pPr>
        <w:spacing w:after="120"/>
        <w:jc w:val="both"/>
        <w:rPr>
          <w:i/>
          <w:sz w:val="28"/>
          <w:szCs w:val="28"/>
          <w:u w:val="single"/>
        </w:rPr>
      </w:pPr>
      <w:r w:rsidRPr="00BA1BAA">
        <w:rPr>
          <w:i/>
          <w:sz w:val="28"/>
          <w:szCs w:val="28"/>
          <w:u w:val="single"/>
        </w:rPr>
        <w:t>Dotychczasowo działająca aplikacja</w:t>
      </w:r>
    </w:p>
    <w:p w14:paraId="626AC73E" w14:textId="77777777" w:rsidR="003C7C1F" w:rsidRDefault="003C7C1F" w:rsidP="003C7C1F">
      <w:pPr>
        <w:spacing w:after="120"/>
        <w:jc w:val="both"/>
      </w:pPr>
      <w:r>
        <w:t xml:space="preserve">System Asystent Granica to oprogramowanie, które </w:t>
      </w:r>
      <w:r w:rsidRPr="007124A8">
        <w:t>jest</w:t>
      </w:r>
      <w:r>
        <w:t xml:space="preserve"> wirtualnym przewodnikiem po przejściach granicznych Polski – drogowych, kolejowych, morskich i lotniczych. System Asystent Granica umożliwia użytkownikom urządzeń mobilnych obejrzenie z bliska każdego przejścia przed zaplanowaną podróżą. </w:t>
      </w:r>
    </w:p>
    <w:p w14:paraId="356A91FB" w14:textId="77777777" w:rsidR="003C7C1F" w:rsidRDefault="003C7C1F" w:rsidP="003C7C1F">
      <w:pPr>
        <w:spacing w:after="120"/>
        <w:jc w:val="both"/>
      </w:pPr>
      <w:r>
        <w:t xml:space="preserve">W aplikacji jest możliwość wyboru polskich przejść granicznych i uzyskania informacji, jakie dokumenty są potrzebne do odprawy. Umożliwia odbycie wirtualnej odprawy na wybranym przejściu granicznym. Aplikacja Asystent Granica pokazuje często zadawane pytania oraz limity przewozowe. </w:t>
      </w:r>
    </w:p>
    <w:p w14:paraId="546F18B5" w14:textId="77777777" w:rsidR="003C7C1F" w:rsidRDefault="003C7C1F" w:rsidP="003C7C1F">
      <w:pPr>
        <w:spacing w:after="120"/>
        <w:jc w:val="both"/>
      </w:pPr>
      <w:r>
        <w:t xml:space="preserve">Systemu Asystent Granica zadaje pytania i na podstawie odpowiedzi użytkownika wskazuje odpowiednie miejsca, gdzie należy się udać w celu załatwienia określonej sprawy. Użytkownik uzyskuje w nim informacje o wymaganych dokumentach oraz o jak najsprawniejszym dokonaniu odprawy granicznej i celnej. Informacje te pozwalają użytkownikowi odpowiednio się przygotować jeszcze przed rozpoczęciem procedury odprawy celnej. </w:t>
      </w:r>
    </w:p>
    <w:p w14:paraId="4513BF61" w14:textId="77777777" w:rsidR="003C7C1F" w:rsidRDefault="003C7C1F" w:rsidP="003C7C1F">
      <w:pPr>
        <w:spacing w:after="120"/>
        <w:jc w:val="both"/>
      </w:pPr>
      <w:r>
        <w:t>System może działać zarówno w trybie online, jak i offline. W trybie offline niektóre dane dotyczące komunikatów, zdjęć oraz kart usług będą niedostępne.</w:t>
      </w:r>
    </w:p>
    <w:p w14:paraId="21A1CE19" w14:textId="77777777" w:rsidR="003C7C1F" w:rsidRDefault="003C7C1F" w:rsidP="003C7C1F">
      <w:pPr>
        <w:spacing w:after="120"/>
        <w:jc w:val="both"/>
        <w:rPr>
          <w:rFonts w:ascii="Arial" w:hAnsi="Arial" w:cs="Arial"/>
          <w:sz w:val="20"/>
          <w:szCs w:val="20"/>
        </w:rPr>
      </w:pPr>
      <w:r>
        <w:rPr>
          <w:lang w:eastAsia="x-none"/>
        </w:rPr>
        <w:t>Aplikacja posiada interfejs w wielu językach (polski, rosyjski, angielski, niemiecki, francuski, hiszpański, włoski).</w:t>
      </w:r>
    </w:p>
    <w:p w14:paraId="576C5119" w14:textId="77777777" w:rsidR="003C7C1F" w:rsidRDefault="003C7C1F" w:rsidP="003C7C1F">
      <w:pPr>
        <w:rPr>
          <w:rFonts w:ascii="Arial" w:hAnsi="Arial" w:cs="Arial"/>
          <w:sz w:val="20"/>
          <w:szCs w:val="20"/>
        </w:rPr>
      </w:pPr>
    </w:p>
    <w:p w14:paraId="717018E0" w14:textId="77777777" w:rsidR="003C7C1F" w:rsidRPr="00485F5F" w:rsidRDefault="003C7C1F" w:rsidP="003C7C1F">
      <w:pPr>
        <w:rPr>
          <w:sz w:val="20"/>
          <w:szCs w:val="20"/>
        </w:rPr>
      </w:pPr>
      <w:r w:rsidRPr="00485F5F">
        <w:rPr>
          <w:noProof/>
          <w:lang w:eastAsia="pl-PL"/>
        </w:rPr>
        <mc:AlternateContent>
          <mc:Choice Requires="wps">
            <w:drawing>
              <wp:anchor distT="0" distB="0" distL="114300" distR="114300" simplePos="0" relativeHeight="251661824" behindDoc="0" locked="0" layoutInCell="1" allowOverlap="1" wp14:anchorId="3243D005" wp14:editId="6E9025D5">
                <wp:simplePos x="0" y="0"/>
                <wp:positionH relativeFrom="column">
                  <wp:posOffset>990600</wp:posOffset>
                </wp:positionH>
                <wp:positionV relativeFrom="paragraph">
                  <wp:posOffset>-9525</wp:posOffset>
                </wp:positionV>
                <wp:extent cx="1990725" cy="795020"/>
                <wp:effectExtent l="0" t="0" r="28575" b="24130"/>
                <wp:wrapNone/>
                <wp:docPr id="201" name="Pole tekstowe 201"/>
                <wp:cNvGraphicFramePr/>
                <a:graphic xmlns:a="http://schemas.openxmlformats.org/drawingml/2006/main">
                  <a:graphicData uri="http://schemas.microsoft.com/office/word/2010/wordprocessingShape">
                    <wps:wsp>
                      <wps:cNvSpPr txBox="1"/>
                      <wps:spPr>
                        <a:xfrm>
                          <a:off x="0" y="0"/>
                          <a:ext cx="1990725" cy="79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1C7A7" w14:textId="77777777" w:rsidR="004A783C" w:rsidRDefault="004A783C" w:rsidP="003C7C1F">
                            <w:pPr>
                              <w:rPr>
                                <w:sz w:val="18"/>
                                <w:szCs w:val="18"/>
                              </w:rPr>
                            </w:pPr>
                            <w:r>
                              <w:rPr>
                                <w:sz w:val="18"/>
                                <w:szCs w:val="18"/>
                              </w:rPr>
                              <w:t>Aktualny przewodnik w przypadku aktualizacji w serwisie granica.gov.pl, komunikaty, dokumenty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D005" id="Pole tekstowe 201" o:spid="_x0000_s1028" type="#_x0000_t202" style="position:absolute;margin-left:78pt;margin-top:-.75pt;width:156.75pt;height:6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" fillcolor="white [3201]" strokeweight=".5pt">
                <v:textbox>
                  <w:txbxContent>
                    <w:p w14:paraId="51B1C7A7" w14:textId="77777777" w:rsidR="004A783C" w:rsidRDefault="004A783C" w:rsidP="003C7C1F">
                      <w:pPr>
                        <w:rPr>
                          <w:sz w:val="18"/>
                          <w:szCs w:val="18"/>
                        </w:rPr>
                      </w:pPr>
                      <w:r>
                        <w:rPr>
                          <w:sz w:val="18"/>
                          <w:szCs w:val="18"/>
                        </w:rPr>
                        <w:t>Aktualny przewodnik w przypadku aktualizacji w serwisie granica.gov.pl, komunikaty, dokumenty</w:t>
                      </w:r>
                    </w:p>
                  </w:txbxContent>
                </v:textbox>
              </v:shape>
            </w:pict>
          </mc:Fallback>
        </mc:AlternateContent>
      </w:r>
      <w:r w:rsidRPr="00485F5F">
        <w:rPr>
          <w:noProof/>
          <w:lang w:eastAsia="pl-PL"/>
        </w:rPr>
        <mc:AlternateContent>
          <mc:Choice Requires="wps">
            <w:drawing>
              <wp:anchor distT="0" distB="0" distL="114300" distR="114300" simplePos="0" relativeHeight="251663872" behindDoc="0" locked="0" layoutInCell="1" allowOverlap="1" wp14:anchorId="2B084A4D" wp14:editId="7817316E">
                <wp:simplePos x="0" y="0"/>
                <wp:positionH relativeFrom="column">
                  <wp:posOffset>928370</wp:posOffset>
                </wp:positionH>
                <wp:positionV relativeFrom="paragraph">
                  <wp:posOffset>852170</wp:posOffset>
                </wp:positionV>
                <wp:extent cx="2076450" cy="447040"/>
                <wp:effectExtent l="19050" t="19050" r="19050" b="29210"/>
                <wp:wrapNone/>
                <wp:docPr id="200" name="Strzałka w prawo 200"/>
                <wp:cNvGraphicFramePr/>
                <a:graphic xmlns:a="http://schemas.openxmlformats.org/drawingml/2006/main">
                  <a:graphicData uri="http://schemas.microsoft.com/office/word/2010/wordprocessingShape">
                    <wps:wsp>
                      <wps:cNvSpPr/>
                      <wps:spPr>
                        <a:xfrm rot="10800000">
                          <a:off x="0" y="0"/>
                          <a:ext cx="2076450" cy="447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E995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00" o:spid="_x0000_s1026" type="#_x0000_t13" style="position:absolute;margin-left:73.1pt;margin-top:67.1pt;width:163.5pt;height:35.2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" adj="19275" fillcolor="#5b9bd5 [3204]" strokecolor="#1f4d78 [1604]" strokeweight="1pt"/>
            </w:pict>
          </mc:Fallback>
        </mc:AlternateContent>
      </w:r>
      <w:r w:rsidRPr="00485F5F">
        <w:rPr>
          <w:noProof/>
          <w:lang w:eastAsia="pl-PL"/>
        </w:rPr>
        <w:drawing>
          <wp:anchor distT="0" distB="0" distL="114300" distR="114300" simplePos="0" relativeHeight="251657728" behindDoc="0" locked="0" layoutInCell="1" allowOverlap="1" wp14:anchorId="2CD0316A" wp14:editId="4A046B13">
            <wp:simplePos x="0" y="0"/>
            <wp:positionH relativeFrom="column">
              <wp:posOffset>3195955</wp:posOffset>
            </wp:positionH>
            <wp:positionV relativeFrom="paragraph">
              <wp:posOffset>19050</wp:posOffset>
            </wp:positionV>
            <wp:extent cx="1052195" cy="1457325"/>
            <wp:effectExtent l="0" t="0" r="0" b="9525"/>
            <wp:wrapTopAndBottom/>
            <wp:docPr id="199" name="Obraz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l="70689" b="-3378"/>
                    <a:stretch>
                      <a:fillRect/>
                    </a:stretch>
                  </pic:blipFill>
                  <pic:spPr bwMode="auto">
                    <a:xfrm>
                      <a:off x="0" y="0"/>
                      <a:ext cx="1052195" cy="1457325"/>
                    </a:xfrm>
                    <a:prstGeom prst="rect">
                      <a:avLst/>
                    </a:prstGeom>
                    <a:noFill/>
                  </pic:spPr>
                </pic:pic>
              </a:graphicData>
            </a:graphic>
            <wp14:sizeRelH relativeFrom="page">
              <wp14:pctWidth>0</wp14:pctWidth>
            </wp14:sizeRelH>
            <wp14:sizeRelV relativeFrom="page">
              <wp14:pctHeight>0</wp14:pctHeight>
            </wp14:sizeRelV>
          </wp:anchor>
        </w:drawing>
      </w:r>
      <w:r w:rsidRPr="00485F5F">
        <w:rPr>
          <w:noProof/>
          <w:lang w:eastAsia="pl-PL"/>
        </w:rPr>
        <w:drawing>
          <wp:anchor distT="0" distB="0" distL="114300" distR="114300" simplePos="0" relativeHeight="251659776" behindDoc="0" locked="0" layoutInCell="1" allowOverlap="1" wp14:anchorId="268CA141" wp14:editId="7C12FCEC">
            <wp:simplePos x="0" y="0"/>
            <wp:positionH relativeFrom="column">
              <wp:posOffset>-142875</wp:posOffset>
            </wp:positionH>
            <wp:positionV relativeFrom="paragraph">
              <wp:posOffset>0</wp:posOffset>
            </wp:positionV>
            <wp:extent cx="895350" cy="1409700"/>
            <wp:effectExtent l="0" t="0" r="0" b="0"/>
            <wp:wrapTopAndBottom/>
            <wp:docPr id="198" name="Obraz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r="75066"/>
                    <a:stretch>
                      <a:fillRect/>
                    </a:stretch>
                  </pic:blipFill>
                  <pic:spPr bwMode="auto">
                    <a:xfrm>
                      <a:off x="0" y="0"/>
                      <a:ext cx="895350" cy="1409700"/>
                    </a:xfrm>
                    <a:prstGeom prst="rect">
                      <a:avLst/>
                    </a:prstGeom>
                    <a:noFill/>
                  </pic:spPr>
                </pic:pic>
              </a:graphicData>
            </a:graphic>
            <wp14:sizeRelH relativeFrom="page">
              <wp14:pctWidth>0</wp14:pctWidth>
            </wp14:sizeRelH>
            <wp14:sizeRelV relativeFrom="page">
              <wp14:pctHeight>0</wp14:pctHeight>
            </wp14:sizeRelV>
          </wp:anchor>
        </w:drawing>
      </w:r>
      <w:r w:rsidRPr="00485F5F">
        <w:rPr>
          <w:sz w:val="20"/>
          <w:szCs w:val="20"/>
        </w:rPr>
        <w:t>Rys. 1. Schemat przepływu danych</w:t>
      </w:r>
    </w:p>
    <w:p w14:paraId="74773FAF" w14:textId="77777777" w:rsidR="003C7C1F" w:rsidRDefault="003C7C1F" w:rsidP="003C7C1F">
      <w:pPr>
        <w:ind w:left="360"/>
        <w:jc w:val="both"/>
        <w:rPr>
          <w:rFonts w:ascii="Calibri" w:hAnsi="Calibri"/>
          <w:b/>
        </w:rPr>
      </w:pPr>
    </w:p>
    <w:p w14:paraId="1DD31596" w14:textId="77777777" w:rsidR="003C7C1F" w:rsidRDefault="003C7C1F" w:rsidP="00BA1BAA">
      <w:pPr>
        <w:autoSpaceDE w:val="0"/>
        <w:autoSpaceDN w:val="0"/>
        <w:adjustRightInd w:val="0"/>
        <w:spacing w:after="0"/>
        <w:jc w:val="both"/>
      </w:pPr>
      <w:r>
        <w:t xml:space="preserve">Podstawowym trybem komunikacji pomiędzy aplikacją mobilną a serwisem </w:t>
      </w:r>
      <w:hyperlink r:id="rId11" w:history="1">
        <w:r w:rsidRPr="00B74AB1">
          <w:rPr>
            <w:rStyle w:val="Hipercze"/>
          </w:rPr>
          <w:t>www.granica.gov.pl</w:t>
        </w:r>
      </w:hyperlink>
    </w:p>
    <w:p w14:paraId="45EFDC74" w14:textId="77777777" w:rsidR="003C7C1F" w:rsidRDefault="003C7C1F" w:rsidP="00BA1BAA">
      <w:pPr>
        <w:autoSpaceDE w:val="0"/>
        <w:autoSpaceDN w:val="0"/>
        <w:adjustRightInd w:val="0"/>
        <w:spacing w:after="0"/>
        <w:jc w:val="both"/>
      </w:pPr>
      <w:r>
        <w:lastRenderedPageBreak/>
        <w:t>są usługi sieciowe (Web Services). Usługi te są definiowane przez REST/JSON w komunikacji z urządzeniami mobilnymi.</w:t>
      </w:r>
    </w:p>
    <w:p w14:paraId="1DE93A7D" w14:textId="77777777" w:rsidR="003C7C1F" w:rsidRDefault="003C7C1F" w:rsidP="003C7C1F">
      <w:pPr>
        <w:autoSpaceDE w:val="0"/>
        <w:autoSpaceDN w:val="0"/>
        <w:adjustRightInd w:val="0"/>
      </w:pPr>
    </w:p>
    <w:p w14:paraId="177599EA" w14:textId="77777777" w:rsidR="003C7C1F" w:rsidRPr="00485F5F" w:rsidRDefault="003C7C1F" w:rsidP="00BA1BAA">
      <w:pPr>
        <w:autoSpaceDE w:val="0"/>
        <w:autoSpaceDN w:val="0"/>
        <w:adjustRightInd w:val="0"/>
        <w:spacing w:after="0"/>
        <w:jc w:val="both"/>
      </w:pPr>
      <w:r w:rsidRPr="00485F5F">
        <w:t xml:space="preserve">Sposób komunikacji (kanał komunikacyjny) z Interfejsem integracyjnym Systemu (webservice) powinien zapewniać poufność przekazywanych informacji. </w:t>
      </w:r>
    </w:p>
    <w:p w14:paraId="159E6AF2" w14:textId="77777777" w:rsidR="003C7C1F" w:rsidRPr="00485F5F" w:rsidRDefault="003C7C1F" w:rsidP="00BA1BAA">
      <w:pPr>
        <w:autoSpaceDE w:val="0"/>
        <w:autoSpaceDN w:val="0"/>
        <w:adjustRightInd w:val="0"/>
        <w:spacing w:after="0"/>
        <w:jc w:val="both"/>
      </w:pPr>
      <w:r w:rsidRPr="00485F5F">
        <w:t xml:space="preserve">Interfejs integracyjny Systemu musi zapewniać mechanizm uwierzytelnienia żądań. </w:t>
      </w:r>
    </w:p>
    <w:p w14:paraId="79797D95" w14:textId="77777777" w:rsidR="003C7C1F" w:rsidRPr="002E6645" w:rsidRDefault="003C7C1F" w:rsidP="003C7C1F">
      <w:pPr>
        <w:spacing w:line="360" w:lineRule="auto"/>
        <w:jc w:val="both"/>
        <w:rPr>
          <w:b/>
        </w:rPr>
      </w:pPr>
    </w:p>
    <w:p w14:paraId="44D3BBC2" w14:textId="77777777" w:rsidR="003C7C1F" w:rsidRDefault="003C7C1F" w:rsidP="003C7C1F">
      <w:pPr>
        <w:spacing w:line="360" w:lineRule="auto"/>
        <w:jc w:val="right"/>
        <w:rPr>
          <w:b/>
        </w:rPr>
      </w:pPr>
    </w:p>
    <w:p w14:paraId="09D6DA6C" w14:textId="77777777" w:rsidR="003C7C1F" w:rsidRDefault="003C7C1F" w:rsidP="00886ADC">
      <w:pPr>
        <w:pStyle w:val="Nagwek2"/>
        <w:jc w:val="right"/>
        <w:rPr>
          <w:b/>
          <w:sz w:val="22"/>
          <w:szCs w:val="22"/>
        </w:rPr>
      </w:pPr>
      <w:r>
        <w:rPr>
          <w:b/>
        </w:rPr>
        <w:br w:type="page"/>
      </w:r>
      <w:bookmarkStart w:id="8" w:name="_Toc6392637"/>
      <w:bookmarkStart w:id="9" w:name="_Toc8034222"/>
      <w:r w:rsidRPr="00886ADC">
        <w:rPr>
          <w:b/>
          <w:sz w:val="22"/>
          <w:szCs w:val="22"/>
        </w:rPr>
        <w:lastRenderedPageBreak/>
        <w:t>Załącznik E – Regulamin przeprowadzenia dialogu technicznego</w:t>
      </w:r>
      <w:bookmarkEnd w:id="8"/>
      <w:bookmarkEnd w:id="9"/>
    </w:p>
    <w:p w14:paraId="128605A7" w14:textId="77777777" w:rsidR="00886ADC" w:rsidRPr="00886ADC" w:rsidRDefault="00886ADC" w:rsidP="00886ADC"/>
    <w:p w14:paraId="3A9395C9" w14:textId="77777777" w:rsidR="003C7C1F" w:rsidRPr="00F76E16" w:rsidRDefault="003C7C1F" w:rsidP="003C7C1F">
      <w:pPr>
        <w:spacing w:line="320" w:lineRule="exact"/>
        <w:jc w:val="center"/>
        <w:rPr>
          <w:b/>
        </w:rPr>
      </w:pPr>
      <w:r w:rsidRPr="00F76E16">
        <w:rPr>
          <w:b/>
        </w:rPr>
        <w:t>REGULAMIN PRZEPROWADZANIA DIALOGU TECHNICZNEGO</w:t>
      </w:r>
    </w:p>
    <w:p w14:paraId="4AE609C0" w14:textId="77777777" w:rsidR="003C7C1F" w:rsidRPr="00F76E16" w:rsidRDefault="003C7C1F" w:rsidP="0002431F">
      <w:pPr>
        <w:spacing w:before="120" w:after="0" w:line="320" w:lineRule="exact"/>
        <w:jc w:val="center"/>
        <w:rPr>
          <w:b/>
        </w:rPr>
      </w:pPr>
      <w:r w:rsidRPr="00F76E16">
        <w:rPr>
          <w:b/>
        </w:rPr>
        <w:t>§ 1</w:t>
      </w:r>
    </w:p>
    <w:p w14:paraId="7610DA65" w14:textId="77777777" w:rsidR="003C7C1F" w:rsidRPr="00C155B7" w:rsidRDefault="003C7C1F" w:rsidP="00BA1BAA">
      <w:pPr>
        <w:spacing w:after="0" w:line="320" w:lineRule="exact"/>
        <w:jc w:val="center"/>
        <w:rPr>
          <w:b/>
        </w:rPr>
      </w:pPr>
      <w:r w:rsidRPr="00F76E16">
        <w:rPr>
          <w:b/>
        </w:rPr>
        <w:t>Definicje</w:t>
      </w:r>
    </w:p>
    <w:p w14:paraId="7F97581D" w14:textId="77777777" w:rsidR="003C7C1F" w:rsidRPr="00C155B7" w:rsidRDefault="003C7C1F" w:rsidP="003C7C1F">
      <w:pPr>
        <w:spacing w:line="320" w:lineRule="exact"/>
        <w:jc w:val="both"/>
      </w:pPr>
      <w:r w:rsidRPr="00C155B7">
        <w:t>Ilekroć w niniejszym regulaminie jest mowa o:</w:t>
      </w:r>
    </w:p>
    <w:p w14:paraId="6C1C4173" w14:textId="77777777" w:rsidR="003C7C1F" w:rsidRPr="00C155B7" w:rsidRDefault="003C7C1F" w:rsidP="001B30CE">
      <w:pPr>
        <w:pStyle w:val="Akapitzlist"/>
        <w:numPr>
          <w:ilvl w:val="0"/>
          <w:numId w:val="4"/>
        </w:numPr>
        <w:spacing w:after="0" w:line="320" w:lineRule="exact"/>
        <w:jc w:val="both"/>
      </w:pPr>
      <w:r w:rsidRPr="00C155B7">
        <w:t xml:space="preserve">Dialogu: rozumie się przez to Dialog Techniczny, określony przepisami art. 31a – 31c </w:t>
      </w:r>
      <w:r>
        <w:t>U</w:t>
      </w:r>
      <w:r w:rsidRPr="00C155B7">
        <w:t>stawy</w:t>
      </w:r>
      <w:r>
        <w:t>,</w:t>
      </w:r>
    </w:p>
    <w:p w14:paraId="1307CECB" w14:textId="77777777" w:rsidR="003C7C1F" w:rsidRPr="00C155B7" w:rsidRDefault="003C7C1F" w:rsidP="001B30CE">
      <w:pPr>
        <w:pStyle w:val="Akapitzlist"/>
        <w:numPr>
          <w:ilvl w:val="0"/>
          <w:numId w:val="4"/>
        </w:numPr>
        <w:spacing w:after="0" w:line="320" w:lineRule="exact"/>
        <w:jc w:val="both"/>
      </w:pPr>
      <w:r>
        <w:t>Informacji</w:t>
      </w:r>
      <w:r w:rsidRPr="00C155B7">
        <w:t xml:space="preserve">: rozumie się przez to </w:t>
      </w:r>
      <w:r>
        <w:t>Informację o zamiarze przeprowadzenia Dialogu,</w:t>
      </w:r>
    </w:p>
    <w:p w14:paraId="2D94F885" w14:textId="77777777" w:rsidR="003C7C1F" w:rsidRPr="00C155B7" w:rsidRDefault="003C7C1F" w:rsidP="001B30CE">
      <w:pPr>
        <w:pStyle w:val="Akapitzlist"/>
        <w:numPr>
          <w:ilvl w:val="0"/>
          <w:numId w:val="4"/>
        </w:numPr>
        <w:spacing w:after="0" w:line="320" w:lineRule="exact"/>
        <w:jc w:val="both"/>
      </w:pPr>
      <w:r w:rsidRPr="00C155B7">
        <w:t>Postępowaniu: rozumie się przez to planowane udzielenie zamówienia publicznego dla zadania pn.: „</w:t>
      </w:r>
      <w:r>
        <w:t>U</w:t>
      </w:r>
      <w:r w:rsidRPr="00F76E16">
        <w:t>sługi mobilne oparte o technologię rozszerzonej rzeczywistości (AR) z elementami gamifikacji</w:t>
      </w:r>
      <w:r w:rsidRPr="00C155B7">
        <w:t>”</w:t>
      </w:r>
      <w:r>
        <w:t>,</w:t>
      </w:r>
    </w:p>
    <w:p w14:paraId="470ED7B0" w14:textId="77777777" w:rsidR="003C7C1F" w:rsidRPr="00C155B7" w:rsidRDefault="003C7C1F" w:rsidP="001B30CE">
      <w:pPr>
        <w:pStyle w:val="Akapitzlist"/>
        <w:numPr>
          <w:ilvl w:val="0"/>
          <w:numId w:val="4"/>
        </w:numPr>
        <w:spacing w:after="0" w:line="320" w:lineRule="exact"/>
        <w:jc w:val="both"/>
      </w:pPr>
      <w:r>
        <w:t>Ustawie</w:t>
      </w:r>
      <w:r w:rsidRPr="00C155B7">
        <w:t>: rozumie się przez to ustawę z dnia 29 stycznia 2004 r. Prawo zamówień publicznych</w:t>
      </w:r>
      <w:r>
        <w:t xml:space="preserve"> </w:t>
      </w:r>
      <w:r w:rsidRPr="00C155B7">
        <w:t>(Dz. U. 2018 poz. 1986</w:t>
      </w:r>
      <w:r>
        <w:t>,</w:t>
      </w:r>
      <w:r w:rsidRPr="00C155B7">
        <w:t xml:space="preserve"> z</w:t>
      </w:r>
      <w:r>
        <w:t>e</w:t>
      </w:r>
      <w:r w:rsidRPr="00C155B7">
        <w:t xml:space="preserve"> zm.)</w:t>
      </w:r>
      <w:r>
        <w:t>,</w:t>
      </w:r>
    </w:p>
    <w:p w14:paraId="1F755ED2" w14:textId="77777777" w:rsidR="003C7C1F" w:rsidRPr="00C155B7" w:rsidRDefault="003C7C1F" w:rsidP="001B30CE">
      <w:pPr>
        <w:pStyle w:val="Akapitzlist"/>
        <w:numPr>
          <w:ilvl w:val="0"/>
          <w:numId w:val="4"/>
        </w:numPr>
        <w:spacing w:after="0" w:line="320" w:lineRule="exact"/>
        <w:jc w:val="both"/>
      </w:pPr>
      <w:r w:rsidRPr="00C155B7">
        <w:t>Regulaminie: rozumie się przez to niniejszy regulamin przeprowadzania Dialogu</w:t>
      </w:r>
      <w:r>
        <w:t>,</w:t>
      </w:r>
    </w:p>
    <w:p w14:paraId="74C356A2" w14:textId="77777777" w:rsidR="003C7C1F" w:rsidRPr="00C155B7" w:rsidRDefault="003C7C1F" w:rsidP="001B30CE">
      <w:pPr>
        <w:pStyle w:val="Akapitzlist"/>
        <w:numPr>
          <w:ilvl w:val="0"/>
          <w:numId w:val="4"/>
        </w:numPr>
        <w:spacing w:after="0" w:line="320" w:lineRule="exact"/>
        <w:jc w:val="both"/>
      </w:pPr>
      <w:r>
        <w:t>Wykonawcy</w:t>
      </w:r>
      <w:r w:rsidRPr="00C155B7">
        <w:t xml:space="preserve">: rozumie się przez to podmiot biorący udział w Dialogu prowadzonym przez </w:t>
      </w:r>
      <w:r>
        <w:t xml:space="preserve">Zamawiającego w rozumieniu Ustawy, będący </w:t>
      </w:r>
      <w:r w:rsidRPr="00C155B7">
        <w:t>osob</w:t>
      </w:r>
      <w:r>
        <w:t>ą</w:t>
      </w:r>
      <w:r w:rsidRPr="00C155B7">
        <w:t xml:space="preserve"> fizyczną, osob</w:t>
      </w:r>
      <w:r>
        <w:t>ą</w:t>
      </w:r>
      <w:r w:rsidRPr="00C155B7">
        <w:t xml:space="preserve"> prawną albo jednostk</w:t>
      </w:r>
      <w:r>
        <w:t>ą</w:t>
      </w:r>
      <w:r w:rsidRPr="00C155B7">
        <w:t xml:space="preserve"> organizacyjną nieposiadającą osobowości prawnej, ubiegająca się o udzielenie zamówienia publicznego, która złożyła ofertę lub zawarła umowę w sprawie zamówienia publicznego</w:t>
      </w:r>
      <w:r>
        <w:t>,</w:t>
      </w:r>
    </w:p>
    <w:p w14:paraId="04DF7579" w14:textId="77777777" w:rsidR="003C7C1F" w:rsidRPr="00C155B7" w:rsidRDefault="003C7C1F" w:rsidP="001B30CE">
      <w:pPr>
        <w:pStyle w:val="Akapitzlist"/>
        <w:numPr>
          <w:ilvl w:val="0"/>
          <w:numId w:val="4"/>
        </w:numPr>
        <w:spacing w:after="0" w:line="320" w:lineRule="exact"/>
        <w:jc w:val="both"/>
      </w:pPr>
      <w:r>
        <w:t>Zamawiającym</w:t>
      </w:r>
      <w:r w:rsidRPr="00C155B7">
        <w:t>: rozumie się przez to Ministerstwo Finansów</w:t>
      </w:r>
      <w:r>
        <w:t>.</w:t>
      </w:r>
    </w:p>
    <w:p w14:paraId="0BAA56BC" w14:textId="77777777" w:rsidR="003C7C1F" w:rsidRPr="00C155B7" w:rsidRDefault="003C7C1F" w:rsidP="0002431F">
      <w:pPr>
        <w:spacing w:before="120" w:after="0" w:line="320" w:lineRule="exact"/>
        <w:jc w:val="center"/>
        <w:rPr>
          <w:b/>
        </w:rPr>
      </w:pPr>
      <w:r w:rsidRPr="00C155B7">
        <w:rPr>
          <w:b/>
        </w:rPr>
        <w:t>§ 2</w:t>
      </w:r>
    </w:p>
    <w:p w14:paraId="20CE317B" w14:textId="77777777" w:rsidR="003C7C1F" w:rsidRPr="00C155B7" w:rsidRDefault="003C7C1F" w:rsidP="00BA1BAA">
      <w:pPr>
        <w:spacing w:after="0" w:line="320" w:lineRule="exact"/>
        <w:jc w:val="center"/>
        <w:rPr>
          <w:b/>
        </w:rPr>
      </w:pPr>
      <w:r w:rsidRPr="00C155B7">
        <w:rPr>
          <w:b/>
        </w:rPr>
        <w:t>Zakres Regulaminu</w:t>
      </w:r>
    </w:p>
    <w:p w14:paraId="214D0497" w14:textId="77777777" w:rsidR="003C7C1F" w:rsidRPr="00C155B7" w:rsidRDefault="003C7C1F" w:rsidP="001B30CE">
      <w:pPr>
        <w:pStyle w:val="Akapitzlist"/>
        <w:numPr>
          <w:ilvl w:val="0"/>
          <w:numId w:val="5"/>
        </w:numPr>
        <w:spacing w:after="0" w:line="320" w:lineRule="exact"/>
        <w:jc w:val="both"/>
      </w:pPr>
      <w:r w:rsidRPr="00C155B7">
        <w:t xml:space="preserve">Regulamin określa zasady prowadzenia Dialogu przez </w:t>
      </w:r>
      <w:r>
        <w:t>Zamawiającego</w:t>
      </w:r>
      <w:r w:rsidRPr="00C155B7">
        <w:t>, poprzedzającego przeprowadzenie postępowania.</w:t>
      </w:r>
    </w:p>
    <w:p w14:paraId="22B5E495" w14:textId="77777777" w:rsidR="003C7C1F" w:rsidRPr="00C155B7" w:rsidRDefault="003C7C1F" w:rsidP="001B30CE">
      <w:pPr>
        <w:pStyle w:val="Akapitzlist"/>
        <w:numPr>
          <w:ilvl w:val="0"/>
          <w:numId w:val="5"/>
        </w:numPr>
        <w:spacing w:after="0" w:line="320" w:lineRule="exact"/>
        <w:jc w:val="both"/>
      </w:pPr>
      <w:r w:rsidRPr="00C155B7">
        <w:t xml:space="preserve">Wybór Wykonawcy będzie przedmiotem odrębnego postępowania, prowadzonego na podstawie przepisów </w:t>
      </w:r>
      <w:r>
        <w:t>Ustawy.</w:t>
      </w:r>
    </w:p>
    <w:p w14:paraId="370EE5CC" w14:textId="77777777" w:rsidR="003C7C1F" w:rsidRPr="00C155B7" w:rsidRDefault="003C7C1F" w:rsidP="001B30CE">
      <w:pPr>
        <w:pStyle w:val="Akapitzlist"/>
        <w:numPr>
          <w:ilvl w:val="0"/>
          <w:numId w:val="5"/>
        </w:numPr>
        <w:spacing w:after="0" w:line="320" w:lineRule="exact"/>
        <w:jc w:val="both"/>
      </w:pPr>
      <w:r w:rsidRPr="00C155B7">
        <w:t xml:space="preserve">Dialog  wraz ze wszystkimi jego elementami  prowadzi się w sposób zapewniający zachowanie uczciwej konkurencji oraz równego traktowania </w:t>
      </w:r>
      <w:r>
        <w:t>potencjalnych Wykonawców</w:t>
      </w:r>
      <w:r w:rsidRPr="00C155B7">
        <w:t xml:space="preserve"> i oferowanych przez nich rozwiązań.</w:t>
      </w:r>
    </w:p>
    <w:p w14:paraId="51928964" w14:textId="77777777" w:rsidR="003C7C1F" w:rsidRPr="00C155B7" w:rsidRDefault="003C7C1F" w:rsidP="0002431F">
      <w:pPr>
        <w:spacing w:before="120" w:after="0" w:line="320" w:lineRule="exact"/>
        <w:jc w:val="center"/>
        <w:rPr>
          <w:b/>
        </w:rPr>
      </w:pPr>
      <w:r w:rsidRPr="00C155B7">
        <w:rPr>
          <w:b/>
        </w:rPr>
        <w:t>§ 3</w:t>
      </w:r>
    </w:p>
    <w:p w14:paraId="7DADA9B3" w14:textId="77777777" w:rsidR="003C7C1F" w:rsidRPr="00C155B7" w:rsidRDefault="003C7C1F" w:rsidP="00BA1BAA">
      <w:pPr>
        <w:spacing w:after="0" w:line="320" w:lineRule="exact"/>
        <w:jc w:val="center"/>
        <w:rPr>
          <w:b/>
        </w:rPr>
      </w:pPr>
      <w:r w:rsidRPr="00C155B7">
        <w:rPr>
          <w:b/>
        </w:rPr>
        <w:t>Ogłoszenie o Dialogu</w:t>
      </w:r>
    </w:p>
    <w:p w14:paraId="0A543935" w14:textId="77777777" w:rsidR="003C7C1F" w:rsidRPr="00C155B7" w:rsidRDefault="003C7C1F" w:rsidP="001B30CE">
      <w:pPr>
        <w:pStyle w:val="Akapitzlist"/>
        <w:numPr>
          <w:ilvl w:val="0"/>
          <w:numId w:val="6"/>
        </w:numPr>
        <w:spacing w:after="0" w:line="320" w:lineRule="exact"/>
        <w:jc w:val="both"/>
      </w:pPr>
      <w:r>
        <w:t>Zamawiający</w:t>
      </w:r>
      <w:r w:rsidRPr="00C155B7">
        <w:t xml:space="preserve"> zamieszcza ogłoszenie o Dialogu na stronie internetowej </w:t>
      </w:r>
      <w:r>
        <w:t>Zamawiającego</w:t>
      </w:r>
      <w:r w:rsidRPr="00C155B7">
        <w:t xml:space="preserve">, minimum na </w:t>
      </w:r>
      <w:r w:rsidRPr="00F76E16">
        <w:t>3 dni</w:t>
      </w:r>
      <w:r>
        <w:t xml:space="preserve"> robocze</w:t>
      </w:r>
      <w:r w:rsidRPr="00F76E16">
        <w:t xml:space="preserve"> przed</w:t>
      </w:r>
      <w:r w:rsidRPr="00C155B7">
        <w:t xml:space="preserve"> terminem składania </w:t>
      </w:r>
      <w:r>
        <w:t>wniosków o udział w Dialogu</w:t>
      </w:r>
      <w:r w:rsidRPr="00C155B7">
        <w:t>.</w:t>
      </w:r>
    </w:p>
    <w:p w14:paraId="5C235F6C" w14:textId="77777777" w:rsidR="003C7C1F" w:rsidRPr="00C155B7" w:rsidRDefault="003C7C1F" w:rsidP="001B30CE">
      <w:pPr>
        <w:pStyle w:val="Akapitzlist"/>
        <w:numPr>
          <w:ilvl w:val="0"/>
          <w:numId w:val="6"/>
        </w:numPr>
        <w:spacing w:after="0" w:line="320" w:lineRule="exact"/>
        <w:jc w:val="both"/>
      </w:pPr>
      <w:r>
        <w:t>Zamawiający</w:t>
      </w:r>
      <w:r w:rsidRPr="00C155B7">
        <w:t xml:space="preserve"> może dodatkowo:</w:t>
      </w:r>
    </w:p>
    <w:p w14:paraId="5410A2C7" w14:textId="77777777" w:rsidR="003C7C1F" w:rsidRPr="00C155B7" w:rsidRDefault="003C7C1F" w:rsidP="001B30CE">
      <w:pPr>
        <w:pStyle w:val="Akapitzlist"/>
        <w:numPr>
          <w:ilvl w:val="0"/>
          <w:numId w:val="7"/>
        </w:numPr>
        <w:spacing w:after="0" w:line="320" w:lineRule="exact"/>
        <w:jc w:val="both"/>
      </w:pPr>
      <w:r w:rsidRPr="00C155B7">
        <w:t>opublikować ogłoszenie w wybrany przez siebie sposób</w:t>
      </w:r>
      <w:r>
        <w:t>,</w:t>
      </w:r>
    </w:p>
    <w:p w14:paraId="1D417F64" w14:textId="77777777" w:rsidR="003C7C1F" w:rsidRPr="00C155B7" w:rsidRDefault="003C7C1F" w:rsidP="001B30CE">
      <w:pPr>
        <w:pStyle w:val="Akapitzlist"/>
        <w:numPr>
          <w:ilvl w:val="0"/>
          <w:numId w:val="7"/>
        </w:numPr>
        <w:spacing w:after="0" w:line="320" w:lineRule="exact"/>
        <w:jc w:val="both"/>
      </w:pPr>
      <w:r w:rsidRPr="00C155B7">
        <w:t>wystosować zaproszenie do wybranych przez siebie podmiotów - w formie pisemnej lub elektronicznej.</w:t>
      </w:r>
    </w:p>
    <w:p w14:paraId="74C0E3A9" w14:textId="77777777" w:rsidR="003C7C1F" w:rsidRPr="00C155B7" w:rsidRDefault="003C7C1F" w:rsidP="001B30CE">
      <w:pPr>
        <w:pStyle w:val="Akapitzlist"/>
        <w:numPr>
          <w:ilvl w:val="0"/>
          <w:numId w:val="6"/>
        </w:numPr>
        <w:spacing w:after="0" w:line="320" w:lineRule="exact"/>
        <w:jc w:val="both"/>
      </w:pPr>
      <w:r w:rsidRPr="00C155B7">
        <w:t xml:space="preserve">W </w:t>
      </w:r>
      <w:r>
        <w:t>Informacji</w:t>
      </w:r>
      <w:r w:rsidRPr="00C155B7">
        <w:t xml:space="preserve"> Za</w:t>
      </w:r>
      <w:r>
        <w:t>mawiający</w:t>
      </w:r>
      <w:r w:rsidRPr="00C155B7">
        <w:t xml:space="preserve"> wskazuje w szczególności:</w:t>
      </w:r>
    </w:p>
    <w:p w14:paraId="26EABD69" w14:textId="77777777" w:rsidR="003C7C1F" w:rsidRPr="00C155B7" w:rsidRDefault="003C7C1F" w:rsidP="001B30CE">
      <w:pPr>
        <w:pStyle w:val="Akapitzlist"/>
        <w:numPr>
          <w:ilvl w:val="0"/>
          <w:numId w:val="8"/>
        </w:numPr>
        <w:spacing w:after="0" w:line="320" w:lineRule="exact"/>
        <w:jc w:val="both"/>
      </w:pPr>
      <w:r w:rsidRPr="00C155B7">
        <w:t xml:space="preserve">przedmiot </w:t>
      </w:r>
      <w:r>
        <w:t>Dialogu,</w:t>
      </w:r>
    </w:p>
    <w:p w14:paraId="16713818" w14:textId="77777777" w:rsidR="003C7C1F" w:rsidRPr="00C155B7" w:rsidRDefault="003C7C1F" w:rsidP="001B30CE">
      <w:pPr>
        <w:pStyle w:val="Akapitzlist"/>
        <w:numPr>
          <w:ilvl w:val="0"/>
          <w:numId w:val="8"/>
        </w:numPr>
        <w:spacing w:after="0" w:line="320" w:lineRule="exact"/>
        <w:jc w:val="both"/>
      </w:pPr>
      <w:r w:rsidRPr="00C155B7">
        <w:t>cel prowadzenia Dialogu</w:t>
      </w:r>
      <w:r>
        <w:t>,</w:t>
      </w:r>
    </w:p>
    <w:p w14:paraId="1081A71F" w14:textId="77777777" w:rsidR="003C7C1F" w:rsidRPr="00C155B7" w:rsidRDefault="003C7C1F" w:rsidP="001B30CE">
      <w:pPr>
        <w:pStyle w:val="Akapitzlist"/>
        <w:numPr>
          <w:ilvl w:val="0"/>
          <w:numId w:val="8"/>
        </w:numPr>
        <w:spacing w:after="0" w:line="320" w:lineRule="exact"/>
        <w:jc w:val="both"/>
      </w:pPr>
      <w:r w:rsidRPr="00C155B7">
        <w:t xml:space="preserve">orientacyjny zakres informacji, które chce uzyskać </w:t>
      </w:r>
      <w:r w:rsidRPr="00055001">
        <w:t>Za</w:t>
      </w:r>
      <w:r>
        <w:t>mawiający,</w:t>
      </w:r>
    </w:p>
    <w:p w14:paraId="58F4FECA" w14:textId="77777777" w:rsidR="003C7C1F" w:rsidRPr="00C155B7" w:rsidRDefault="003C7C1F" w:rsidP="001B30CE">
      <w:pPr>
        <w:pStyle w:val="Akapitzlist"/>
        <w:numPr>
          <w:ilvl w:val="0"/>
          <w:numId w:val="8"/>
        </w:numPr>
        <w:spacing w:after="0" w:line="320" w:lineRule="exact"/>
        <w:jc w:val="both"/>
      </w:pPr>
      <w:r w:rsidRPr="00C155B7">
        <w:t>tryb, termin i miejsce zgłoszenia udziału w Dialogu</w:t>
      </w:r>
      <w:r>
        <w:t>,</w:t>
      </w:r>
    </w:p>
    <w:p w14:paraId="49DF83DE" w14:textId="77777777" w:rsidR="003C7C1F" w:rsidRPr="00C155B7" w:rsidRDefault="003C7C1F" w:rsidP="001B30CE">
      <w:pPr>
        <w:pStyle w:val="Akapitzlist"/>
        <w:numPr>
          <w:ilvl w:val="0"/>
          <w:numId w:val="8"/>
        </w:numPr>
        <w:spacing w:after="0" w:line="320" w:lineRule="exact"/>
        <w:jc w:val="both"/>
      </w:pPr>
      <w:r w:rsidRPr="00C155B7">
        <w:lastRenderedPageBreak/>
        <w:t>przewidywaną formę lub formy prowadzonego Dialogu</w:t>
      </w:r>
      <w:r>
        <w:t>,</w:t>
      </w:r>
    </w:p>
    <w:p w14:paraId="1ED2B87D" w14:textId="77777777" w:rsidR="003C7C1F" w:rsidRDefault="003C7C1F" w:rsidP="001B30CE">
      <w:pPr>
        <w:pStyle w:val="Akapitzlist"/>
        <w:numPr>
          <w:ilvl w:val="0"/>
          <w:numId w:val="8"/>
        </w:numPr>
        <w:spacing w:after="0" w:line="320" w:lineRule="exact"/>
        <w:jc w:val="both"/>
      </w:pPr>
      <w:r w:rsidRPr="00C155B7">
        <w:t>przewidywany czas trwania Dialogu.</w:t>
      </w:r>
    </w:p>
    <w:p w14:paraId="14FC48E9" w14:textId="77777777" w:rsidR="003C7C1F" w:rsidRPr="00C155B7" w:rsidRDefault="003C7C1F" w:rsidP="001B30CE">
      <w:pPr>
        <w:pStyle w:val="Akapitzlist"/>
        <w:numPr>
          <w:ilvl w:val="0"/>
          <w:numId w:val="8"/>
        </w:numPr>
        <w:spacing w:after="0" w:line="320" w:lineRule="exact"/>
        <w:jc w:val="both"/>
      </w:pPr>
      <w:r>
        <w:t>warunki udziału w Dialogu.</w:t>
      </w:r>
    </w:p>
    <w:p w14:paraId="2D85E0A5" w14:textId="77777777" w:rsidR="003C7C1F" w:rsidRDefault="003C7C1F" w:rsidP="001B30CE">
      <w:pPr>
        <w:pStyle w:val="Akapitzlist"/>
        <w:numPr>
          <w:ilvl w:val="0"/>
          <w:numId w:val="6"/>
        </w:numPr>
        <w:spacing w:after="0" w:line="320" w:lineRule="exact"/>
        <w:jc w:val="both"/>
      </w:pPr>
      <w:r w:rsidRPr="00C155B7">
        <w:t>Za</w:t>
      </w:r>
      <w:r>
        <w:t>mawiający</w:t>
      </w:r>
      <w:r w:rsidRPr="00C155B7">
        <w:t xml:space="preserve"> w </w:t>
      </w:r>
      <w:r>
        <w:t>Informacji</w:t>
      </w:r>
      <w:r w:rsidRPr="00C155B7">
        <w:t xml:space="preserve"> </w:t>
      </w:r>
      <w:r>
        <w:t>określi</w:t>
      </w:r>
      <w:r w:rsidRPr="00C155B7">
        <w:t xml:space="preserve"> wzór </w:t>
      </w:r>
      <w:r>
        <w:t>wniosku o udział w Dialogu.</w:t>
      </w:r>
    </w:p>
    <w:p w14:paraId="0407F728" w14:textId="77777777" w:rsidR="003C7C1F" w:rsidRPr="00C155B7" w:rsidRDefault="003C7C1F" w:rsidP="001B30CE">
      <w:pPr>
        <w:pStyle w:val="Akapitzlist"/>
        <w:numPr>
          <w:ilvl w:val="0"/>
          <w:numId w:val="6"/>
        </w:numPr>
        <w:spacing w:after="0" w:line="320" w:lineRule="exact"/>
        <w:jc w:val="both"/>
      </w:pPr>
      <w:r w:rsidRPr="00C155B7">
        <w:t xml:space="preserve">W uzasadnionych sytuacjach </w:t>
      </w:r>
      <w:r>
        <w:t>Informacja</w:t>
      </w:r>
      <w:r w:rsidRPr="00C155B7">
        <w:t xml:space="preserve"> może zawierać dodatkowe warunki, od których uzależnione jest dopuszczenie do Dialogu.</w:t>
      </w:r>
    </w:p>
    <w:p w14:paraId="40A16B82" w14:textId="77777777" w:rsidR="003C7C1F" w:rsidRPr="00C155B7" w:rsidRDefault="003C7C1F" w:rsidP="001B30CE">
      <w:pPr>
        <w:pStyle w:val="Akapitzlist"/>
        <w:numPr>
          <w:ilvl w:val="0"/>
          <w:numId w:val="6"/>
        </w:numPr>
        <w:spacing w:after="0" w:line="320" w:lineRule="exact"/>
        <w:jc w:val="both"/>
      </w:pPr>
      <w:r>
        <w:t>Informacja</w:t>
      </w:r>
      <w:r w:rsidRPr="00C155B7">
        <w:t xml:space="preserve"> i prowadzenie Dialogu nie zobowiązuje Za</w:t>
      </w:r>
      <w:r>
        <w:t>mawia</w:t>
      </w:r>
      <w:r w:rsidRPr="00C155B7">
        <w:t xml:space="preserve">jącego do przeprowadzenia </w:t>
      </w:r>
      <w:r>
        <w:t xml:space="preserve">przyszłego planowanego </w:t>
      </w:r>
      <w:r w:rsidRPr="00C155B7">
        <w:t xml:space="preserve">postępowania, ani do udzielenia </w:t>
      </w:r>
      <w:r>
        <w:t>z</w:t>
      </w:r>
      <w:r w:rsidRPr="00C155B7">
        <w:t>amówienia</w:t>
      </w:r>
      <w:r>
        <w:t xml:space="preserve"> na usługi</w:t>
      </w:r>
      <w:r w:rsidRPr="00C155B7">
        <w:t>.</w:t>
      </w:r>
    </w:p>
    <w:p w14:paraId="0BA639FD" w14:textId="77777777" w:rsidR="003C7C1F" w:rsidRPr="00C155B7" w:rsidRDefault="003C7C1F" w:rsidP="001B30CE">
      <w:pPr>
        <w:pStyle w:val="Akapitzlist"/>
        <w:numPr>
          <w:ilvl w:val="0"/>
          <w:numId w:val="6"/>
        </w:numPr>
        <w:spacing w:after="0" w:line="320" w:lineRule="exact"/>
        <w:jc w:val="both"/>
      </w:pPr>
      <w:r w:rsidRPr="00C155B7">
        <w:t>Nieprzystąpienie do Dialogu nie ogranicza praw i nie działa na niekorzyść potencjalnych Wykonawców w postępowaniu.</w:t>
      </w:r>
    </w:p>
    <w:p w14:paraId="030B57A3" w14:textId="77777777" w:rsidR="003C7C1F" w:rsidRPr="00C155B7" w:rsidRDefault="003C7C1F" w:rsidP="0002431F">
      <w:pPr>
        <w:spacing w:before="120" w:after="0" w:line="320" w:lineRule="exact"/>
        <w:jc w:val="center"/>
        <w:rPr>
          <w:b/>
        </w:rPr>
      </w:pPr>
      <w:r w:rsidRPr="00C155B7">
        <w:rPr>
          <w:b/>
        </w:rPr>
        <w:t>§ 4</w:t>
      </w:r>
    </w:p>
    <w:p w14:paraId="652DA895" w14:textId="77777777" w:rsidR="003C7C1F" w:rsidRPr="00C155B7" w:rsidRDefault="003C7C1F" w:rsidP="00BA1BAA">
      <w:pPr>
        <w:spacing w:after="0" w:line="320" w:lineRule="exact"/>
        <w:jc w:val="center"/>
        <w:rPr>
          <w:b/>
        </w:rPr>
      </w:pPr>
      <w:r w:rsidRPr="00C155B7">
        <w:rPr>
          <w:b/>
        </w:rPr>
        <w:t>Cel Dialogu</w:t>
      </w:r>
    </w:p>
    <w:p w14:paraId="23A947F5" w14:textId="77777777" w:rsidR="003C7C1F" w:rsidRPr="00C155B7" w:rsidRDefault="003C7C1F" w:rsidP="001B30CE">
      <w:pPr>
        <w:pStyle w:val="Akapitzlist"/>
        <w:numPr>
          <w:ilvl w:val="0"/>
          <w:numId w:val="9"/>
        </w:numPr>
        <w:spacing w:after="0" w:line="320" w:lineRule="exact"/>
        <w:jc w:val="both"/>
      </w:pPr>
      <w:r w:rsidRPr="00C155B7">
        <w:t xml:space="preserve">Celem przeprowadzenia Dialogu jest uzyskanie informacji niezbędnych do przygotowania </w:t>
      </w:r>
      <w:r>
        <w:t xml:space="preserve">szczegółowego </w:t>
      </w:r>
      <w:r w:rsidRPr="00C155B7">
        <w:t>opisu przedmiotu zamówienia i specyfikacji istotnych warunków zamówienia oraz określ</w:t>
      </w:r>
      <w:r>
        <w:t>enie czasochłonności i szacunkowych kosztów wdrożenia zaproponowanych rozwiązań</w:t>
      </w:r>
      <w:r w:rsidRPr="00C155B7">
        <w:t>.</w:t>
      </w:r>
    </w:p>
    <w:p w14:paraId="303A34BB" w14:textId="77777777" w:rsidR="003C7C1F" w:rsidRPr="00C155B7" w:rsidRDefault="003C7C1F" w:rsidP="001B30CE">
      <w:pPr>
        <w:pStyle w:val="Akapitzlist"/>
        <w:numPr>
          <w:ilvl w:val="0"/>
          <w:numId w:val="9"/>
        </w:numPr>
        <w:spacing w:after="0" w:line="320" w:lineRule="exact"/>
        <w:jc w:val="both"/>
      </w:pPr>
      <w:r w:rsidRPr="00C155B7">
        <w:t xml:space="preserve">Przedmiotem Dialogu są w szczególności: zagadnienia prawne, merytoryczne, wykonawcze, organizacyjne, techniczne, związane z realizacją </w:t>
      </w:r>
      <w:r>
        <w:t>z</w:t>
      </w:r>
      <w:r w:rsidRPr="00C155B7">
        <w:t xml:space="preserve">amówienia zgodnie z potrzebami </w:t>
      </w:r>
      <w:r>
        <w:t>Zamawiającego</w:t>
      </w:r>
      <w:r w:rsidRPr="00C155B7">
        <w:t>.</w:t>
      </w:r>
    </w:p>
    <w:p w14:paraId="4405C2A6" w14:textId="77777777" w:rsidR="003C7C1F" w:rsidRPr="00C155B7" w:rsidRDefault="003C7C1F" w:rsidP="0002431F">
      <w:pPr>
        <w:spacing w:before="120" w:after="0" w:line="320" w:lineRule="exact"/>
        <w:jc w:val="center"/>
        <w:rPr>
          <w:b/>
        </w:rPr>
      </w:pPr>
      <w:r w:rsidRPr="00C155B7">
        <w:rPr>
          <w:b/>
        </w:rPr>
        <w:t>§ 5</w:t>
      </w:r>
    </w:p>
    <w:p w14:paraId="2C09368B" w14:textId="77777777" w:rsidR="003C7C1F" w:rsidRPr="00C155B7" w:rsidRDefault="003C7C1F" w:rsidP="00BA1BAA">
      <w:pPr>
        <w:spacing w:after="0" w:line="320" w:lineRule="exact"/>
        <w:jc w:val="center"/>
        <w:rPr>
          <w:b/>
        </w:rPr>
      </w:pPr>
      <w:r w:rsidRPr="00C155B7">
        <w:rPr>
          <w:b/>
        </w:rPr>
        <w:t>Organizacja Dialogu</w:t>
      </w:r>
    </w:p>
    <w:p w14:paraId="787E3CF9" w14:textId="77777777" w:rsidR="003C7C1F" w:rsidRPr="00C155B7" w:rsidRDefault="003C7C1F" w:rsidP="001B30CE">
      <w:pPr>
        <w:pStyle w:val="Akapitzlist"/>
        <w:numPr>
          <w:ilvl w:val="0"/>
          <w:numId w:val="10"/>
        </w:numPr>
        <w:spacing w:after="0" w:line="320" w:lineRule="exact"/>
        <w:jc w:val="both"/>
      </w:pPr>
      <w:r w:rsidRPr="00C155B7">
        <w:t>Dialog jest prowadzony w języku polskim i ma charakter jawny, z zastrzeżeniem informacji niejawnych</w:t>
      </w:r>
      <w:r>
        <w:t>.</w:t>
      </w:r>
    </w:p>
    <w:p w14:paraId="1DF60B6E" w14:textId="77777777" w:rsidR="003C7C1F" w:rsidRPr="00C155B7" w:rsidRDefault="003C7C1F" w:rsidP="001B30CE">
      <w:pPr>
        <w:pStyle w:val="Akapitzlist"/>
        <w:numPr>
          <w:ilvl w:val="0"/>
          <w:numId w:val="10"/>
        </w:numPr>
        <w:spacing w:after="0" w:line="320" w:lineRule="exact"/>
        <w:jc w:val="both"/>
      </w:pPr>
      <w:r>
        <w:t>Zamawiający</w:t>
      </w:r>
      <w:r w:rsidRPr="00C155B7">
        <w:t xml:space="preserve"> zaprasza do Dialogu </w:t>
      </w:r>
      <w:r>
        <w:t>Wykonawców, którzy w sposób prawidłowy</w:t>
      </w:r>
      <w:r w:rsidRPr="00C155B7">
        <w:t xml:space="preserve"> zgłosili swój udział w Dialogu, drogą mailową </w:t>
      </w:r>
      <w:r>
        <w:t>przesyłając wypełniony Wniosek zgodnie z Załącznikiem A do dialogu technicznego</w:t>
      </w:r>
      <w:r w:rsidR="00D26B52">
        <w:t>.</w:t>
      </w:r>
      <w:r>
        <w:t xml:space="preserve"> Zamawiający </w:t>
      </w:r>
      <w:r w:rsidRPr="00C155B7">
        <w:t xml:space="preserve">może zróżnicować formę przeprowadzenia Dialogu z </w:t>
      </w:r>
      <w:r>
        <w:t>Wykonawcami</w:t>
      </w:r>
      <w:r w:rsidRPr="00C155B7">
        <w:t xml:space="preserve">, zależnie od merytorycznej treści stanowisk przedstawionych przez </w:t>
      </w:r>
      <w:r>
        <w:t>Wykonawców</w:t>
      </w:r>
      <w:r w:rsidRPr="00C155B7">
        <w:t xml:space="preserve"> podczas Dialogu.</w:t>
      </w:r>
    </w:p>
    <w:p w14:paraId="03212EE4" w14:textId="77777777" w:rsidR="003C7C1F" w:rsidRPr="00C155B7" w:rsidRDefault="003C7C1F" w:rsidP="001B30CE">
      <w:pPr>
        <w:pStyle w:val="Akapitzlist"/>
        <w:numPr>
          <w:ilvl w:val="0"/>
          <w:numId w:val="10"/>
        </w:numPr>
        <w:spacing w:after="0" w:line="320" w:lineRule="exact"/>
        <w:jc w:val="both"/>
      </w:pPr>
      <w:r w:rsidRPr="00C155B7">
        <w:t xml:space="preserve">Wszelkie czynności związane z przeprowadzeniem Dialogu wykonują osoby </w:t>
      </w:r>
      <w:r>
        <w:t xml:space="preserve">uprawnione </w:t>
      </w:r>
      <w:r w:rsidRPr="00C155B7">
        <w:t xml:space="preserve">do przeprowadzenia </w:t>
      </w:r>
      <w:r>
        <w:t>D</w:t>
      </w:r>
      <w:r w:rsidRPr="00C155B7">
        <w:t>ialogu.</w:t>
      </w:r>
    </w:p>
    <w:p w14:paraId="2B108F96" w14:textId="77777777" w:rsidR="003C7C1F" w:rsidRPr="00C155B7" w:rsidRDefault="003C7C1F" w:rsidP="001B30CE">
      <w:pPr>
        <w:pStyle w:val="Akapitzlist"/>
        <w:numPr>
          <w:ilvl w:val="0"/>
          <w:numId w:val="10"/>
        </w:numPr>
        <w:spacing w:after="0" w:line="320" w:lineRule="exact"/>
        <w:jc w:val="both"/>
      </w:pPr>
      <w:r w:rsidRPr="00C155B7">
        <w:t>Dialog może być prowadzony w takich formach jak:</w:t>
      </w:r>
    </w:p>
    <w:p w14:paraId="35612E29" w14:textId="77777777" w:rsidR="003C7C1F" w:rsidRPr="00C155B7" w:rsidRDefault="003C7C1F" w:rsidP="001B30CE">
      <w:pPr>
        <w:pStyle w:val="Akapitzlist"/>
        <w:numPr>
          <w:ilvl w:val="0"/>
          <w:numId w:val="11"/>
        </w:numPr>
        <w:spacing w:after="0" w:line="320" w:lineRule="exact"/>
        <w:jc w:val="both"/>
      </w:pPr>
      <w:r w:rsidRPr="00C155B7">
        <w:t>wymiana korespondencji w postaci pisemnej lub elektronicznej</w:t>
      </w:r>
      <w:r>
        <w:t>,</w:t>
      </w:r>
    </w:p>
    <w:p w14:paraId="6C349C01" w14:textId="77777777" w:rsidR="003C7C1F" w:rsidRPr="00C155B7" w:rsidRDefault="003C7C1F" w:rsidP="001B30CE">
      <w:pPr>
        <w:pStyle w:val="Akapitzlist"/>
        <w:numPr>
          <w:ilvl w:val="0"/>
          <w:numId w:val="11"/>
        </w:numPr>
        <w:spacing w:after="0" w:line="320" w:lineRule="exact"/>
        <w:jc w:val="both"/>
      </w:pPr>
      <w:r w:rsidRPr="00C155B7">
        <w:t xml:space="preserve">spotkanie indywidualne z </w:t>
      </w:r>
      <w:r>
        <w:t>Wykonawcami.</w:t>
      </w:r>
    </w:p>
    <w:p w14:paraId="3951CCA6" w14:textId="77777777" w:rsidR="003C7C1F" w:rsidRPr="00C155B7" w:rsidRDefault="003C7C1F" w:rsidP="001B30CE">
      <w:pPr>
        <w:pStyle w:val="Akapitzlist"/>
        <w:numPr>
          <w:ilvl w:val="0"/>
          <w:numId w:val="10"/>
        </w:numPr>
        <w:spacing w:after="0" w:line="320" w:lineRule="exact"/>
        <w:jc w:val="both"/>
      </w:pPr>
      <w:r>
        <w:t>Zamawiający</w:t>
      </w:r>
      <w:r w:rsidRPr="00C155B7">
        <w:t xml:space="preserve"> może komunikować się z </w:t>
      </w:r>
      <w:r>
        <w:t>Wykonawcami</w:t>
      </w:r>
      <w:r w:rsidRPr="00C155B7">
        <w:t xml:space="preserve"> w następujący sposób:</w:t>
      </w:r>
    </w:p>
    <w:p w14:paraId="1224C091" w14:textId="77777777" w:rsidR="003C7C1F" w:rsidRPr="00055001" w:rsidRDefault="003C7C1F" w:rsidP="001B30CE">
      <w:pPr>
        <w:pStyle w:val="Akapitzlist"/>
        <w:numPr>
          <w:ilvl w:val="0"/>
          <w:numId w:val="12"/>
        </w:numPr>
        <w:spacing w:after="0" w:line="320" w:lineRule="exact"/>
        <w:jc w:val="both"/>
        <w:rPr>
          <w:strike/>
        </w:rPr>
      </w:pPr>
      <w:r w:rsidRPr="00055001">
        <w:t>rozmowy telefoniczne</w:t>
      </w:r>
      <w:r>
        <w:t>,</w:t>
      </w:r>
    </w:p>
    <w:p w14:paraId="26FC405C" w14:textId="77777777" w:rsidR="003C7C1F" w:rsidRPr="00C155B7" w:rsidRDefault="003C7C1F" w:rsidP="001B30CE">
      <w:pPr>
        <w:pStyle w:val="Akapitzlist"/>
        <w:numPr>
          <w:ilvl w:val="0"/>
          <w:numId w:val="12"/>
        </w:numPr>
        <w:spacing w:after="0" w:line="320" w:lineRule="exact"/>
        <w:jc w:val="both"/>
      </w:pPr>
      <w:r w:rsidRPr="00C155B7">
        <w:t>poczta elektroniczna.</w:t>
      </w:r>
    </w:p>
    <w:p w14:paraId="363DE06A" w14:textId="77777777" w:rsidR="003C7C1F" w:rsidRPr="00C155B7" w:rsidRDefault="003C7C1F" w:rsidP="001B30CE">
      <w:pPr>
        <w:pStyle w:val="Akapitzlist"/>
        <w:numPr>
          <w:ilvl w:val="0"/>
          <w:numId w:val="10"/>
        </w:numPr>
        <w:spacing w:after="0" w:line="320" w:lineRule="exact"/>
        <w:jc w:val="both"/>
      </w:pPr>
      <w:r>
        <w:t>Zamawiający</w:t>
      </w:r>
      <w:r w:rsidRPr="00C155B7">
        <w:t xml:space="preserve"> może w każdej chwili zrezygnować z prowadzenia Dialogu z wybranym </w:t>
      </w:r>
      <w:r>
        <w:t>Wykonawcą</w:t>
      </w:r>
      <w:r w:rsidRPr="00C155B7">
        <w:t>, jeżeli uzna, iż przekazywane przez niego informacje nie są przydatne do osiągnięcia celu Dialogu.</w:t>
      </w:r>
    </w:p>
    <w:p w14:paraId="7ED717EC" w14:textId="77777777" w:rsidR="003C7C1F" w:rsidRPr="00C155B7" w:rsidRDefault="003C7C1F" w:rsidP="001B30CE">
      <w:pPr>
        <w:pStyle w:val="Akapitzlist"/>
        <w:numPr>
          <w:ilvl w:val="0"/>
          <w:numId w:val="10"/>
        </w:numPr>
        <w:spacing w:after="0" w:line="320" w:lineRule="exact"/>
        <w:jc w:val="both"/>
      </w:pPr>
      <w:r>
        <w:t>Zamawiający</w:t>
      </w:r>
      <w:r w:rsidRPr="00C155B7">
        <w:t xml:space="preserve"> może zdecydować o przedłużeniu czasu prowadzenia Dialogu ponad czas przewidziany w </w:t>
      </w:r>
      <w:r>
        <w:t>Informacji</w:t>
      </w:r>
      <w:r w:rsidRPr="00C155B7">
        <w:t xml:space="preserve">, informując o tym </w:t>
      </w:r>
      <w:r>
        <w:t>Wykonawców</w:t>
      </w:r>
      <w:r w:rsidRPr="00C155B7">
        <w:t>.</w:t>
      </w:r>
    </w:p>
    <w:p w14:paraId="1CBDBBA3" w14:textId="77777777" w:rsidR="003C7C1F" w:rsidRPr="00C155B7" w:rsidRDefault="003C7C1F" w:rsidP="001B30CE">
      <w:pPr>
        <w:pStyle w:val="Akapitzlist"/>
        <w:numPr>
          <w:ilvl w:val="0"/>
          <w:numId w:val="10"/>
        </w:numPr>
        <w:spacing w:after="0" w:line="320" w:lineRule="exact"/>
        <w:jc w:val="both"/>
      </w:pPr>
      <w:r w:rsidRPr="00C155B7">
        <w:t xml:space="preserve">Przebieg Dialogu jest dokumentowany w formie: notatek sporządzanych z każdego spotkania, z dopuszczeniem nagrań oraz zarchiwizowanej korespondencji, zawierającej treści istotne dla realizacji celu </w:t>
      </w:r>
      <w:r>
        <w:t>D</w:t>
      </w:r>
      <w:r w:rsidRPr="00C155B7">
        <w:t>ialogu.</w:t>
      </w:r>
    </w:p>
    <w:p w14:paraId="35D41C48" w14:textId="77777777" w:rsidR="003C7C1F" w:rsidRPr="00C155B7" w:rsidRDefault="003C7C1F" w:rsidP="001B30CE">
      <w:pPr>
        <w:pStyle w:val="Akapitzlist"/>
        <w:numPr>
          <w:ilvl w:val="0"/>
          <w:numId w:val="10"/>
        </w:numPr>
        <w:spacing w:after="0" w:line="320" w:lineRule="exact"/>
        <w:jc w:val="both"/>
      </w:pPr>
      <w:r w:rsidRPr="00C155B7">
        <w:t xml:space="preserve">Udział w Dialogu jest bezpłatny, a wszelkie koszty z nim związane ponoszą </w:t>
      </w:r>
      <w:r>
        <w:t>Wykonawcy</w:t>
      </w:r>
      <w:r w:rsidRPr="00C155B7">
        <w:t xml:space="preserve"> i w żadnym wypadku nie podlegają one zwrotowi przez </w:t>
      </w:r>
      <w:r>
        <w:t>Zamawiającego</w:t>
      </w:r>
      <w:r w:rsidRPr="00C155B7">
        <w:t>.</w:t>
      </w:r>
    </w:p>
    <w:p w14:paraId="254DB53F" w14:textId="77777777" w:rsidR="003C7C1F" w:rsidRPr="00C155B7" w:rsidRDefault="003C7C1F" w:rsidP="001B30CE">
      <w:pPr>
        <w:pStyle w:val="Akapitzlist"/>
        <w:numPr>
          <w:ilvl w:val="0"/>
          <w:numId w:val="10"/>
        </w:numPr>
        <w:spacing w:after="0" w:line="320" w:lineRule="exact"/>
        <w:jc w:val="both"/>
      </w:pPr>
      <w:r w:rsidRPr="00C155B7">
        <w:lastRenderedPageBreak/>
        <w:t>W trakcie Dialogu Z</w:t>
      </w:r>
      <w:r>
        <w:t>amawiający</w:t>
      </w:r>
      <w:r w:rsidRPr="00C155B7">
        <w:t xml:space="preserve"> może korzystać z pomocy ekspertów dysponujących wiedzą specjalistyczną, niezbędną do przeprowadzenia </w:t>
      </w:r>
      <w:r>
        <w:t xml:space="preserve"> D</w:t>
      </w:r>
      <w:r w:rsidRPr="00C155B7">
        <w:t>ialogu.</w:t>
      </w:r>
    </w:p>
    <w:p w14:paraId="312F097B" w14:textId="77777777" w:rsidR="003C7C1F" w:rsidRPr="00C155B7" w:rsidRDefault="003C7C1F" w:rsidP="001B30CE">
      <w:pPr>
        <w:pStyle w:val="Akapitzlist"/>
        <w:numPr>
          <w:ilvl w:val="0"/>
          <w:numId w:val="10"/>
        </w:numPr>
        <w:spacing w:after="0" w:line="320" w:lineRule="exact"/>
        <w:jc w:val="both"/>
      </w:pPr>
      <w:r>
        <w:t>Zamawiający</w:t>
      </w:r>
      <w:r w:rsidRPr="00C155B7">
        <w:t xml:space="preserve"> oraz eksperci są zobowiązani do zachowania informacji stanowiących tajemnicę przedsiębiorstwa w rozumieniu art. 11 ust. 4 ustawy z dnia 16 kwietnia 1993 r. o zwalczaniu nieuczciwej konkurencji (Dz. U. 2018</w:t>
      </w:r>
      <w:r>
        <w:t xml:space="preserve"> r.</w:t>
      </w:r>
      <w:r w:rsidRPr="00C155B7">
        <w:t xml:space="preserve"> poz. 419) – zarówno w toku Dialogu, jak i po jego zakończeniu, jeśli </w:t>
      </w:r>
      <w:r>
        <w:t>Wykonawca</w:t>
      </w:r>
      <w:r w:rsidRPr="00C155B7">
        <w:t xml:space="preserve"> zastrzegł, że przekazywane informacje nie mogą być udostępniane innym podmiotom.</w:t>
      </w:r>
    </w:p>
    <w:p w14:paraId="748B741E" w14:textId="77777777" w:rsidR="003C7C1F" w:rsidRPr="00C155B7" w:rsidRDefault="003C7C1F" w:rsidP="0002431F">
      <w:pPr>
        <w:spacing w:before="120" w:after="0" w:line="320" w:lineRule="exact"/>
        <w:jc w:val="center"/>
        <w:rPr>
          <w:b/>
        </w:rPr>
      </w:pPr>
      <w:r w:rsidRPr="00C155B7">
        <w:rPr>
          <w:b/>
        </w:rPr>
        <w:t>§ 6</w:t>
      </w:r>
    </w:p>
    <w:p w14:paraId="24F2AB32" w14:textId="77777777" w:rsidR="003C7C1F" w:rsidRPr="00C155B7" w:rsidRDefault="003C7C1F" w:rsidP="00BA1BAA">
      <w:pPr>
        <w:spacing w:after="0" w:line="320" w:lineRule="exact"/>
        <w:jc w:val="center"/>
        <w:rPr>
          <w:b/>
        </w:rPr>
      </w:pPr>
      <w:r w:rsidRPr="00C155B7">
        <w:rPr>
          <w:b/>
        </w:rPr>
        <w:t>Zakończenie Dialogu</w:t>
      </w:r>
    </w:p>
    <w:p w14:paraId="0C9E603A" w14:textId="77777777" w:rsidR="003C7C1F" w:rsidRPr="00C155B7" w:rsidRDefault="003C7C1F" w:rsidP="001B30CE">
      <w:pPr>
        <w:pStyle w:val="Akapitzlist"/>
        <w:numPr>
          <w:ilvl w:val="0"/>
          <w:numId w:val="13"/>
        </w:numPr>
        <w:spacing w:after="0" w:line="320" w:lineRule="exact"/>
        <w:jc w:val="both"/>
      </w:pPr>
      <w:r w:rsidRPr="00C155B7">
        <w:t>Z</w:t>
      </w:r>
      <w:r>
        <w:t>amawiający</w:t>
      </w:r>
      <w:r w:rsidRPr="00C155B7">
        <w:t xml:space="preserve"> decyduje o zakończeniu Dialogu, przy czym nie jest zobowiązany do podawania uzasadnienia swojej decyzji.</w:t>
      </w:r>
    </w:p>
    <w:p w14:paraId="32DE5A5A" w14:textId="77777777" w:rsidR="003C7C1F" w:rsidRPr="00C155B7" w:rsidRDefault="003C7C1F" w:rsidP="001B30CE">
      <w:pPr>
        <w:pStyle w:val="Akapitzlist"/>
        <w:numPr>
          <w:ilvl w:val="0"/>
          <w:numId w:val="13"/>
        </w:numPr>
        <w:spacing w:after="0" w:line="320" w:lineRule="exact"/>
        <w:jc w:val="both"/>
      </w:pPr>
      <w:r w:rsidRPr="00C155B7">
        <w:t xml:space="preserve">Z przeprowadzenia Dialogu </w:t>
      </w:r>
      <w:r w:rsidRPr="003F29FF">
        <w:t>Z</w:t>
      </w:r>
      <w:r>
        <w:t>amawiający</w:t>
      </w:r>
      <w:r w:rsidRPr="00C155B7">
        <w:t xml:space="preserve">  sporządza protokół, zawierający co najmniej:</w:t>
      </w:r>
    </w:p>
    <w:p w14:paraId="173CFAE6" w14:textId="77777777" w:rsidR="003C7C1F" w:rsidRPr="00C155B7" w:rsidRDefault="003C7C1F" w:rsidP="001B30CE">
      <w:pPr>
        <w:pStyle w:val="Akapitzlist"/>
        <w:numPr>
          <w:ilvl w:val="0"/>
          <w:numId w:val="15"/>
        </w:numPr>
        <w:spacing w:after="0" w:line="320" w:lineRule="exact"/>
        <w:jc w:val="both"/>
      </w:pPr>
      <w:r w:rsidRPr="00C155B7">
        <w:t>tytuł postępowania</w:t>
      </w:r>
      <w:r>
        <w:t>,</w:t>
      </w:r>
    </w:p>
    <w:p w14:paraId="197218FB" w14:textId="77777777" w:rsidR="003C7C1F" w:rsidRPr="00C155B7" w:rsidRDefault="003C7C1F" w:rsidP="001B30CE">
      <w:pPr>
        <w:pStyle w:val="Akapitzlist"/>
        <w:numPr>
          <w:ilvl w:val="0"/>
          <w:numId w:val="15"/>
        </w:numPr>
        <w:spacing w:after="0" w:line="320" w:lineRule="exact"/>
        <w:jc w:val="both"/>
      </w:pPr>
      <w:r w:rsidRPr="00C155B7">
        <w:t>termin przeprowadzenia Dialogu</w:t>
      </w:r>
      <w:r>
        <w:t>,</w:t>
      </w:r>
    </w:p>
    <w:p w14:paraId="49351D57" w14:textId="77777777" w:rsidR="003C7C1F" w:rsidRPr="00C155B7" w:rsidRDefault="003C7C1F" w:rsidP="001B30CE">
      <w:pPr>
        <w:pStyle w:val="Akapitzlist"/>
        <w:numPr>
          <w:ilvl w:val="0"/>
          <w:numId w:val="15"/>
        </w:numPr>
        <w:spacing w:after="0" w:line="320" w:lineRule="exact"/>
        <w:jc w:val="both"/>
      </w:pPr>
      <w:r w:rsidRPr="00C155B7">
        <w:t>podmiot</w:t>
      </w:r>
      <w:r>
        <w:t>y</w:t>
      </w:r>
      <w:r w:rsidRPr="00C155B7">
        <w:t xml:space="preserve"> uczestnicząc</w:t>
      </w:r>
      <w:r>
        <w:t>e</w:t>
      </w:r>
      <w:r w:rsidRPr="00C155B7">
        <w:t xml:space="preserve"> w Dialogu</w:t>
      </w:r>
      <w:r>
        <w:t>,</w:t>
      </w:r>
      <w:r w:rsidRPr="00C155B7">
        <w:t xml:space="preserve"> </w:t>
      </w:r>
    </w:p>
    <w:p w14:paraId="15B36960" w14:textId="77777777" w:rsidR="003C7C1F" w:rsidRPr="00C155B7" w:rsidRDefault="003C7C1F" w:rsidP="001B30CE">
      <w:pPr>
        <w:pStyle w:val="Akapitzlist"/>
        <w:numPr>
          <w:ilvl w:val="0"/>
          <w:numId w:val="15"/>
        </w:numPr>
        <w:spacing w:after="0" w:line="320" w:lineRule="exact"/>
        <w:jc w:val="both"/>
      </w:pPr>
      <w:r w:rsidRPr="00C155B7">
        <w:t>wszelki</w:t>
      </w:r>
      <w:r>
        <w:t>e</w:t>
      </w:r>
      <w:r w:rsidRPr="00C155B7">
        <w:t xml:space="preserve"> dokument</w:t>
      </w:r>
      <w:r>
        <w:t>y</w:t>
      </w:r>
      <w:r w:rsidRPr="00C155B7">
        <w:t xml:space="preserve"> złożon</w:t>
      </w:r>
      <w:r>
        <w:t>e</w:t>
      </w:r>
      <w:r w:rsidRPr="00C155B7">
        <w:t xml:space="preserve"> przez </w:t>
      </w:r>
      <w:r>
        <w:t>Wykonawców</w:t>
      </w:r>
      <w:r w:rsidRPr="00C155B7">
        <w:t>.</w:t>
      </w:r>
    </w:p>
    <w:p w14:paraId="1EDE4864" w14:textId="77777777" w:rsidR="003C7C1F" w:rsidRPr="00C155B7" w:rsidRDefault="003C7C1F" w:rsidP="001B30CE">
      <w:pPr>
        <w:pStyle w:val="Akapitzlist"/>
        <w:numPr>
          <w:ilvl w:val="0"/>
          <w:numId w:val="13"/>
        </w:numPr>
        <w:spacing w:after="0" w:line="320" w:lineRule="exact"/>
        <w:jc w:val="both"/>
      </w:pPr>
      <w:r w:rsidRPr="00C155B7">
        <w:t>Protokół wraz z załącznikami jest jawny, z zastrzeżeniem informacji niejawnych.</w:t>
      </w:r>
    </w:p>
    <w:p w14:paraId="508BE6DD" w14:textId="77777777" w:rsidR="003C7C1F" w:rsidRPr="00C155B7" w:rsidRDefault="003C7C1F" w:rsidP="001B30CE">
      <w:pPr>
        <w:pStyle w:val="Akapitzlist"/>
        <w:numPr>
          <w:ilvl w:val="0"/>
          <w:numId w:val="13"/>
        </w:numPr>
        <w:spacing w:after="0" w:line="320" w:lineRule="exact"/>
        <w:jc w:val="both"/>
      </w:pPr>
      <w:r w:rsidRPr="00C155B7">
        <w:t xml:space="preserve">Korespondencja, protokoły, pisma, opracowania, opinie i wszelkie inne dokumenty związane z Dialogiem pozostają w dyspozycji </w:t>
      </w:r>
      <w:r>
        <w:t>Zamawiającego</w:t>
      </w:r>
      <w:r w:rsidRPr="00C155B7">
        <w:t xml:space="preserve"> i nie podlegają zwrotowi po zakończeniu Dialogu. Przystąpienie do Dialogu przez </w:t>
      </w:r>
      <w:r>
        <w:t>Wykonawcę</w:t>
      </w:r>
      <w:r w:rsidRPr="00C155B7">
        <w:t xml:space="preserve"> jest równoznaczne z nieodpłatnym przeniesieniem na </w:t>
      </w:r>
      <w:r>
        <w:t>Zamawiającego</w:t>
      </w:r>
      <w:r w:rsidRPr="00C155B7">
        <w:t xml:space="preserve"> majątkowych praw autorskich do utworów powstałych w trakcie prowadzenia Dialogu, w tym do wykonywania w imieniu </w:t>
      </w:r>
      <w:r>
        <w:t>Wykonawcy</w:t>
      </w:r>
      <w:r w:rsidRPr="00C155B7">
        <w:t xml:space="preserve"> majątkowych praw zależnych na potrzeby ogłoszonego później postępowania. </w:t>
      </w:r>
    </w:p>
    <w:p w14:paraId="22249184" w14:textId="77777777" w:rsidR="003C7C1F" w:rsidRPr="00C155B7" w:rsidRDefault="003C7C1F" w:rsidP="0002431F">
      <w:pPr>
        <w:spacing w:before="120" w:after="0" w:line="320" w:lineRule="exact"/>
        <w:jc w:val="center"/>
        <w:rPr>
          <w:b/>
        </w:rPr>
      </w:pPr>
      <w:r w:rsidRPr="00C155B7">
        <w:rPr>
          <w:b/>
        </w:rPr>
        <w:t>§ 7</w:t>
      </w:r>
    </w:p>
    <w:p w14:paraId="6FEF37A3" w14:textId="77777777" w:rsidR="003C7C1F" w:rsidRPr="00C155B7" w:rsidRDefault="003C7C1F" w:rsidP="00BA1BAA">
      <w:pPr>
        <w:spacing w:after="0" w:line="320" w:lineRule="exact"/>
        <w:jc w:val="center"/>
        <w:rPr>
          <w:b/>
        </w:rPr>
      </w:pPr>
      <w:r w:rsidRPr="00C155B7">
        <w:rPr>
          <w:b/>
        </w:rPr>
        <w:t>Brak środków odwoławczych</w:t>
      </w:r>
    </w:p>
    <w:p w14:paraId="47365B61" w14:textId="77777777" w:rsidR="003C7C1F" w:rsidRPr="00C155B7" w:rsidRDefault="003C7C1F" w:rsidP="001B30CE">
      <w:pPr>
        <w:pStyle w:val="Akapitzlist"/>
        <w:numPr>
          <w:ilvl w:val="0"/>
          <w:numId w:val="14"/>
        </w:numPr>
        <w:spacing w:after="0" w:line="320" w:lineRule="exact"/>
        <w:jc w:val="both"/>
      </w:pPr>
      <w:r w:rsidRPr="00C155B7">
        <w:t xml:space="preserve">W toku Dialogu </w:t>
      </w:r>
      <w:r w:rsidRPr="003F29FF">
        <w:t>Z</w:t>
      </w:r>
      <w:r>
        <w:t>amawiający</w:t>
      </w:r>
      <w:r w:rsidRPr="00C155B7">
        <w:t xml:space="preserve"> nie podejmuje jakichkolwiek czynności w rozumieniu art. 180 ust. 1 </w:t>
      </w:r>
      <w:r>
        <w:t>Ustawy</w:t>
      </w:r>
      <w:r w:rsidRPr="00C155B7">
        <w:t>.</w:t>
      </w:r>
    </w:p>
    <w:p w14:paraId="0B5C7920" w14:textId="77777777" w:rsidR="003C7C1F" w:rsidRPr="00C155B7" w:rsidRDefault="003C7C1F" w:rsidP="001B30CE">
      <w:pPr>
        <w:pStyle w:val="Akapitzlist"/>
        <w:numPr>
          <w:ilvl w:val="0"/>
          <w:numId w:val="14"/>
        </w:numPr>
        <w:spacing w:after="0" w:line="320" w:lineRule="exact"/>
        <w:jc w:val="both"/>
      </w:pPr>
      <w:r>
        <w:t>Wykonawcom</w:t>
      </w:r>
      <w:r w:rsidRPr="00C155B7">
        <w:t xml:space="preserve"> ani innym podmiotom nie przysługują środki odwoławcze określone w </w:t>
      </w:r>
      <w:r>
        <w:t>Ustawie.</w:t>
      </w:r>
    </w:p>
    <w:p w14:paraId="759F6EC7" w14:textId="77777777" w:rsidR="003C7C1F" w:rsidRPr="00C155B7" w:rsidRDefault="003C7C1F" w:rsidP="0002431F">
      <w:pPr>
        <w:spacing w:before="120" w:after="0" w:line="320" w:lineRule="exact"/>
        <w:jc w:val="center"/>
        <w:rPr>
          <w:b/>
        </w:rPr>
      </w:pPr>
      <w:r w:rsidRPr="00C155B7">
        <w:rPr>
          <w:b/>
        </w:rPr>
        <w:t>§ 8</w:t>
      </w:r>
    </w:p>
    <w:p w14:paraId="0069C44E" w14:textId="77777777" w:rsidR="003C7C1F" w:rsidRPr="00C155B7" w:rsidRDefault="003C7C1F" w:rsidP="00BA1BAA">
      <w:pPr>
        <w:spacing w:after="0" w:line="320" w:lineRule="exact"/>
        <w:jc w:val="center"/>
        <w:rPr>
          <w:b/>
        </w:rPr>
      </w:pPr>
      <w:r w:rsidRPr="00C155B7">
        <w:rPr>
          <w:b/>
        </w:rPr>
        <w:t>Wejście w życie Regulaminu</w:t>
      </w:r>
    </w:p>
    <w:p w14:paraId="749C891F" w14:textId="77777777" w:rsidR="003C7C1F" w:rsidRDefault="003C7C1F" w:rsidP="003C7C1F">
      <w:pPr>
        <w:spacing w:line="320" w:lineRule="exact"/>
        <w:jc w:val="both"/>
      </w:pPr>
      <w:r w:rsidRPr="00C155B7">
        <w:t>Regulamin wchodzi w życie z chwilą publikacji na stronie internetowej Za</w:t>
      </w:r>
      <w:r>
        <w:t>mawiającego</w:t>
      </w:r>
      <w:r w:rsidRPr="00C155B7">
        <w:t>.</w:t>
      </w:r>
    </w:p>
    <w:p w14:paraId="34457196" w14:textId="77777777" w:rsidR="003C7C1F" w:rsidRDefault="003C7C1F" w:rsidP="003C7C1F">
      <w:pPr>
        <w:spacing w:line="320" w:lineRule="exact"/>
        <w:jc w:val="both"/>
      </w:pPr>
    </w:p>
    <w:p w14:paraId="67234B00" w14:textId="77777777" w:rsidR="003C7C1F" w:rsidRDefault="003C7C1F" w:rsidP="003C7C1F">
      <w:pPr>
        <w:spacing w:line="320" w:lineRule="exact"/>
        <w:jc w:val="both"/>
      </w:pPr>
    </w:p>
    <w:p w14:paraId="50013217" w14:textId="77777777" w:rsidR="003C7C1F" w:rsidRDefault="003C7C1F" w:rsidP="00886ADC">
      <w:pPr>
        <w:pStyle w:val="Nagwek2"/>
        <w:jc w:val="right"/>
        <w:rPr>
          <w:b/>
          <w:sz w:val="22"/>
          <w:szCs w:val="22"/>
        </w:rPr>
      </w:pPr>
      <w:r>
        <w:br w:type="page"/>
      </w:r>
      <w:bookmarkStart w:id="10" w:name="_Ref517094775"/>
      <w:bookmarkStart w:id="11" w:name="_Ref517095022"/>
      <w:bookmarkStart w:id="12" w:name="_Toc524362001"/>
      <w:bookmarkStart w:id="13" w:name="_Toc1036326"/>
      <w:bookmarkStart w:id="14" w:name="_Toc6392638"/>
      <w:bookmarkStart w:id="15" w:name="_Toc8034223"/>
      <w:bookmarkStart w:id="16" w:name="_Ref474855658"/>
      <w:r w:rsidRPr="00886ADC">
        <w:rPr>
          <w:b/>
          <w:sz w:val="22"/>
          <w:szCs w:val="22"/>
        </w:rPr>
        <w:lastRenderedPageBreak/>
        <w:t xml:space="preserve">Załącznik </w:t>
      </w:r>
      <w:r w:rsidR="00886ADC">
        <w:rPr>
          <w:b/>
          <w:sz w:val="22"/>
          <w:szCs w:val="22"/>
        </w:rPr>
        <w:t>F</w:t>
      </w:r>
      <w:r w:rsidRPr="00886ADC">
        <w:rPr>
          <w:b/>
          <w:sz w:val="22"/>
          <w:szCs w:val="22"/>
        </w:rPr>
        <w:t xml:space="preserve"> - Klauzule informacyjne z RODO</w:t>
      </w:r>
      <w:bookmarkEnd w:id="10"/>
      <w:bookmarkEnd w:id="11"/>
      <w:bookmarkEnd w:id="12"/>
      <w:bookmarkEnd w:id="13"/>
      <w:bookmarkEnd w:id="14"/>
      <w:bookmarkEnd w:id="15"/>
    </w:p>
    <w:p w14:paraId="58EB7631" w14:textId="77777777" w:rsidR="00886ADC" w:rsidRPr="00886ADC" w:rsidRDefault="00886ADC" w:rsidP="00886ADC"/>
    <w:bookmarkEnd w:id="16"/>
    <w:p w14:paraId="5C222DD6" w14:textId="77777777" w:rsidR="003C7C1F" w:rsidRPr="0089376C" w:rsidRDefault="003C7C1F" w:rsidP="003C7C1F">
      <w:pPr>
        <w:spacing w:after="120" w:line="360" w:lineRule="auto"/>
        <w:jc w:val="center"/>
        <w:rPr>
          <w:b/>
          <w:sz w:val="28"/>
          <w:szCs w:val="28"/>
          <w:u w:val="single"/>
        </w:rPr>
      </w:pPr>
      <w:r w:rsidRPr="0089376C">
        <w:rPr>
          <w:b/>
          <w:sz w:val="28"/>
          <w:szCs w:val="28"/>
          <w:u w:val="single"/>
        </w:rPr>
        <w:t>Klauzule informacyjne z art. 13 RODO</w:t>
      </w:r>
    </w:p>
    <w:p w14:paraId="26454422" w14:textId="77777777" w:rsidR="003C7C1F" w:rsidRPr="007775C8" w:rsidRDefault="003C7C1F" w:rsidP="003C7C1F">
      <w:pPr>
        <w:ind w:right="-144"/>
        <w:jc w:val="both"/>
      </w:pPr>
      <w:r w:rsidRPr="007775C8">
        <w:t>Zgodnie z art. 13 ust. 1 i 2 rozporządzenia Parlamentu Europejskiego i Rady (UE) 2016/679 z dnia 27 kwietnia 2016 r. w sprawie ochrony osób fizycznych w związku z</w:t>
      </w:r>
      <w:r>
        <w:t xml:space="preserve"> </w:t>
      </w:r>
      <w:r w:rsidRPr="007775C8">
        <w:t xml:space="preserve">przetwarzaniem danych osobowych i w sprawie swobodnego przepływu takich danych oraz uchylenia dyrektywy 95/46/WE (ogólne rozporządzenie o ochronie danych) (Dz. Urz. UE L 119 z 04.05.2016, str. 1), dalej „RODO”, informuję, że: </w:t>
      </w:r>
    </w:p>
    <w:p w14:paraId="4A539A94" w14:textId="77777777" w:rsidR="003C7C1F" w:rsidRPr="007775C8" w:rsidRDefault="003C7C1F" w:rsidP="001B30CE">
      <w:pPr>
        <w:pStyle w:val="Akapitzlist"/>
        <w:numPr>
          <w:ilvl w:val="0"/>
          <w:numId w:val="16"/>
        </w:numPr>
        <w:spacing w:after="0" w:line="240" w:lineRule="auto"/>
        <w:ind w:left="425" w:right="-144" w:hanging="425"/>
        <w:contextualSpacing w:val="0"/>
        <w:jc w:val="both"/>
      </w:pPr>
      <w:r w:rsidRPr="007775C8">
        <w:t xml:space="preserve">administratorem Pani/Pana danych osobowych jest Ministerstwo Finansów </w:t>
      </w:r>
      <w:r>
        <w:t>z siedzibą w Warszawie, ul. Świętokrzyska 12,</w:t>
      </w:r>
    </w:p>
    <w:p w14:paraId="045DEB86" w14:textId="77777777" w:rsidR="003C7C1F" w:rsidRPr="00FC6DD0" w:rsidRDefault="003C7C1F" w:rsidP="001B30CE">
      <w:pPr>
        <w:pStyle w:val="Akapitzlist"/>
        <w:numPr>
          <w:ilvl w:val="0"/>
          <w:numId w:val="16"/>
        </w:numPr>
        <w:spacing w:after="0" w:line="240" w:lineRule="auto"/>
        <w:ind w:left="425" w:right="-144" w:hanging="425"/>
        <w:contextualSpacing w:val="0"/>
        <w:jc w:val="both"/>
        <w:rPr>
          <w:color w:val="00B0F0"/>
        </w:rPr>
      </w:pPr>
      <w:r w:rsidRPr="00FC6DD0">
        <w:t xml:space="preserve">w sprawach przetwarzania danych osobowych Pani/Pana należy kontaktować się z Inspektorem Ochrony Danych, drogą elektroniczną na adres e-mail: </w:t>
      </w:r>
      <w:hyperlink r:id="rId12" w:history="1">
        <w:r w:rsidRPr="00FC6DD0">
          <w:rPr>
            <w:rStyle w:val="Hipercze"/>
          </w:rPr>
          <w:t>iod@mf.gov.pl</w:t>
        </w:r>
      </w:hyperlink>
      <w:r w:rsidRPr="00FC6DD0">
        <w:t xml:space="preserve">  lub listownie na adres korespondencyjny: Ministerstwo Finansów, ul. Świętokrzyska 12, 00-916 Warszawa</w:t>
      </w:r>
      <w:r>
        <w:t>,</w:t>
      </w:r>
    </w:p>
    <w:p w14:paraId="2221194C" w14:textId="77777777" w:rsidR="003C7C1F" w:rsidRPr="007775C8" w:rsidRDefault="003C7C1F" w:rsidP="001B30CE">
      <w:pPr>
        <w:pStyle w:val="Akapitzlist"/>
        <w:numPr>
          <w:ilvl w:val="0"/>
          <w:numId w:val="16"/>
        </w:numPr>
        <w:spacing w:after="0" w:line="240" w:lineRule="auto"/>
        <w:ind w:left="425" w:right="-144" w:hanging="425"/>
        <w:contextualSpacing w:val="0"/>
        <w:jc w:val="both"/>
        <w:rPr>
          <w:color w:val="00B0F0"/>
        </w:rPr>
      </w:pPr>
      <w:r w:rsidRPr="007775C8">
        <w:t>Pani/Pana dane osobowe przetwarzane będą na podstawie art. 6 ust. 1 lit. c</w:t>
      </w:r>
      <w:r w:rsidRPr="007775C8">
        <w:rPr>
          <w:i/>
        </w:rPr>
        <w:t xml:space="preserve"> </w:t>
      </w:r>
      <w:r w:rsidRPr="007775C8">
        <w:t>RODO w celu związanym z postępowaniem o udzielenie zamówienia publicznego</w:t>
      </w:r>
      <w:r w:rsidRPr="007775C8">
        <w:rPr>
          <w:i/>
        </w:rPr>
        <w:t xml:space="preserve"> </w:t>
      </w:r>
      <w:r w:rsidRPr="007775C8">
        <w:t>prowadzon</w:t>
      </w:r>
      <w:r>
        <w:t>ego</w:t>
      </w:r>
      <w:r w:rsidRPr="007775C8">
        <w:t xml:space="preserve"> w trybie </w:t>
      </w:r>
      <w:r>
        <w:t>przetargu nieograniczonego,</w:t>
      </w:r>
    </w:p>
    <w:p w14:paraId="6AD43320" w14:textId="77777777" w:rsidR="003C7C1F" w:rsidRPr="007775C8" w:rsidRDefault="003C7C1F" w:rsidP="001B30CE">
      <w:pPr>
        <w:pStyle w:val="Akapitzlist"/>
        <w:numPr>
          <w:ilvl w:val="0"/>
          <w:numId w:val="16"/>
        </w:numPr>
        <w:spacing w:after="0" w:line="240" w:lineRule="auto"/>
        <w:ind w:left="425" w:right="-144" w:hanging="425"/>
        <w:contextualSpacing w:val="0"/>
        <w:jc w:val="both"/>
        <w:rPr>
          <w:color w:val="00B0F0"/>
        </w:rPr>
      </w:pPr>
      <w:r w:rsidRPr="007775C8">
        <w:t xml:space="preserve">Pani/Pana dane osobowe będą przechowywane, zgodnie z art. 97 ust. 1 </w:t>
      </w:r>
      <w:r>
        <w:t>U</w:t>
      </w:r>
      <w:r w:rsidRPr="007775C8">
        <w:t>stawy, przez okres 4 lat od dnia zakończenia postępowania o udzielenie zamówienia, a jeżeli czas trwania umowy przekracza 4 lata, okres przechowywania obejmuje cały czas trwania umowy</w:t>
      </w:r>
      <w:r>
        <w:t>,</w:t>
      </w:r>
    </w:p>
    <w:p w14:paraId="69BA4D81" w14:textId="77777777" w:rsidR="003C7C1F" w:rsidRPr="007775C8" w:rsidRDefault="003C7C1F" w:rsidP="001B30CE">
      <w:pPr>
        <w:pStyle w:val="Akapitzlist"/>
        <w:numPr>
          <w:ilvl w:val="0"/>
          <w:numId w:val="16"/>
        </w:numPr>
        <w:spacing w:after="0" w:line="240" w:lineRule="auto"/>
        <w:ind w:left="425" w:right="-144" w:hanging="425"/>
        <w:contextualSpacing w:val="0"/>
        <w:jc w:val="both"/>
        <w:rPr>
          <w:b/>
          <w:i/>
        </w:rPr>
      </w:pPr>
      <w:r w:rsidRPr="007775C8">
        <w:t xml:space="preserve">obowiązek podania przez Panią/Pana danych osobowych bezpośrednio Pani/Pana dotyczących jest wymogiem ustawowym określonym w przepisach </w:t>
      </w:r>
      <w:r>
        <w:t>U</w:t>
      </w:r>
      <w:r w:rsidRPr="007775C8">
        <w:t xml:space="preserve">stawy, związanym z udziałem w postępowaniu o udzielenie zamówienia publicznego; konsekwencje niepodania określonych danych wynikają z </w:t>
      </w:r>
      <w:r>
        <w:t>U</w:t>
      </w:r>
      <w:r w:rsidRPr="007775C8">
        <w:t>stawy</w:t>
      </w:r>
      <w:r>
        <w:t>,</w:t>
      </w:r>
      <w:r w:rsidRPr="007775C8">
        <w:t xml:space="preserve">   </w:t>
      </w:r>
    </w:p>
    <w:p w14:paraId="2B3C49DF" w14:textId="77777777" w:rsidR="003C7C1F" w:rsidRPr="007775C8" w:rsidRDefault="003C7C1F" w:rsidP="001B30CE">
      <w:pPr>
        <w:pStyle w:val="Akapitzlist"/>
        <w:numPr>
          <w:ilvl w:val="0"/>
          <w:numId w:val="16"/>
        </w:numPr>
        <w:spacing w:after="0" w:line="240" w:lineRule="auto"/>
        <w:ind w:left="425" w:right="-144" w:hanging="425"/>
        <w:contextualSpacing w:val="0"/>
        <w:jc w:val="both"/>
      </w:pPr>
      <w:r w:rsidRPr="007775C8">
        <w:t>w odniesieniu do Pani/Pana danych osobowych decyzje nie będą podejmowane w sposób zautomatyzowany, stosowanie do art. 22 RODO</w:t>
      </w:r>
      <w:r>
        <w:t>,</w:t>
      </w:r>
    </w:p>
    <w:p w14:paraId="42EABB17" w14:textId="77777777" w:rsidR="003C7C1F" w:rsidRPr="007775C8" w:rsidRDefault="003C7C1F" w:rsidP="001B30CE">
      <w:pPr>
        <w:pStyle w:val="Akapitzlist"/>
        <w:numPr>
          <w:ilvl w:val="0"/>
          <w:numId w:val="16"/>
        </w:numPr>
        <w:spacing w:after="0" w:line="240" w:lineRule="auto"/>
        <w:ind w:left="425" w:right="-144" w:hanging="425"/>
        <w:contextualSpacing w:val="0"/>
        <w:jc w:val="both"/>
        <w:rPr>
          <w:color w:val="00B0F0"/>
        </w:rPr>
      </w:pPr>
      <w:r w:rsidRPr="007775C8">
        <w:t>posiada Pani/Pan:</w:t>
      </w:r>
    </w:p>
    <w:p w14:paraId="42183B58" w14:textId="77777777" w:rsidR="003C7C1F" w:rsidRPr="007775C8" w:rsidRDefault="003C7C1F" w:rsidP="001B30CE">
      <w:pPr>
        <w:pStyle w:val="Akapitzlist"/>
        <w:numPr>
          <w:ilvl w:val="0"/>
          <w:numId w:val="17"/>
        </w:numPr>
        <w:spacing w:after="0" w:line="240" w:lineRule="auto"/>
        <w:ind w:left="709" w:right="-144" w:hanging="283"/>
        <w:contextualSpacing w:val="0"/>
        <w:jc w:val="both"/>
        <w:rPr>
          <w:color w:val="00B0F0"/>
        </w:rPr>
      </w:pPr>
      <w:r w:rsidRPr="007775C8">
        <w:t>na podstawie art. 15 RODO prawo dostępu do danych osobowych Pani/Pana dotyczących;</w:t>
      </w:r>
    </w:p>
    <w:p w14:paraId="36A97E94" w14:textId="77777777" w:rsidR="003C7C1F" w:rsidRPr="007775C8" w:rsidRDefault="003C7C1F" w:rsidP="001B30CE">
      <w:pPr>
        <w:pStyle w:val="Akapitzlist"/>
        <w:numPr>
          <w:ilvl w:val="0"/>
          <w:numId w:val="17"/>
        </w:numPr>
        <w:spacing w:after="0" w:line="240" w:lineRule="auto"/>
        <w:ind w:left="709" w:right="-144" w:hanging="283"/>
        <w:contextualSpacing w:val="0"/>
        <w:jc w:val="both"/>
      </w:pPr>
      <w:r w:rsidRPr="007775C8">
        <w:t xml:space="preserve">na podstawie art. 16 RODO prawo do sprostowania Pani/Pana danych osobowych </w:t>
      </w:r>
      <w:r w:rsidRPr="007775C8">
        <w:rPr>
          <w:b/>
          <w:vertAlign w:val="superscript"/>
        </w:rPr>
        <w:t>**</w:t>
      </w:r>
      <w:r w:rsidRPr="007775C8">
        <w:t>;</w:t>
      </w:r>
    </w:p>
    <w:p w14:paraId="1F69C4EA" w14:textId="77777777" w:rsidR="003C7C1F" w:rsidRPr="007775C8" w:rsidRDefault="003C7C1F" w:rsidP="001B30CE">
      <w:pPr>
        <w:pStyle w:val="Akapitzlist"/>
        <w:numPr>
          <w:ilvl w:val="0"/>
          <w:numId w:val="17"/>
        </w:numPr>
        <w:spacing w:after="0" w:line="240" w:lineRule="auto"/>
        <w:ind w:left="709" w:right="-285" w:hanging="283"/>
        <w:contextualSpacing w:val="0"/>
        <w:jc w:val="both"/>
      </w:pPr>
      <w:r w:rsidRPr="007775C8">
        <w:t>na podstawie art. 18 RODO prawo żądania od administratora ograniczenia przetwarzania danych osobowych z zastrzeżeniem przypadków, o któ</w:t>
      </w:r>
      <w:r>
        <w:t>rych mowa w art. 18 ust. 2 RODO</w:t>
      </w:r>
      <w:r w:rsidRPr="007775C8">
        <w:t xml:space="preserve">***;  </w:t>
      </w:r>
    </w:p>
    <w:p w14:paraId="37B413FC" w14:textId="77777777" w:rsidR="003C7C1F" w:rsidRPr="007775C8" w:rsidRDefault="003C7C1F" w:rsidP="001B30CE">
      <w:pPr>
        <w:pStyle w:val="Akapitzlist"/>
        <w:numPr>
          <w:ilvl w:val="0"/>
          <w:numId w:val="17"/>
        </w:numPr>
        <w:spacing w:after="0" w:line="240" w:lineRule="auto"/>
        <w:ind w:left="709" w:right="-144" w:hanging="283"/>
        <w:contextualSpacing w:val="0"/>
        <w:jc w:val="both"/>
        <w:rPr>
          <w:i/>
          <w:color w:val="00B0F0"/>
        </w:rPr>
      </w:pPr>
      <w:r w:rsidRPr="007775C8">
        <w:t>prawo do wniesienia skargi do Prezesa Urzędu Ochrony Danych Osobowych, gdy uzna Pani/Pan, że przetwarzanie danych osobowych Pani/Pana dotyczących narusza przepisy RODO;</w:t>
      </w:r>
    </w:p>
    <w:p w14:paraId="126F6F42" w14:textId="77777777" w:rsidR="003C7C1F" w:rsidRPr="007775C8" w:rsidRDefault="003C7C1F" w:rsidP="001B30CE">
      <w:pPr>
        <w:pStyle w:val="Akapitzlist"/>
        <w:numPr>
          <w:ilvl w:val="0"/>
          <w:numId w:val="16"/>
        </w:numPr>
        <w:spacing w:after="0" w:line="240" w:lineRule="auto"/>
        <w:ind w:left="426" w:right="-144" w:hanging="426"/>
        <w:contextualSpacing w:val="0"/>
        <w:jc w:val="both"/>
        <w:rPr>
          <w:i/>
          <w:color w:val="00B0F0"/>
        </w:rPr>
      </w:pPr>
      <w:r w:rsidRPr="007775C8">
        <w:t>nie przysługuje Pani/Panu:</w:t>
      </w:r>
    </w:p>
    <w:p w14:paraId="580C001B" w14:textId="77777777" w:rsidR="003C7C1F" w:rsidRPr="007775C8" w:rsidRDefault="003C7C1F" w:rsidP="001B30CE">
      <w:pPr>
        <w:pStyle w:val="Akapitzlist"/>
        <w:numPr>
          <w:ilvl w:val="0"/>
          <w:numId w:val="18"/>
        </w:numPr>
        <w:spacing w:after="0" w:line="240" w:lineRule="auto"/>
        <w:ind w:left="709" w:right="-144" w:hanging="283"/>
        <w:contextualSpacing w:val="0"/>
        <w:jc w:val="both"/>
        <w:rPr>
          <w:i/>
          <w:color w:val="00B0F0"/>
        </w:rPr>
      </w:pPr>
      <w:r w:rsidRPr="007775C8">
        <w:t>w związku z art. 17 ust. 3 lit. b, d lub e RODO prawo do usunięcia danych osobowych;</w:t>
      </w:r>
    </w:p>
    <w:p w14:paraId="5F6CF070" w14:textId="77777777" w:rsidR="003C7C1F" w:rsidRPr="007775C8" w:rsidRDefault="003C7C1F" w:rsidP="001B30CE">
      <w:pPr>
        <w:pStyle w:val="Akapitzlist"/>
        <w:numPr>
          <w:ilvl w:val="0"/>
          <w:numId w:val="18"/>
        </w:numPr>
        <w:spacing w:after="0" w:line="240" w:lineRule="auto"/>
        <w:ind w:left="709" w:right="-144" w:hanging="283"/>
        <w:contextualSpacing w:val="0"/>
        <w:jc w:val="both"/>
        <w:rPr>
          <w:b/>
          <w:i/>
        </w:rPr>
      </w:pPr>
      <w:r w:rsidRPr="007775C8">
        <w:t>prawo do przenoszenia danych osobowych, o którym mowa w art. 20 RODO;</w:t>
      </w:r>
    </w:p>
    <w:p w14:paraId="7150D05A" w14:textId="77777777" w:rsidR="003C7C1F" w:rsidRPr="007775C8" w:rsidRDefault="003C7C1F" w:rsidP="001B30CE">
      <w:pPr>
        <w:pStyle w:val="Akapitzlist"/>
        <w:numPr>
          <w:ilvl w:val="0"/>
          <w:numId w:val="18"/>
        </w:numPr>
        <w:spacing w:after="0" w:line="240" w:lineRule="auto"/>
        <w:ind w:left="709" w:right="-144" w:hanging="283"/>
        <w:contextualSpacing w:val="0"/>
        <w:jc w:val="both"/>
        <w:rPr>
          <w:b/>
          <w:i/>
        </w:rPr>
      </w:pPr>
      <w:r w:rsidRPr="007775C8">
        <w:rPr>
          <w:b/>
        </w:rPr>
        <w:t>na podstawie art. 21 RODO prawo sprzeciwu, wobec przetwarzania danych osobowych, gdyż podstawą prawną przetwarzania Pani/Pana danych osobowych jest art. 6 ust. 1 lit. c RODO</w:t>
      </w:r>
      <w:r w:rsidRPr="007775C8">
        <w:t>.</w:t>
      </w:r>
      <w:r w:rsidRPr="007775C8">
        <w:rPr>
          <w:b/>
        </w:rPr>
        <w:t xml:space="preserve"> </w:t>
      </w:r>
    </w:p>
    <w:p w14:paraId="4455FA77" w14:textId="77777777" w:rsidR="003C7C1F" w:rsidRPr="007775C8" w:rsidRDefault="003C7C1F" w:rsidP="003C7C1F">
      <w:pPr>
        <w:pStyle w:val="Akapitzlist"/>
        <w:ind w:left="709" w:right="-144"/>
        <w:jc w:val="both"/>
        <w:rPr>
          <w:b/>
          <w:i/>
        </w:rPr>
      </w:pPr>
    </w:p>
    <w:p w14:paraId="3176851E" w14:textId="77777777" w:rsidR="003C7C1F" w:rsidRDefault="003C7C1F" w:rsidP="003C7C1F">
      <w:pPr>
        <w:ind w:right="-144"/>
        <w:jc w:val="both"/>
      </w:pPr>
      <w:r>
        <w:t xml:space="preserve">Jednocześnie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p>
    <w:p w14:paraId="2ADD9A3B" w14:textId="77777777" w:rsidR="003C7C1F" w:rsidRDefault="003C7C1F" w:rsidP="003C7C1F">
      <w:pPr>
        <w:ind w:right="-144"/>
        <w:jc w:val="both"/>
      </w:pPr>
      <w:r>
        <w:t xml:space="preserve">bezpośrednio pozyskał. Jednakże obowiązek informacyjny wynikający z art. 13 RODO nie będzie miał zastosowania, gdy i w zakresie, w jakim osoba fizyczna, której dane dotyczą, dysponuje już tymi informacjami (vide: art. 13 ust. 4). </w:t>
      </w:r>
    </w:p>
    <w:p w14:paraId="1272841B" w14:textId="77777777" w:rsidR="003C7C1F" w:rsidRDefault="003C7C1F" w:rsidP="003C7C1F">
      <w:pPr>
        <w:ind w:right="-144"/>
        <w:jc w:val="both"/>
      </w:pPr>
      <w:r>
        <w:lastRenderedPageBreak/>
        <w:t xml:space="preserve">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t>
      </w:r>
    </w:p>
    <w:p w14:paraId="4E42BBE7" w14:textId="77777777" w:rsidR="003C7C1F" w:rsidRPr="007775C8" w:rsidRDefault="003C7C1F" w:rsidP="003C7C1F">
      <w:pPr>
        <w:ind w:right="-144"/>
        <w:jc w:val="both"/>
      </w:pPr>
      <w:r>
        <w:t>W celu zapewnienia, że Wykonawca wypełnił ww. obowiązki informacyjne oraz ochrony prawnie uzasadnionych interesów osoby trzeciej, której dane zostały przekazane w związku z udziałem Wykonawcy w niniejszym postępowaniu, Zamawiający uprzejmie prosi o złożenie wraz z ofertą Oświadczenia, którego wzór zamieszczony jest poniżej.</w:t>
      </w:r>
    </w:p>
    <w:p w14:paraId="712F5A51" w14:textId="77777777" w:rsidR="003C7C1F" w:rsidRPr="007775C8" w:rsidRDefault="003C7C1F" w:rsidP="003C7C1F">
      <w:pPr>
        <w:ind w:right="-144"/>
        <w:jc w:val="both"/>
      </w:pPr>
      <w:r w:rsidRPr="007775C8">
        <w:t>______________________</w:t>
      </w:r>
    </w:p>
    <w:p w14:paraId="40A8C79E" w14:textId="77777777" w:rsidR="003C7C1F" w:rsidRPr="007775C8" w:rsidRDefault="003C7C1F" w:rsidP="003C7C1F">
      <w:pPr>
        <w:ind w:right="-144"/>
        <w:jc w:val="both"/>
        <w:rPr>
          <w:i/>
          <w:sz w:val="18"/>
          <w:szCs w:val="18"/>
        </w:rPr>
      </w:pPr>
      <w:r w:rsidRPr="007775C8">
        <w:rPr>
          <w:b/>
          <w:i/>
          <w:sz w:val="18"/>
          <w:szCs w:val="18"/>
          <w:vertAlign w:val="superscript"/>
        </w:rPr>
        <w:t>*</w:t>
      </w:r>
      <w:r w:rsidRPr="007775C8">
        <w:rPr>
          <w:b/>
          <w:i/>
          <w:sz w:val="18"/>
          <w:szCs w:val="18"/>
        </w:rPr>
        <w:t xml:space="preserve"> Wyjaśnienie:</w:t>
      </w:r>
      <w:r w:rsidRPr="007775C8">
        <w:rPr>
          <w:i/>
          <w:sz w:val="18"/>
          <w:szCs w:val="18"/>
        </w:rPr>
        <w:t xml:space="preserve"> informacja w tym zakresie jest wymagana, jeżeli w odniesieniu do danego administratora lub podmiotu przetwarzającego istnieje obowiązek wyznaczenia inspektora ochrony danych osobowych.</w:t>
      </w:r>
    </w:p>
    <w:p w14:paraId="25FECB59" w14:textId="77777777" w:rsidR="003C7C1F" w:rsidRPr="007775C8" w:rsidRDefault="003C7C1F" w:rsidP="003C7C1F">
      <w:pPr>
        <w:pStyle w:val="Akapitzlist"/>
        <w:ind w:left="0" w:right="-144"/>
        <w:jc w:val="both"/>
        <w:rPr>
          <w:i/>
          <w:sz w:val="18"/>
          <w:szCs w:val="18"/>
        </w:rPr>
      </w:pPr>
      <w:r w:rsidRPr="007775C8">
        <w:rPr>
          <w:b/>
          <w:i/>
          <w:sz w:val="18"/>
          <w:szCs w:val="18"/>
          <w:vertAlign w:val="superscript"/>
        </w:rPr>
        <w:t xml:space="preserve">** </w:t>
      </w:r>
      <w:r w:rsidRPr="007775C8">
        <w:rPr>
          <w:b/>
          <w:i/>
          <w:sz w:val="18"/>
          <w:szCs w:val="18"/>
        </w:rPr>
        <w:t>Wyjaśnienie:</w:t>
      </w:r>
      <w:r w:rsidRPr="007775C8">
        <w:rPr>
          <w:i/>
          <w:sz w:val="18"/>
          <w:szCs w:val="18"/>
        </w:rPr>
        <w:t xml:space="preserve"> skorzystanie z prawa do sprostowania nie może skutkować zmianą wyniku postępowania</w:t>
      </w:r>
      <w:r w:rsidRPr="007775C8">
        <w:rPr>
          <w:i/>
          <w:sz w:val="18"/>
          <w:szCs w:val="18"/>
        </w:rPr>
        <w:br/>
        <w:t xml:space="preserve">o udzielenie zamówienia publicznego ani zmianą postanowień umowy w zakresie niezgodnym z </w:t>
      </w:r>
      <w:r>
        <w:rPr>
          <w:i/>
          <w:sz w:val="18"/>
          <w:szCs w:val="18"/>
        </w:rPr>
        <w:t>U</w:t>
      </w:r>
      <w:r w:rsidRPr="007775C8">
        <w:rPr>
          <w:i/>
          <w:sz w:val="18"/>
          <w:szCs w:val="18"/>
        </w:rPr>
        <w:t>stawą oraz nie może naruszać integralności protokołu oraz jego załączników.</w:t>
      </w:r>
    </w:p>
    <w:p w14:paraId="3ACBCBBB" w14:textId="77777777" w:rsidR="003C7C1F" w:rsidRDefault="003C7C1F" w:rsidP="003C7C1F">
      <w:pPr>
        <w:pStyle w:val="Akapitzlist"/>
        <w:ind w:left="0" w:right="-144"/>
        <w:jc w:val="both"/>
        <w:rPr>
          <w:i/>
          <w:sz w:val="18"/>
          <w:szCs w:val="18"/>
        </w:rPr>
      </w:pPr>
      <w:r w:rsidRPr="007775C8">
        <w:rPr>
          <w:b/>
          <w:i/>
          <w:sz w:val="18"/>
          <w:szCs w:val="18"/>
          <w:vertAlign w:val="superscript"/>
        </w:rPr>
        <w:t xml:space="preserve">*** </w:t>
      </w:r>
      <w:r w:rsidRPr="007775C8">
        <w:rPr>
          <w:b/>
          <w:i/>
          <w:sz w:val="18"/>
          <w:szCs w:val="18"/>
        </w:rPr>
        <w:t>Wyjaśnienie:</w:t>
      </w:r>
      <w:r w:rsidRPr="007775C8">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5399D4" w14:textId="77777777" w:rsidR="003C7C1F" w:rsidRPr="007775C8" w:rsidRDefault="003C7C1F" w:rsidP="003C7C1F">
      <w:pPr>
        <w:pStyle w:val="Akapitzlist"/>
        <w:ind w:left="426" w:right="-144"/>
        <w:jc w:val="both"/>
        <w:rPr>
          <w:i/>
          <w:sz w:val="18"/>
          <w:szCs w:val="18"/>
        </w:rPr>
      </w:pPr>
    </w:p>
    <w:p w14:paraId="1D412C24" w14:textId="77777777" w:rsidR="00BA1BAA" w:rsidRDefault="00BA1BAA">
      <w:pPr>
        <w:rPr>
          <w:rFonts w:eastAsia="Times New Roman" w:cstheme="minorHAnsi"/>
          <w:b/>
          <w:sz w:val="24"/>
          <w:szCs w:val="24"/>
          <w:u w:val="single"/>
          <w:lang w:eastAsia="pl-PL"/>
        </w:rPr>
      </w:pPr>
      <w:r>
        <w:rPr>
          <w:rFonts w:cstheme="minorHAnsi"/>
          <w:b/>
          <w:sz w:val="24"/>
          <w:szCs w:val="24"/>
          <w:u w:val="single"/>
        </w:rPr>
        <w:br w:type="page"/>
      </w:r>
    </w:p>
    <w:p w14:paraId="6847178D" w14:textId="77777777" w:rsidR="003C7C1F" w:rsidRPr="00BA1BAA" w:rsidRDefault="003C7C1F" w:rsidP="003C7C1F">
      <w:pPr>
        <w:pStyle w:val="Tekstprzypisudolnego"/>
        <w:spacing w:line="320" w:lineRule="atLeast"/>
        <w:ind w:right="-144"/>
        <w:jc w:val="center"/>
        <w:rPr>
          <w:rFonts w:asciiTheme="minorHAnsi" w:hAnsiTheme="minorHAnsi" w:cstheme="minorHAnsi"/>
          <w:b/>
          <w:sz w:val="24"/>
          <w:szCs w:val="24"/>
          <w:u w:val="single"/>
        </w:rPr>
      </w:pPr>
      <w:r w:rsidRPr="00BA1BAA">
        <w:rPr>
          <w:rFonts w:asciiTheme="minorHAnsi" w:hAnsiTheme="minorHAnsi" w:cstheme="minorHAnsi"/>
          <w:b/>
          <w:sz w:val="24"/>
          <w:szCs w:val="24"/>
          <w:u w:val="single"/>
        </w:rPr>
        <w:lastRenderedPageBreak/>
        <w:t xml:space="preserve">Wzór oświadczenia wymaganego od Wykonawcy </w:t>
      </w:r>
    </w:p>
    <w:p w14:paraId="0A5F5817" w14:textId="77777777" w:rsidR="003C7C1F" w:rsidRPr="00BA1BAA" w:rsidRDefault="003C7C1F" w:rsidP="003C7C1F">
      <w:pPr>
        <w:pStyle w:val="Tekstprzypisudolnego"/>
        <w:spacing w:line="320" w:lineRule="atLeast"/>
        <w:ind w:left="-426" w:right="-144"/>
        <w:jc w:val="center"/>
        <w:rPr>
          <w:rFonts w:asciiTheme="minorHAnsi" w:hAnsiTheme="minorHAnsi" w:cstheme="minorHAnsi"/>
          <w:b/>
          <w:sz w:val="24"/>
          <w:szCs w:val="24"/>
          <w:u w:val="single"/>
        </w:rPr>
      </w:pPr>
      <w:r w:rsidRPr="00BA1BAA">
        <w:rPr>
          <w:rFonts w:asciiTheme="minorHAnsi" w:hAnsiTheme="minorHAnsi" w:cstheme="minorHAnsi"/>
          <w:b/>
          <w:sz w:val="24"/>
          <w:szCs w:val="24"/>
          <w:u w:val="single"/>
        </w:rPr>
        <w:t xml:space="preserve">w zakresie wypełnienia obowiązków informacyjnych przewidzianych w art. 13 lub art. 14 RODO </w:t>
      </w:r>
    </w:p>
    <w:p w14:paraId="06C311FF" w14:textId="77777777" w:rsidR="003C7C1F" w:rsidRPr="00BA1BAA" w:rsidRDefault="003C7C1F" w:rsidP="003C7C1F">
      <w:pPr>
        <w:pStyle w:val="NormalnyWeb"/>
        <w:spacing w:line="320" w:lineRule="atLeast"/>
        <w:ind w:right="-144"/>
        <w:rPr>
          <w:rFonts w:asciiTheme="minorHAnsi" w:hAnsiTheme="minorHAnsi" w:cstheme="minorHAnsi"/>
          <w:color w:val="000000"/>
          <w:sz w:val="22"/>
          <w:szCs w:val="22"/>
        </w:rPr>
      </w:pPr>
      <w:r w:rsidRPr="00BA1BAA">
        <w:rPr>
          <w:rFonts w:asciiTheme="minorHAnsi" w:hAnsiTheme="minorHAnsi" w:cstheme="minorHAnsi"/>
          <w:color w:val="000000"/>
          <w:sz w:val="22"/>
          <w:szCs w:val="22"/>
        </w:rPr>
        <w:t>Nazwa Wykonawcy: …………………….…………………………………………</w:t>
      </w:r>
    </w:p>
    <w:p w14:paraId="04961A7D" w14:textId="77777777" w:rsidR="003C7C1F" w:rsidRPr="00BA1BAA" w:rsidRDefault="003C7C1F" w:rsidP="003C7C1F">
      <w:pPr>
        <w:pStyle w:val="NormalnyWeb"/>
        <w:spacing w:line="320" w:lineRule="atLeast"/>
        <w:ind w:right="-144"/>
        <w:rPr>
          <w:rFonts w:asciiTheme="minorHAnsi" w:hAnsiTheme="minorHAnsi" w:cstheme="minorHAnsi"/>
          <w:color w:val="000000"/>
          <w:sz w:val="22"/>
          <w:szCs w:val="22"/>
        </w:rPr>
      </w:pPr>
      <w:r w:rsidRPr="00BA1BAA">
        <w:rPr>
          <w:rFonts w:asciiTheme="minorHAnsi" w:hAnsiTheme="minorHAnsi" w:cstheme="minorHAnsi"/>
          <w:color w:val="000000"/>
          <w:sz w:val="22"/>
          <w:szCs w:val="22"/>
        </w:rPr>
        <w:t>Adres Wykonawcy: …………………….…………………………………………..</w:t>
      </w:r>
    </w:p>
    <w:p w14:paraId="0D82DF64" w14:textId="77777777" w:rsidR="003C7C1F" w:rsidRPr="00BA1BAA" w:rsidRDefault="003C7C1F" w:rsidP="003C7C1F">
      <w:pPr>
        <w:pStyle w:val="NormalnyWeb"/>
        <w:spacing w:line="320" w:lineRule="atLeast"/>
        <w:ind w:right="-144"/>
        <w:rPr>
          <w:rFonts w:asciiTheme="minorHAnsi" w:hAnsiTheme="minorHAnsi" w:cstheme="minorHAnsi"/>
          <w:color w:val="000000"/>
          <w:sz w:val="22"/>
          <w:szCs w:val="22"/>
        </w:rPr>
      </w:pPr>
      <w:r w:rsidRPr="00BA1BAA">
        <w:rPr>
          <w:rFonts w:asciiTheme="minorHAnsi" w:hAnsiTheme="minorHAnsi" w:cstheme="minorHAnsi"/>
          <w:color w:val="000000"/>
          <w:sz w:val="22"/>
          <w:szCs w:val="22"/>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pozyskaliśmy w celu ubiegania się o udzielenie zamówienia w postępowaniu.</w:t>
      </w:r>
    </w:p>
    <w:p w14:paraId="70C0B8B8" w14:textId="77777777" w:rsidR="003C7C1F" w:rsidRPr="00BA1BAA" w:rsidRDefault="003C7C1F" w:rsidP="003C7C1F">
      <w:pPr>
        <w:pStyle w:val="NormalnyWeb"/>
        <w:spacing w:before="0" w:beforeAutospacing="0" w:after="0" w:afterAutospacing="0" w:line="320" w:lineRule="atLeast"/>
        <w:ind w:right="-144"/>
        <w:rPr>
          <w:rFonts w:asciiTheme="minorHAnsi" w:hAnsiTheme="minorHAnsi" w:cstheme="minorHAnsi"/>
          <w:color w:val="000000"/>
          <w:sz w:val="22"/>
          <w:szCs w:val="22"/>
        </w:rPr>
      </w:pPr>
      <w:r w:rsidRPr="00BA1BAA">
        <w:rPr>
          <w:rFonts w:asciiTheme="minorHAnsi" w:hAnsiTheme="minorHAnsi" w:cstheme="minorHAnsi"/>
          <w:color w:val="000000"/>
          <w:sz w:val="22"/>
          <w:szCs w:val="22"/>
        </w:rPr>
        <w:t>........................................, dnia ................................2019 r.</w:t>
      </w:r>
    </w:p>
    <w:p w14:paraId="2C7B704B" w14:textId="77777777" w:rsidR="00287470" w:rsidRDefault="00287470" w:rsidP="003C7C1F">
      <w:pPr>
        <w:pStyle w:val="NormalnyWeb"/>
        <w:spacing w:before="0" w:beforeAutospacing="0" w:after="0" w:afterAutospacing="0" w:line="320" w:lineRule="atLeast"/>
        <w:ind w:right="-144"/>
        <w:jc w:val="right"/>
        <w:rPr>
          <w:rFonts w:asciiTheme="minorHAnsi" w:hAnsiTheme="minorHAnsi" w:cstheme="minorHAnsi"/>
          <w:color w:val="000000"/>
          <w:sz w:val="22"/>
          <w:szCs w:val="22"/>
        </w:rPr>
      </w:pPr>
    </w:p>
    <w:p w14:paraId="168FB40E" w14:textId="77777777" w:rsidR="003C7C1F" w:rsidRPr="00BA1BAA" w:rsidRDefault="003C7C1F" w:rsidP="003C7C1F">
      <w:pPr>
        <w:pStyle w:val="NormalnyWeb"/>
        <w:spacing w:before="0" w:beforeAutospacing="0" w:after="0" w:afterAutospacing="0" w:line="320" w:lineRule="atLeast"/>
        <w:ind w:right="-144"/>
        <w:jc w:val="right"/>
        <w:rPr>
          <w:rFonts w:asciiTheme="minorHAnsi" w:hAnsiTheme="minorHAnsi" w:cstheme="minorHAnsi"/>
          <w:color w:val="000000"/>
          <w:sz w:val="22"/>
          <w:szCs w:val="22"/>
        </w:rPr>
      </w:pPr>
      <w:r w:rsidRPr="00BA1BAA">
        <w:rPr>
          <w:rFonts w:asciiTheme="minorHAnsi" w:hAnsiTheme="minorHAnsi" w:cstheme="minorHAnsi"/>
          <w:color w:val="000000"/>
          <w:sz w:val="22"/>
          <w:szCs w:val="22"/>
        </w:rPr>
        <w:t>.......................................................................................................................................</w:t>
      </w:r>
    </w:p>
    <w:p w14:paraId="21FB4984" w14:textId="77777777" w:rsidR="003C7C1F" w:rsidRPr="00BA1BAA" w:rsidRDefault="003C7C1F" w:rsidP="003C7C1F">
      <w:pPr>
        <w:pStyle w:val="NormalnyWeb"/>
        <w:spacing w:before="0" w:beforeAutospacing="0" w:after="0" w:afterAutospacing="0" w:line="240" w:lineRule="auto"/>
        <w:ind w:right="-144"/>
        <w:jc w:val="right"/>
        <w:rPr>
          <w:rFonts w:asciiTheme="minorHAnsi" w:hAnsiTheme="minorHAnsi" w:cstheme="minorHAnsi"/>
          <w:color w:val="000000"/>
          <w:sz w:val="20"/>
          <w:szCs w:val="20"/>
        </w:rPr>
      </w:pPr>
      <w:r w:rsidRPr="00BA1BAA">
        <w:rPr>
          <w:rFonts w:asciiTheme="minorHAnsi" w:hAnsiTheme="minorHAnsi" w:cstheme="minorHAnsi"/>
          <w:color w:val="000000"/>
          <w:sz w:val="20"/>
          <w:szCs w:val="20"/>
        </w:rPr>
        <w:t>(podpis Wykonawcy albo osoby/osób upoważnionych do reprezentowania Wykonawcy)</w:t>
      </w:r>
    </w:p>
    <w:p w14:paraId="40400AEB" w14:textId="77777777" w:rsidR="003C7C1F" w:rsidRPr="00BA1BAA" w:rsidRDefault="003C7C1F" w:rsidP="003C7C1F">
      <w:pPr>
        <w:pStyle w:val="NormalnyWeb"/>
        <w:spacing w:after="0" w:afterAutospacing="0" w:line="240" w:lineRule="auto"/>
        <w:rPr>
          <w:rFonts w:asciiTheme="minorHAnsi" w:hAnsiTheme="minorHAnsi" w:cstheme="minorHAnsi"/>
          <w:sz w:val="16"/>
          <w:szCs w:val="16"/>
        </w:rPr>
      </w:pPr>
      <w:r w:rsidRPr="00BA1BAA">
        <w:rPr>
          <w:rFonts w:asciiTheme="minorHAnsi" w:hAnsiTheme="minorHAnsi" w:cstheme="minorHAnsi"/>
          <w:color w:val="000000"/>
          <w:sz w:val="22"/>
          <w:szCs w:val="22"/>
        </w:rPr>
        <w:t>_____________________________</w:t>
      </w:r>
      <w:r w:rsidRPr="00BA1BAA">
        <w:rPr>
          <w:rFonts w:asciiTheme="minorHAnsi" w:hAnsiTheme="minorHAnsi" w:cstheme="minorHAnsi"/>
          <w:color w:val="000000"/>
          <w:sz w:val="22"/>
          <w:szCs w:val="22"/>
          <w:vertAlign w:val="superscript"/>
        </w:rPr>
        <w:t xml:space="preserve">1) </w:t>
      </w:r>
      <w:r w:rsidRPr="00BA1BAA">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3EFBB86" w14:textId="77777777" w:rsidR="00AD133C" w:rsidRPr="00BA1BAA" w:rsidRDefault="003C7C1F" w:rsidP="00BA1BAA">
      <w:pPr>
        <w:pStyle w:val="NormalnyWeb"/>
        <w:spacing w:before="120" w:beforeAutospacing="0" w:after="0" w:afterAutospacing="0" w:line="276" w:lineRule="auto"/>
        <w:ind w:left="142" w:right="-144" w:hanging="142"/>
        <w:rPr>
          <w:rFonts w:asciiTheme="minorHAnsi" w:hAnsiTheme="minorHAnsi" w:cstheme="minorHAnsi"/>
          <w:sz w:val="16"/>
          <w:szCs w:val="16"/>
        </w:rPr>
      </w:pPr>
      <w:r w:rsidRPr="00BA1BAA">
        <w:rPr>
          <w:rFonts w:asciiTheme="minorHAnsi" w:hAnsiTheme="minorHAnsi" w:cstheme="minorHAnsi"/>
          <w:color w:val="000000"/>
          <w:sz w:val="16"/>
          <w:szCs w:val="16"/>
        </w:rPr>
        <w:t xml:space="preserve">* W przypadku gdy Wykonawca </w:t>
      </w:r>
      <w:r w:rsidRPr="00BA1BAA">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AD133C" w:rsidRPr="00BA1BAA" w:rsidSect="007F1A4C">
      <w:headerReference w:type="default" r:id="rId13"/>
      <w:footerReference w:type="default" r:id="rId14"/>
      <w:headerReference w:type="first" r:id="rId15"/>
      <w:footerReference w:type="first" r:id="rId16"/>
      <w:pgSz w:w="11906" w:h="16838"/>
      <w:pgMar w:top="1417"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8B49E" w14:textId="77777777" w:rsidR="00054249" w:rsidRDefault="00054249" w:rsidP="00F9046B">
      <w:pPr>
        <w:spacing w:after="0" w:line="240" w:lineRule="auto"/>
      </w:pPr>
      <w:r>
        <w:separator/>
      </w:r>
    </w:p>
  </w:endnote>
  <w:endnote w:type="continuationSeparator" w:id="0">
    <w:p w14:paraId="3277AB23" w14:textId="77777777" w:rsidR="00054249" w:rsidRDefault="00054249" w:rsidP="00F9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834553"/>
      <w:docPartObj>
        <w:docPartGallery w:val="Page Numbers (Bottom of Page)"/>
        <w:docPartUnique/>
      </w:docPartObj>
    </w:sdtPr>
    <w:sdtEndPr/>
    <w:sdtContent>
      <w:p w14:paraId="76CD2F1C" w14:textId="77777777" w:rsidR="004A783C" w:rsidRDefault="004A783C">
        <w:pPr>
          <w:pStyle w:val="Stopka"/>
          <w:jc w:val="right"/>
        </w:pPr>
        <w:r>
          <w:fldChar w:fldCharType="begin"/>
        </w:r>
        <w:r>
          <w:instrText>PAGE   \* MERGEFORMAT</w:instrText>
        </w:r>
        <w:r>
          <w:fldChar w:fldCharType="separate"/>
        </w:r>
        <w:r w:rsidR="001E5B2D">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9223" w14:textId="77777777" w:rsidR="004A783C" w:rsidRDefault="004A783C">
    <w:pPr>
      <w:pStyle w:val="Stopka"/>
    </w:pPr>
    <w:r>
      <w:rPr>
        <w:noProof/>
        <w:lang w:eastAsia="pl-PL"/>
      </w:rPr>
      <mc:AlternateContent>
        <mc:Choice Requires="wps">
          <w:drawing>
            <wp:anchor distT="0" distB="0" distL="114300" distR="114300" simplePos="0" relativeHeight="251668480" behindDoc="0" locked="0" layoutInCell="1" allowOverlap="1" wp14:anchorId="4C223FD1" wp14:editId="58F71834">
              <wp:simplePos x="0" y="0"/>
              <wp:positionH relativeFrom="column">
                <wp:posOffset>898789</wp:posOffset>
              </wp:positionH>
              <wp:positionV relativeFrom="paragraph">
                <wp:posOffset>-295910</wp:posOffset>
              </wp:positionV>
              <wp:extent cx="5915660" cy="0"/>
              <wp:effectExtent l="0" t="0" r="27940" b="19050"/>
              <wp:wrapNone/>
              <wp:docPr id="18" name="Łącznik prosty 3"/>
              <wp:cNvGraphicFramePr/>
              <a:graphic xmlns:a="http://schemas.openxmlformats.org/drawingml/2006/main">
                <a:graphicData uri="http://schemas.microsoft.com/office/word/2010/wordprocessingShape">
                  <wps:wsp>
                    <wps:cNvCnPr/>
                    <wps:spPr>
                      <a:xfrm>
                        <a:off x="0" y="0"/>
                        <a:ext cx="5915660" cy="0"/>
                      </a:xfrm>
                      <a:prstGeom prst="line">
                        <a:avLst/>
                      </a:prstGeom>
                      <a:ln w="127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636BCF" id="Łącznik prosty 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75pt,-23.3pt" to="536.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" strokecolor="red" strokeweight="1pt">
              <v:stroke joinstyle="miter"/>
            </v:line>
          </w:pict>
        </mc:Fallback>
      </mc:AlternateContent>
    </w:r>
    <w:r>
      <w:rPr>
        <w:noProof/>
        <w:lang w:eastAsia="pl-PL"/>
      </w:rPr>
      <w:drawing>
        <wp:anchor distT="0" distB="0" distL="114300" distR="114300" simplePos="0" relativeHeight="251666432" behindDoc="0" locked="0" layoutInCell="1" allowOverlap="1" wp14:anchorId="1A687695" wp14:editId="3499F6FD">
          <wp:simplePos x="0" y="0"/>
          <wp:positionH relativeFrom="column">
            <wp:posOffset>1333764</wp:posOffset>
          </wp:positionH>
          <wp:positionV relativeFrom="paragraph">
            <wp:posOffset>-143510</wp:posOffset>
          </wp:positionV>
          <wp:extent cx="5133975" cy="492125"/>
          <wp:effectExtent l="0" t="0" r="9525" b="3175"/>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4921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C2DE" w14:textId="77777777" w:rsidR="00054249" w:rsidRDefault="00054249" w:rsidP="00F9046B">
      <w:pPr>
        <w:spacing w:after="0" w:line="240" w:lineRule="auto"/>
      </w:pPr>
      <w:r>
        <w:separator/>
      </w:r>
    </w:p>
  </w:footnote>
  <w:footnote w:type="continuationSeparator" w:id="0">
    <w:p w14:paraId="12D91E1E" w14:textId="77777777" w:rsidR="00054249" w:rsidRDefault="00054249" w:rsidP="00F90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Layout w:type="fixed"/>
      <w:tblCellMar>
        <w:left w:w="70" w:type="dxa"/>
        <w:right w:w="70" w:type="dxa"/>
      </w:tblCellMar>
      <w:tblLook w:val="04A0" w:firstRow="1" w:lastRow="0" w:firstColumn="1" w:lastColumn="0" w:noHBand="0" w:noVBand="1"/>
    </w:tblPr>
    <w:tblGrid>
      <w:gridCol w:w="2263"/>
      <w:gridCol w:w="2268"/>
      <w:gridCol w:w="1560"/>
      <w:gridCol w:w="1701"/>
      <w:gridCol w:w="1559"/>
    </w:tblGrid>
    <w:tr w:rsidR="004A783C" w14:paraId="1557ED01" w14:textId="77777777" w:rsidTr="00F9046B">
      <w:trPr>
        <w:cantSplit/>
        <w:trHeight w:val="226"/>
      </w:trPr>
      <w:tc>
        <w:tcPr>
          <w:tcW w:w="2263" w:type="dxa"/>
          <w:vMerge w:val="restart"/>
          <w:tcBorders>
            <w:top w:val="single" w:sz="4" w:space="0" w:color="000000"/>
            <w:left w:val="single" w:sz="4" w:space="0" w:color="000000"/>
            <w:right w:val="nil"/>
          </w:tcBorders>
          <w:vAlign w:val="center"/>
          <w:hideMark/>
        </w:tcPr>
        <w:p w14:paraId="413C2839" w14:textId="77777777" w:rsidR="004A783C" w:rsidRDefault="004A783C" w:rsidP="00F9046B">
          <w:pPr>
            <w:snapToGrid w:val="0"/>
            <w:spacing w:before="60" w:after="60" w:line="240" w:lineRule="auto"/>
            <w:jc w:val="center"/>
            <w:rPr>
              <w:rFonts w:ascii="Arial" w:hAnsi="Arial" w:cs="Arial"/>
              <w:sz w:val="18"/>
              <w:szCs w:val="18"/>
            </w:rPr>
          </w:pPr>
          <w:r w:rsidRPr="00A97C0E">
            <w:rPr>
              <w:noProof/>
              <w:lang w:eastAsia="pl-PL"/>
            </w:rPr>
            <w:drawing>
              <wp:anchor distT="0" distB="0" distL="114300" distR="114300" simplePos="0" relativeHeight="251654656" behindDoc="0" locked="0" layoutInCell="1" allowOverlap="1" wp14:anchorId="2F8FEE50" wp14:editId="3FB63C1E">
                <wp:simplePos x="0" y="0"/>
                <wp:positionH relativeFrom="column">
                  <wp:posOffset>201930</wp:posOffset>
                </wp:positionH>
                <wp:positionV relativeFrom="paragraph">
                  <wp:posOffset>5715</wp:posOffset>
                </wp:positionV>
                <wp:extent cx="930910" cy="454660"/>
                <wp:effectExtent l="0" t="0" r="2540" b="254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454660"/>
                        </a:xfrm>
                        <a:prstGeom prst="rect">
                          <a:avLst/>
                        </a:prstGeom>
                        <a:noFill/>
                      </pic:spPr>
                    </pic:pic>
                  </a:graphicData>
                </a:graphic>
                <wp14:sizeRelH relativeFrom="margin">
                  <wp14:pctWidth>0</wp14:pctWidth>
                </wp14:sizeRelH>
                <wp14:sizeRelV relativeFrom="margin">
                  <wp14:pctHeight>0</wp14:pctHeight>
                </wp14:sizeRelV>
              </wp:anchor>
            </w:drawing>
          </w:r>
        </w:p>
      </w:tc>
      <w:tc>
        <w:tcPr>
          <w:tcW w:w="7088" w:type="dxa"/>
          <w:gridSpan w:val="4"/>
          <w:tcBorders>
            <w:top w:val="single" w:sz="4" w:space="0" w:color="000000"/>
            <w:left w:val="single" w:sz="4" w:space="0" w:color="000000"/>
            <w:bottom w:val="single" w:sz="4" w:space="0" w:color="000000"/>
            <w:right w:val="single" w:sz="4" w:space="0" w:color="000000"/>
          </w:tcBorders>
          <w:hideMark/>
        </w:tcPr>
        <w:p w14:paraId="3BDFD76B" w14:textId="77777777" w:rsidR="004A783C" w:rsidRPr="002D040D" w:rsidRDefault="004A783C" w:rsidP="006255FF">
          <w:pPr>
            <w:pStyle w:val="Tak"/>
            <w:rPr>
              <w:rFonts w:eastAsia="Cambria"/>
            </w:rPr>
          </w:pPr>
          <w:r w:rsidRPr="002D040D">
            <w:rPr>
              <w:rFonts w:eastAsia="Cambria"/>
            </w:rPr>
            <w:t xml:space="preserve">Ministerstwo Finansów – </w:t>
          </w:r>
          <w:r>
            <w:rPr>
              <w:rFonts w:eastAsia="Cambria"/>
            </w:rPr>
            <w:t>Krajowa Administracja Skarbowa – Program</w:t>
          </w:r>
          <w:r w:rsidRPr="002D040D">
            <w:rPr>
              <w:rFonts w:eastAsia="Cambria"/>
            </w:rPr>
            <w:t xml:space="preserve"> PUESC</w:t>
          </w:r>
        </w:p>
      </w:tc>
    </w:tr>
    <w:tr w:rsidR="004A783C" w14:paraId="44A382F0" w14:textId="77777777" w:rsidTr="00F9046B">
      <w:trPr>
        <w:cantSplit/>
        <w:trHeight w:val="428"/>
      </w:trPr>
      <w:tc>
        <w:tcPr>
          <w:tcW w:w="2263" w:type="dxa"/>
          <w:vMerge/>
          <w:tcBorders>
            <w:left w:val="single" w:sz="4" w:space="0" w:color="000000"/>
            <w:right w:val="nil"/>
          </w:tcBorders>
          <w:vAlign w:val="center"/>
          <w:hideMark/>
        </w:tcPr>
        <w:p w14:paraId="692BFDA0" w14:textId="77777777" w:rsidR="004A783C" w:rsidRDefault="004A783C" w:rsidP="00F9046B">
          <w:pPr>
            <w:spacing w:before="60" w:after="60" w:line="240" w:lineRule="auto"/>
            <w:rPr>
              <w:rFonts w:ascii="Arial" w:hAnsi="Arial" w:cs="Arial"/>
              <w:sz w:val="18"/>
              <w:szCs w:val="18"/>
            </w:rPr>
          </w:pPr>
        </w:p>
      </w:tc>
      <w:tc>
        <w:tcPr>
          <w:tcW w:w="7088" w:type="dxa"/>
          <w:gridSpan w:val="4"/>
          <w:tcBorders>
            <w:top w:val="single" w:sz="4" w:space="0" w:color="000000"/>
            <w:left w:val="single" w:sz="4" w:space="0" w:color="000000"/>
            <w:bottom w:val="single" w:sz="4" w:space="0" w:color="000000"/>
            <w:right w:val="single" w:sz="4" w:space="0" w:color="000000"/>
          </w:tcBorders>
          <w:vAlign w:val="center"/>
          <w:hideMark/>
        </w:tcPr>
        <w:p w14:paraId="57ADE127" w14:textId="77777777" w:rsidR="004A783C" w:rsidRPr="002D040D" w:rsidRDefault="004A783C" w:rsidP="006255FF">
          <w:pPr>
            <w:pStyle w:val="Tak"/>
            <w:rPr>
              <w:rFonts w:eastAsia="Cambria"/>
              <w:lang w:eastAsia="en-US"/>
            </w:rPr>
          </w:pPr>
          <w:r w:rsidRPr="006255FF">
            <w:rPr>
              <w:rFonts w:eastAsia="Cambria"/>
            </w:rPr>
            <w:t>Informacja o zamiarze przeprowadzenia dialogu technicznego poprzedzającego wszczęcie postępowania na usługi mobilne oparte o technologię rozszerzonej rzeczywistości (AR) z elementami gamifikacji</w:t>
          </w:r>
          <w:r w:rsidRPr="006255FF" w:rsidDel="00B97190">
            <w:rPr>
              <w:rFonts w:eastAsia="Cambria"/>
            </w:rPr>
            <w:t xml:space="preserve"> </w:t>
          </w:r>
        </w:p>
      </w:tc>
    </w:tr>
    <w:tr w:rsidR="004A783C" w14:paraId="51942887" w14:textId="77777777" w:rsidTr="00F9046B">
      <w:trPr>
        <w:trHeight w:val="203"/>
      </w:trPr>
      <w:tc>
        <w:tcPr>
          <w:tcW w:w="2263" w:type="dxa"/>
          <w:vMerge/>
          <w:tcBorders>
            <w:left w:val="single" w:sz="4" w:space="0" w:color="000000"/>
            <w:bottom w:val="single" w:sz="4" w:space="0" w:color="000000"/>
            <w:right w:val="nil"/>
          </w:tcBorders>
          <w:vAlign w:val="center"/>
        </w:tcPr>
        <w:p w14:paraId="4FE30EFF" w14:textId="77777777" w:rsidR="004A783C" w:rsidRDefault="004A783C" w:rsidP="00F9046B">
          <w:pPr>
            <w:snapToGrid w:val="0"/>
            <w:spacing w:before="60" w:after="60" w:line="240" w:lineRule="auto"/>
            <w:jc w:val="center"/>
            <w:rPr>
              <w:rFonts w:ascii="Arial" w:eastAsia="Cambria" w:hAnsi="Arial" w:cs="Arial"/>
              <w:sz w:val="18"/>
              <w:szCs w:val="18"/>
            </w:rPr>
          </w:pPr>
        </w:p>
      </w:tc>
      <w:tc>
        <w:tcPr>
          <w:tcW w:w="2268" w:type="dxa"/>
          <w:tcBorders>
            <w:top w:val="single" w:sz="4" w:space="0" w:color="000000"/>
            <w:left w:val="single" w:sz="4" w:space="0" w:color="000000"/>
            <w:bottom w:val="single" w:sz="4" w:space="0" w:color="000000"/>
            <w:right w:val="nil"/>
          </w:tcBorders>
          <w:vAlign w:val="center"/>
        </w:tcPr>
        <w:p w14:paraId="54C3365C" w14:textId="77777777" w:rsidR="004A783C" w:rsidRPr="002D040D" w:rsidRDefault="004A783C" w:rsidP="00F9046B">
          <w:pPr>
            <w:snapToGrid w:val="0"/>
            <w:spacing w:before="40" w:after="40" w:line="240" w:lineRule="auto"/>
            <w:rPr>
              <w:rFonts w:ascii="Arial" w:eastAsia="Cambria" w:hAnsi="Arial" w:cs="Arial"/>
              <w:sz w:val="16"/>
              <w:szCs w:val="16"/>
            </w:rPr>
          </w:pPr>
          <w:r w:rsidRPr="002D040D">
            <w:rPr>
              <w:rFonts w:ascii="Arial" w:eastAsia="Cambria" w:hAnsi="Arial" w:cs="Arial"/>
              <w:sz w:val="16"/>
              <w:szCs w:val="16"/>
            </w:rPr>
            <w:t>Wersja dokumentu</w:t>
          </w:r>
        </w:p>
      </w:tc>
      <w:tc>
        <w:tcPr>
          <w:tcW w:w="1560" w:type="dxa"/>
          <w:tcBorders>
            <w:top w:val="single" w:sz="4" w:space="0" w:color="000000"/>
            <w:left w:val="single" w:sz="4" w:space="0" w:color="000000"/>
            <w:bottom w:val="single" w:sz="4" w:space="0" w:color="000000"/>
            <w:right w:val="single" w:sz="4" w:space="0" w:color="000000"/>
          </w:tcBorders>
        </w:tcPr>
        <w:p w14:paraId="60094C93" w14:textId="77777777" w:rsidR="004A783C" w:rsidRPr="002D040D" w:rsidRDefault="004A783C" w:rsidP="00F9046B">
          <w:pPr>
            <w:snapToGrid w:val="0"/>
            <w:spacing w:before="40" w:after="40" w:line="240" w:lineRule="auto"/>
            <w:rPr>
              <w:rFonts w:ascii="Arial" w:eastAsia="Cambria" w:hAnsi="Arial" w:cs="Arial"/>
              <w:sz w:val="16"/>
              <w:szCs w:val="16"/>
            </w:rPr>
          </w:pPr>
          <w:r>
            <w:rPr>
              <w:rFonts w:ascii="Arial" w:eastAsia="Cambria"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tcPr>
        <w:p w14:paraId="5FCB857B" w14:textId="77777777" w:rsidR="004A783C" w:rsidRPr="002D040D" w:rsidRDefault="004A783C" w:rsidP="00F9046B">
          <w:pPr>
            <w:snapToGrid w:val="0"/>
            <w:spacing w:before="40" w:after="40" w:line="240" w:lineRule="auto"/>
            <w:rPr>
              <w:rFonts w:ascii="Arial" w:eastAsia="Cambria" w:hAnsi="Arial" w:cs="Arial"/>
              <w:sz w:val="16"/>
              <w:szCs w:val="16"/>
            </w:rPr>
          </w:pPr>
          <w:r w:rsidRPr="002D040D">
            <w:rPr>
              <w:rFonts w:ascii="Arial" w:eastAsia="Cambria" w:hAnsi="Arial" w:cs="Arial"/>
              <w:sz w:val="16"/>
              <w:szCs w:val="16"/>
            </w:rPr>
            <w:t>Data opracowania</w:t>
          </w:r>
        </w:p>
      </w:tc>
      <w:tc>
        <w:tcPr>
          <w:tcW w:w="1559" w:type="dxa"/>
          <w:tcBorders>
            <w:top w:val="single" w:sz="4" w:space="0" w:color="000000"/>
            <w:left w:val="single" w:sz="4" w:space="0" w:color="000000"/>
            <w:bottom w:val="single" w:sz="4" w:space="0" w:color="000000"/>
            <w:right w:val="single" w:sz="4" w:space="0" w:color="000000"/>
          </w:tcBorders>
        </w:tcPr>
        <w:p w14:paraId="1DCCB6F9" w14:textId="02AFC588" w:rsidR="004A783C" w:rsidRPr="002D040D" w:rsidRDefault="004A783C" w:rsidP="006255FF">
          <w:pPr>
            <w:snapToGrid w:val="0"/>
            <w:spacing w:before="40" w:after="40" w:line="240" w:lineRule="auto"/>
            <w:jc w:val="center"/>
            <w:rPr>
              <w:rFonts w:ascii="Arial" w:eastAsia="Cambria" w:hAnsi="Arial" w:cs="Arial"/>
              <w:sz w:val="16"/>
              <w:szCs w:val="16"/>
            </w:rPr>
          </w:pPr>
          <w:r>
            <w:rPr>
              <w:rFonts w:ascii="Arial" w:eastAsia="Cambria" w:hAnsi="Arial" w:cs="Arial"/>
              <w:sz w:val="16"/>
              <w:szCs w:val="16"/>
            </w:rPr>
            <w:t>06.05.2019/</w:t>
          </w:r>
        </w:p>
      </w:tc>
    </w:tr>
  </w:tbl>
  <w:p w14:paraId="3BE3941E" w14:textId="77777777" w:rsidR="004A783C" w:rsidRDefault="004A783C" w:rsidP="007F1A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3E31C" w14:textId="77777777" w:rsidR="004A783C" w:rsidRDefault="004A783C">
    <w:pPr>
      <w:pStyle w:val="Nagwek"/>
    </w:pPr>
    <w:r>
      <w:rPr>
        <w:noProof/>
        <w:lang w:eastAsia="pl-PL"/>
      </w:rPr>
      <w:drawing>
        <wp:anchor distT="0" distB="0" distL="114300" distR="114300" simplePos="0" relativeHeight="251669504" behindDoc="0" locked="0" layoutInCell="1" allowOverlap="1" wp14:anchorId="4D2D288F" wp14:editId="5879D1BC">
          <wp:simplePos x="0" y="0"/>
          <wp:positionH relativeFrom="column">
            <wp:posOffset>670436</wp:posOffset>
          </wp:positionH>
          <wp:positionV relativeFrom="paragraph">
            <wp:posOffset>-30480</wp:posOffset>
          </wp:positionV>
          <wp:extent cx="3930139" cy="885825"/>
          <wp:effectExtent l="0" t="0" r="0" b="0"/>
          <wp:wrapNone/>
          <wp:docPr id="196" name="Obraz 196" descr="D:\AWMM\Documents\Grafika\PUESC\PUESC\PUESC_new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MM\Documents\Grafika\PUESC\PUESC\PUESC_new_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5021" cy="88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2336" behindDoc="0" locked="0" layoutInCell="1" allowOverlap="1" wp14:anchorId="547006B1" wp14:editId="68BD95A1">
              <wp:simplePos x="0" y="0"/>
              <wp:positionH relativeFrom="column">
                <wp:posOffset>-25879</wp:posOffset>
              </wp:positionH>
              <wp:positionV relativeFrom="paragraph">
                <wp:posOffset>-449580</wp:posOffset>
              </wp:positionV>
              <wp:extent cx="4632325" cy="327348"/>
              <wp:effectExtent l="0" t="0" r="0" b="0"/>
              <wp:wrapNone/>
              <wp:docPr id="4" name="Prostokąt 4"/>
              <wp:cNvGraphicFramePr/>
              <a:graphic xmlns:a="http://schemas.openxmlformats.org/drawingml/2006/main">
                <a:graphicData uri="http://schemas.microsoft.com/office/word/2010/wordprocessingShape">
                  <wps:wsp>
                    <wps:cNvSpPr/>
                    <wps:spPr>
                      <a:xfrm>
                        <a:off x="0" y="0"/>
                        <a:ext cx="4632325" cy="327348"/>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58FB2" id="Prostokąt 4" o:spid="_x0000_s1026" style="position:absolute;margin-left:-2.05pt;margin-top:-35.4pt;width:364.7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" fillcolor="red"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E56"/>
    <w:multiLevelType w:val="hybridMultilevel"/>
    <w:tmpl w:val="8CC27BA8"/>
    <w:lvl w:ilvl="0" w:tplc="A64C425C">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43FE0"/>
    <w:multiLevelType w:val="hybridMultilevel"/>
    <w:tmpl w:val="4F18A31A"/>
    <w:lvl w:ilvl="0" w:tplc="A64C425C">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739D0"/>
    <w:multiLevelType w:val="hybridMultilevel"/>
    <w:tmpl w:val="EAD0BF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397797"/>
    <w:multiLevelType w:val="hybridMultilevel"/>
    <w:tmpl w:val="87B8FE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029B5"/>
    <w:multiLevelType w:val="hybridMultilevel"/>
    <w:tmpl w:val="97AAEB0E"/>
    <w:lvl w:ilvl="0" w:tplc="A64C425C">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B5ABB"/>
    <w:multiLevelType w:val="hybridMultilevel"/>
    <w:tmpl w:val="F25C7456"/>
    <w:lvl w:ilvl="0" w:tplc="A64C425C">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FC410E"/>
    <w:multiLevelType w:val="hybridMultilevel"/>
    <w:tmpl w:val="E4A8B954"/>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37186A"/>
    <w:multiLevelType w:val="hybridMultilevel"/>
    <w:tmpl w:val="47A610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B642E9"/>
    <w:multiLevelType w:val="hybridMultilevel"/>
    <w:tmpl w:val="EAD0BF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7D15F2"/>
    <w:multiLevelType w:val="hybridMultilevel"/>
    <w:tmpl w:val="FFCE0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1A608C"/>
    <w:multiLevelType w:val="hybridMultilevel"/>
    <w:tmpl w:val="349A6F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E63728"/>
    <w:multiLevelType w:val="hybridMultilevel"/>
    <w:tmpl w:val="349A6F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CF6533"/>
    <w:multiLevelType w:val="hybridMultilevel"/>
    <w:tmpl w:val="3ACC1A96"/>
    <w:lvl w:ilvl="0" w:tplc="04150011">
      <w:start w:val="1"/>
      <w:numFmt w:val="decimal"/>
      <w:lvlText w:val="%1)"/>
      <w:lvlJc w:val="left"/>
      <w:pPr>
        <w:ind w:left="720" w:hanging="360"/>
      </w:pPr>
    </w:lvl>
    <w:lvl w:ilvl="1" w:tplc="C5D296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476177"/>
    <w:multiLevelType w:val="hybridMultilevel"/>
    <w:tmpl w:val="3E6AE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0118D7"/>
    <w:multiLevelType w:val="hybridMultilevel"/>
    <w:tmpl w:val="6D6A185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60109"/>
    <w:multiLevelType w:val="hybridMultilevel"/>
    <w:tmpl w:val="CCDED7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E6360B"/>
    <w:multiLevelType w:val="hybridMultilevel"/>
    <w:tmpl w:val="16041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A22EDF"/>
    <w:multiLevelType w:val="hybridMultilevel"/>
    <w:tmpl w:val="C450E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087523"/>
    <w:multiLevelType w:val="hybridMultilevel"/>
    <w:tmpl w:val="B3626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FE2DC3"/>
    <w:multiLevelType w:val="hybridMultilevel"/>
    <w:tmpl w:val="6A0A677E"/>
    <w:lvl w:ilvl="0" w:tplc="298A0FC6">
      <w:start w:val="1"/>
      <w:numFmt w:val="upperRoman"/>
      <w:lvlText w:val="ROZDZIAŁ %1."/>
      <w:lvlJc w:val="left"/>
      <w:pPr>
        <w:tabs>
          <w:tab w:val="num" w:pos="2552"/>
        </w:tabs>
        <w:ind w:left="2552" w:hanging="2552"/>
      </w:pPr>
      <w:rPr>
        <w:rFonts w:hint="default"/>
      </w:rPr>
    </w:lvl>
    <w:lvl w:ilvl="1" w:tplc="A64C425C">
      <w:start w:val="1"/>
      <w:numFmt w:val="decimal"/>
      <w:lvlText w:val="%2."/>
      <w:lvlJc w:val="left"/>
      <w:pPr>
        <w:tabs>
          <w:tab w:val="num" w:pos="340"/>
        </w:tabs>
        <w:ind w:left="340" w:hanging="340"/>
      </w:pPr>
      <w:rPr>
        <w:rFonts w:hint="default"/>
        <w:b w:val="0"/>
        <w:strike w:val="0"/>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F762703"/>
    <w:multiLevelType w:val="hybridMultilevel"/>
    <w:tmpl w:val="6A0A677E"/>
    <w:lvl w:ilvl="0" w:tplc="298A0FC6">
      <w:start w:val="1"/>
      <w:numFmt w:val="upperRoman"/>
      <w:lvlText w:val="ROZDZIAŁ %1."/>
      <w:lvlJc w:val="left"/>
      <w:pPr>
        <w:tabs>
          <w:tab w:val="num" w:pos="2552"/>
        </w:tabs>
        <w:ind w:left="2552" w:hanging="2552"/>
      </w:pPr>
      <w:rPr>
        <w:rFonts w:hint="default"/>
      </w:rPr>
    </w:lvl>
    <w:lvl w:ilvl="1" w:tplc="A64C425C">
      <w:start w:val="1"/>
      <w:numFmt w:val="decimal"/>
      <w:lvlText w:val="%2."/>
      <w:lvlJc w:val="left"/>
      <w:pPr>
        <w:tabs>
          <w:tab w:val="num" w:pos="340"/>
        </w:tabs>
        <w:ind w:left="340" w:hanging="340"/>
      </w:pPr>
      <w:rPr>
        <w:rFonts w:hint="default"/>
        <w:b w:val="0"/>
        <w:strike w:val="0"/>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08B1BA7"/>
    <w:multiLevelType w:val="hybridMultilevel"/>
    <w:tmpl w:val="826E2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613C8D"/>
    <w:multiLevelType w:val="hybridMultilevel"/>
    <w:tmpl w:val="E9923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7A7B8D"/>
    <w:multiLevelType w:val="hybridMultilevel"/>
    <w:tmpl w:val="55E22D7E"/>
    <w:lvl w:ilvl="0" w:tplc="A64C425C">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665B2C"/>
    <w:multiLevelType w:val="hybridMultilevel"/>
    <w:tmpl w:val="C450E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2B6C74"/>
    <w:multiLevelType w:val="hybridMultilevel"/>
    <w:tmpl w:val="BBBCA3B8"/>
    <w:lvl w:ilvl="0" w:tplc="A64C425C">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622027"/>
    <w:multiLevelType w:val="hybridMultilevel"/>
    <w:tmpl w:val="3AFEA46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23"/>
  </w:num>
  <w:num w:numId="2">
    <w:abstractNumId w:val="28"/>
  </w:num>
  <w:num w:numId="3">
    <w:abstractNumId w:val="29"/>
  </w:num>
  <w:num w:numId="4">
    <w:abstractNumId w:val="19"/>
  </w:num>
  <w:num w:numId="5">
    <w:abstractNumId w:val="10"/>
  </w:num>
  <w:num w:numId="6">
    <w:abstractNumId w:val="2"/>
  </w:num>
  <w:num w:numId="7">
    <w:abstractNumId w:val="21"/>
  </w:num>
  <w:num w:numId="8">
    <w:abstractNumId w:val="14"/>
  </w:num>
  <w:num w:numId="9">
    <w:abstractNumId w:val="18"/>
  </w:num>
  <w:num w:numId="10">
    <w:abstractNumId w:val="8"/>
  </w:num>
  <w:num w:numId="11">
    <w:abstractNumId w:val="16"/>
  </w:num>
  <w:num w:numId="12">
    <w:abstractNumId w:val="7"/>
  </w:num>
  <w:num w:numId="13">
    <w:abstractNumId w:val="12"/>
  </w:num>
  <w:num w:numId="14">
    <w:abstractNumId w:val="13"/>
  </w:num>
  <w:num w:numId="15">
    <w:abstractNumId w:val="25"/>
  </w:num>
  <w:num w:numId="16">
    <w:abstractNumId w:val="9"/>
  </w:num>
  <w:num w:numId="17">
    <w:abstractNumId w:val="6"/>
  </w:num>
  <w:num w:numId="18">
    <w:abstractNumId w:val="15"/>
  </w:num>
  <w:num w:numId="19">
    <w:abstractNumId w:val="27"/>
  </w:num>
  <w:num w:numId="20">
    <w:abstractNumId w:val="24"/>
  </w:num>
  <w:num w:numId="21">
    <w:abstractNumId w:val="11"/>
  </w:num>
  <w:num w:numId="22">
    <w:abstractNumId w:val="3"/>
  </w:num>
  <w:num w:numId="23">
    <w:abstractNumId w:val="20"/>
  </w:num>
  <w:num w:numId="24">
    <w:abstractNumId w:val="17"/>
  </w:num>
  <w:num w:numId="25">
    <w:abstractNumId w:val="0"/>
  </w:num>
  <w:num w:numId="26">
    <w:abstractNumId w:val="22"/>
  </w:num>
  <w:num w:numId="27">
    <w:abstractNumId w:val="4"/>
  </w:num>
  <w:num w:numId="28">
    <w:abstractNumId w:val="26"/>
  </w:num>
  <w:num w:numId="29">
    <w:abstractNumId w:val="5"/>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69"/>
    <w:rsid w:val="00003B98"/>
    <w:rsid w:val="00006170"/>
    <w:rsid w:val="00011617"/>
    <w:rsid w:val="000161E4"/>
    <w:rsid w:val="00017960"/>
    <w:rsid w:val="0002431F"/>
    <w:rsid w:val="00031162"/>
    <w:rsid w:val="00034FC6"/>
    <w:rsid w:val="0003668B"/>
    <w:rsid w:val="00037544"/>
    <w:rsid w:val="00040E4A"/>
    <w:rsid w:val="00041918"/>
    <w:rsid w:val="0004583C"/>
    <w:rsid w:val="00046FB8"/>
    <w:rsid w:val="00051720"/>
    <w:rsid w:val="00051BC7"/>
    <w:rsid w:val="000525BF"/>
    <w:rsid w:val="000537E0"/>
    <w:rsid w:val="00054249"/>
    <w:rsid w:val="00054869"/>
    <w:rsid w:val="000567DC"/>
    <w:rsid w:val="00074CAE"/>
    <w:rsid w:val="00080198"/>
    <w:rsid w:val="00081ADA"/>
    <w:rsid w:val="00081F5E"/>
    <w:rsid w:val="00085786"/>
    <w:rsid w:val="000957CB"/>
    <w:rsid w:val="000A10B3"/>
    <w:rsid w:val="000A1725"/>
    <w:rsid w:val="000B4834"/>
    <w:rsid w:val="000B66CA"/>
    <w:rsid w:val="000C5A8A"/>
    <w:rsid w:val="000C6F3A"/>
    <w:rsid w:val="000D1485"/>
    <w:rsid w:val="000E25BA"/>
    <w:rsid w:val="000F03FF"/>
    <w:rsid w:val="000F0F73"/>
    <w:rsid w:val="000F77C7"/>
    <w:rsid w:val="00105EA6"/>
    <w:rsid w:val="00111212"/>
    <w:rsid w:val="001125D3"/>
    <w:rsid w:val="00114D5D"/>
    <w:rsid w:val="001238BB"/>
    <w:rsid w:val="00130D08"/>
    <w:rsid w:val="00134CBF"/>
    <w:rsid w:val="0015376F"/>
    <w:rsid w:val="00154985"/>
    <w:rsid w:val="0016434A"/>
    <w:rsid w:val="0017698B"/>
    <w:rsid w:val="001822EC"/>
    <w:rsid w:val="00182FD9"/>
    <w:rsid w:val="0018379D"/>
    <w:rsid w:val="00193AF5"/>
    <w:rsid w:val="001A6A13"/>
    <w:rsid w:val="001B30CE"/>
    <w:rsid w:val="001B353D"/>
    <w:rsid w:val="001C52B7"/>
    <w:rsid w:val="001C72F4"/>
    <w:rsid w:val="001D36EE"/>
    <w:rsid w:val="001E2502"/>
    <w:rsid w:val="001E5B2D"/>
    <w:rsid w:val="001E6F9D"/>
    <w:rsid w:val="001E74D2"/>
    <w:rsid w:val="001F7532"/>
    <w:rsid w:val="00224916"/>
    <w:rsid w:val="002251C4"/>
    <w:rsid w:val="00227AAD"/>
    <w:rsid w:val="002444C5"/>
    <w:rsid w:val="002517A2"/>
    <w:rsid w:val="00260661"/>
    <w:rsid w:val="00263DAA"/>
    <w:rsid w:val="0027061A"/>
    <w:rsid w:val="00274D6C"/>
    <w:rsid w:val="002800B5"/>
    <w:rsid w:val="002802D7"/>
    <w:rsid w:val="00280823"/>
    <w:rsid w:val="002814BD"/>
    <w:rsid w:val="002865ED"/>
    <w:rsid w:val="00287470"/>
    <w:rsid w:val="00294AB2"/>
    <w:rsid w:val="002A55D4"/>
    <w:rsid w:val="002A7211"/>
    <w:rsid w:val="002C04FB"/>
    <w:rsid w:val="002C282C"/>
    <w:rsid w:val="002C4D4D"/>
    <w:rsid w:val="002C6B06"/>
    <w:rsid w:val="002D3B75"/>
    <w:rsid w:val="002E0219"/>
    <w:rsid w:val="002E10CC"/>
    <w:rsid w:val="002F1750"/>
    <w:rsid w:val="002F5648"/>
    <w:rsid w:val="002F6B48"/>
    <w:rsid w:val="00305BB7"/>
    <w:rsid w:val="00306F6A"/>
    <w:rsid w:val="00311F4E"/>
    <w:rsid w:val="00323CF0"/>
    <w:rsid w:val="00327E9A"/>
    <w:rsid w:val="003407CF"/>
    <w:rsid w:val="00340D3F"/>
    <w:rsid w:val="003417E4"/>
    <w:rsid w:val="00345A55"/>
    <w:rsid w:val="0034735B"/>
    <w:rsid w:val="003501E6"/>
    <w:rsid w:val="00353BD1"/>
    <w:rsid w:val="00366105"/>
    <w:rsid w:val="00366CC0"/>
    <w:rsid w:val="0037158A"/>
    <w:rsid w:val="00373630"/>
    <w:rsid w:val="00376371"/>
    <w:rsid w:val="00394C3F"/>
    <w:rsid w:val="003A56BD"/>
    <w:rsid w:val="003B53E3"/>
    <w:rsid w:val="003C04DF"/>
    <w:rsid w:val="003C7C1F"/>
    <w:rsid w:val="003D3527"/>
    <w:rsid w:val="003D37C6"/>
    <w:rsid w:val="003E1808"/>
    <w:rsid w:val="003E274D"/>
    <w:rsid w:val="003E6F25"/>
    <w:rsid w:val="003F671F"/>
    <w:rsid w:val="00414773"/>
    <w:rsid w:val="0041500A"/>
    <w:rsid w:val="00417DBF"/>
    <w:rsid w:val="00425425"/>
    <w:rsid w:val="0043315C"/>
    <w:rsid w:val="0043391F"/>
    <w:rsid w:val="00435557"/>
    <w:rsid w:val="00443FA8"/>
    <w:rsid w:val="0044446C"/>
    <w:rsid w:val="004557C6"/>
    <w:rsid w:val="00456148"/>
    <w:rsid w:val="00462BBF"/>
    <w:rsid w:val="00463F70"/>
    <w:rsid w:val="00480966"/>
    <w:rsid w:val="004A783C"/>
    <w:rsid w:val="004B1FEA"/>
    <w:rsid w:val="004B23BC"/>
    <w:rsid w:val="004B4957"/>
    <w:rsid w:val="004B7F2F"/>
    <w:rsid w:val="004C6157"/>
    <w:rsid w:val="004D1F6B"/>
    <w:rsid w:val="004D6612"/>
    <w:rsid w:val="004E12CD"/>
    <w:rsid w:val="004F15C4"/>
    <w:rsid w:val="004F1927"/>
    <w:rsid w:val="00503FCC"/>
    <w:rsid w:val="005107EF"/>
    <w:rsid w:val="00524C99"/>
    <w:rsid w:val="00524EB6"/>
    <w:rsid w:val="00527D5B"/>
    <w:rsid w:val="00531450"/>
    <w:rsid w:val="00541F68"/>
    <w:rsid w:val="00551325"/>
    <w:rsid w:val="0056052F"/>
    <w:rsid w:val="005627E6"/>
    <w:rsid w:val="005712C3"/>
    <w:rsid w:val="005A0F95"/>
    <w:rsid w:val="005C3727"/>
    <w:rsid w:val="005C56E5"/>
    <w:rsid w:val="005D3205"/>
    <w:rsid w:val="005E5FDF"/>
    <w:rsid w:val="005F61CA"/>
    <w:rsid w:val="005F75E5"/>
    <w:rsid w:val="00602C76"/>
    <w:rsid w:val="00605280"/>
    <w:rsid w:val="006164BC"/>
    <w:rsid w:val="00623982"/>
    <w:rsid w:val="006255FF"/>
    <w:rsid w:val="00627CFF"/>
    <w:rsid w:val="00632DD6"/>
    <w:rsid w:val="00634CB6"/>
    <w:rsid w:val="00640801"/>
    <w:rsid w:val="00645B75"/>
    <w:rsid w:val="00651B8B"/>
    <w:rsid w:val="0065257B"/>
    <w:rsid w:val="006574ED"/>
    <w:rsid w:val="006604CD"/>
    <w:rsid w:val="00676EBF"/>
    <w:rsid w:val="006772E6"/>
    <w:rsid w:val="00682C72"/>
    <w:rsid w:val="006A25EE"/>
    <w:rsid w:val="006A283F"/>
    <w:rsid w:val="006A3528"/>
    <w:rsid w:val="006A3CA8"/>
    <w:rsid w:val="006A4FF3"/>
    <w:rsid w:val="006B0DAC"/>
    <w:rsid w:val="006B4432"/>
    <w:rsid w:val="006B6FAD"/>
    <w:rsid w:val="006B7A11"/>
    <w:rsid w:val="006C20D3"/>
    <w:rsid w:val="006E6032"/>
    <w:rsid w:val="006E7C0E"/>
    <w:rsid w:val="006F3256"/>
    <w:rsid w:val="006F40A6"/>
    <w:rsid w:val="006F6399"/>
    <w:rsid w:val="00707926"/>
    <w:rsid w:val="007124A8"/>
    <w:rsid w:val="00741323"/>
    <w:rsid w:val="00744643"/>
    <w:rsid w:val="007458E4"/>
    <w:rsid w:val="007473FC"/>
    <w:rsid w:val="007511E6"/>
    <w:rsid w:val="007561D9"/>
    <w:rsid w:val="007565CD"/>
    <w:rsid w:val="0075693C"/>
    <w:rsid w:val="00760DA7"/>
    <w:rsid w:val="007625BD"/>
    <w:rsid w:val="00765F25"/>
    <w:rsid w:val="00766392"/>
    <w:rsid w:val="007710AC"/>
    <w:rsid w:val="00786F71"/>
    <w:rsid w:val="0078776D"/>
    <w:rsid w:val="00787D81"/>
    <w:rsid w:val="0079366A"/>
    <w:rsid w:val="007A0653"/>
    <w:rsid w:val="007A3E9A"/>
    <w:rsid w:val="007B0C53"/>
    <w:rsid w:val="007B23B4"/>
    <w:rsid w:val="007B2ECE"/>
    <w:rsid w:val="007B4C59"/>
    <w:rsid w:val="007C0810"/>
    <w:rsid w:val="007C4300"/>
    <w:rsid w:val="007C6FF0"/>
    <w:rsid w:val="007D5C5A"/>
    <w:rsid w:val="007E6AC6"/>
    <w:rsid w:val="007F1A4C"/>
    <w:rsid w:val="007F5432"/>
    <w:rsid w:val="007F5DA4"/>
    <w:rsid w:val="008007CB"/>
    <w:rsid w:val="00813AA2"/>
    <w:rsid w:val="008145A4"/>
    <w:rsid w:val="00815B60"/>
    <w:rsid w:val="00823AD7"/>
    <w:rsid w:val="00830FC6"/>
    <w:rsid w:val="00833E4D"/>
    <w:rsid w:val="00840634"/>
    <w:rsid w:val="00842434"/>
    <w:rsid w:val="00842AD9"/>
    <w:rsid w:val="00845794"/>
    <w:rsid w:val="00845893"/>
    <w:rsid w:val="008462FF"/>
    <w:rsid w:val="00856ADF"/>
    <w:rsid w:val="0086303F"/>
    <w:rsid w:val="008639BD"/>
    <w:rsid w:val="008719D9"/>
    <w:rsid w:val="008758F7"/>
    <w:rsid w:val="00881DA4"/>
    <w:rsid w:val="00886ADC"/>
    <w:rsid w:val="008871D4"/>
    <w:rsid w:val="00892B50"/>
    <w:rsid w:val="00893121"/>
    <w:rsid w:val="0089331C"/>
    <w:rsid w:val="0089393B"/>
    <w:rsid w:val="00893E4B"/>
    <w:rsid w:val="00893E82"/>
    <w:rsid w:val="00896A7F"/>
    <w:rsid w:val="008A254B"/>
    <w:rsid w:val="008A2E11"/>
    <w:rsid w:val="008A6D5C"/>
    <w:rsid w:val="008A7CE3"/>
    <w:rsid w:val="008C116B"/>
    <w:rsid w:val="008C11B2"/>
    <w:rsid w:val="008D40A3"/>
    <w:rsid w:val="008D60FF"/>
    <w:rsid w:val="0090741F"/>
    <w:rsid w:val="0091021D"/>
    <w:rsid w:val="009105DE"/>
    <w:rsid w:val="00910723"/>
    <w:rsid w:val="009112CB"/>
    <w:rsid w:val="00914500"/>
    <w:rsid w:val="00916519"/>
    <w:rsid w:val="00923949"/>
    <w:rsid w:val="0092581D"/>
    <w:rsid w:val="00935D2C"/>
    <w:rsid w:val="00940FE6"/>
    <w:rsid w:val="00945057"/>
    <w:rsid w:val="009478A6"/>
    <w:rsid w:val="00987F08"/>
    <w:rsid w:val="009914DD"/>
    <w:rsid w:val="00992C30"/>
    <w:rsid w:val="009951BD"/>
    <w:rsid w:val="009A0C33"/>
    <w:rsid w:val="009B0D15"/>
    <w:rsid w:val="009B4B6A"/>
    <w:rsid w:val="009C6803"/>
    <w:rsid w:val="009D24A4"/>
    <w:rsid w:val="009D2E76"/>
    <w:rsid w:val="009D32FB"/>
    <w:rsid w:val="009D6D57"/>
    <w:rsid w:val="009E3CD3"/>
    <w:rsid w:val="009E50BE"/>
    <w:rsid w:val="009E5CAA"/>
    <w:rsid w:val="009E660D"/>
    <w:rsid w:val="009F2457"/>
    <w:rsid w:val="009F2B77"/>
    <w:rsid w:val="009F31CA"/>
    <w:rsid w:val="009F540C"/>
    <w:rsid w:val="009F5A67"/>
    <w:rsid w:val="009F67B2"/>
    <w:rsid w:val="00A04B02"/>
    <w:rsid w:val="00A30F2B"/>
    <w:rsid w:val="00A33F9C"/>
    <w:rsid w:val="00A54BAF"/>
    <w:rsid w:val="00A6058C"/>
    <w:rsid w:val="00A60A90"/>
    <w:rsid w:val="00A62470"/>
    <w:rsid w:val="00A62B7B"/>
    <w:rsid w:val="00A64B45"/>
    <w:rsid w:val="00A66C2B"/>
    <w:rsid w:val="00A77FDB"/>
    <w:rsid w:val="00A8294D"/>
    <w:rsid w:val="00A83D94"/>
    <w:rsid w:val="00A83ED2"/>
    <w:rsid w:val="00A93BE8"/>
    <w:rsid w:val="00A95053"/>
    <w:rsid w:val="00AA2E96"/>
    <w:rsid w:val="00AA667D"/>
    <w:rsid w:val="00AA727E"/>
    <w:rsid w:val="00AC2276"/>
    <w:rsid w:val="00AC5316"/>
    <w:rsid w:val="00AC70DA"/>
    <w:rsid w:val="00AD133C"/>
    <w:rsid w:val="00AD1837"/>
    <w:rsid w:val="00AE32FD"/>
    <w:rsid w:val="00AF1F07"/>
    <w:rsid w:val="00AF4EFC"/>
    <w:rsid w:val="00AF7E5F"/>
    <w:rsid w:val="00B071E2"/>
    <w:rsid w:val="00B13723"/>
    <w:rsid w:val="00B169D8"/>
    <w:rsid w:val="00B313A1"/>
    <w:rsid w:val="00B37888"/>
    <w:rsid w:val="00B40C1B"/>
    <w:rsid w:val="00B44B20"/>
    <w:rsid w:val="00B46778"/>
    <w:rsid w:val="00B5006E"/>
    <w:rsid w:val="00B5544E"/>
    <w:rsid w:val="00B6315E"/>
    <w:rsid w:val="00B639B6"/>
    <w:rsid w:val="00B77B39"/>
    <w:rsid w:val="00B81092"/>
    <w:rsid w:val="00B86A6C"/>
    <w:rsid w:val="00B8729F"/>
    <w:rsid w:val="00B93C55"/>
    <w:rsid w:val="00B9415A"/>
    <w:rsid w:val="00B94855"/>
    <w:rsid w:val="00B95F07"/>
    <w:rsid w:val="00B975B3"/>
    <w:rsid w:val="00BA1BAA"/>
    <w:rsid w:val="00BA6546"/>
    <w:rsid w:val="00BB6FA5"/>
    <w:rsid w:val="00BC7AC4"/>
    <w:rsid w:val="00BE053D"/>
    <w:rsid w:val="00BE4608"/>
    <w:rsid w:val="00BF66E5"/>
    <w:rsid w:val="00BF7002"/>
    <w:rsid w:val="00C10359"/>
    <w:rsid w:val="00C1584A"/>
    <w:rsid w:val="00C2068A"/>
    <w:rsid w:val="00C2155C"/>
    <w:rsid w:val="00C22503"/>
    <w:rsid w:val="00C22E34"/>
    <w:rsid w:val="00C27B69"/>
    <w:rsid w:val="00C32434"/>
    <w:rsid w:val="00C37D9D"/>
    <w:rsid w:val="00C4281A"/>
    <w:rsid w:val="00C43712"/>
    <w:rsid w:val="00C477D3"/>
    <w:rsid w:val="00C654ED"/>
    <w:rsid w:val="00C71EEE"/>
    <w:rsid w:val="00C80028"/>
    <w:rsid w:val="00C86021"/>
    <w:rsid w:val="00C917C9"/>
    <w:rsid w:val="00C92062"/>
    <w:rsid w:val="00C9742C"/>
    <w:rsid w:val="00CA3B9E"/>
    <w:rsid w:val="00CA6B08"/>
    <w:rsid w:val="00CB34DA"/>
    <w:rsid w:val="00CB56FA"/>
    <w:rsid w:val="00CB6159"/>
    <w:rsid w:val="00CD2B97"/>
    <w:rsid w:val="00CD6BBF"/>
    <w:rsid w:val="00CE6152"/>
    <w:rsid w:val="00CF0C9E"/>
    <w:rsid w:val="00D056B7"/>
    <w:rsid w:val="00D242C0"/>
    <w:rsid w:val="00D24470"/>
    <w:rsid w:val="00D26B52"/>
    <w:rsid w:val="00D30010"/>
    <w:rsid w:val="00D43864"/>
    <w:rsid w:val="00D47F47"/>
    <w:rsid w:val="00D50939"/>
    <w:rsid w:val="00D515D5"/>
    <w:rsid w:val="00D5264D"/>
    <w:rsid w:val="00D554F4"/>
    <w:rsid w:val="00D7403E"/>
    <w:rsid w:val="00D75772"/>
    <w:rsid w:val="00D76459"/>
    <w:rsid w:val="00D87F1E"/>
    <w:rsid w:val="00D91A5F"/>
    <w:rsid w:val="00D971C9"/>
    <w:rsid w:val="00DA5360"/>
    <w:rsid w:val="00DA60DD"/>
    <w:rsid w:val="00DB29A6"/>
    <w:rsid w:val="00DB5A4D"/>
    <w:rsid w:val="00DC2066"/>
    <w:rsid w:val="00DC5BE3"/>
    <w:rsid w:val="00DD7454"/>
    <w:rsid w:val="00DE01E9"/>
    <w:rsid w:val="00DE5C0C"/>
    <w:rsid w:val="00DE6A21"/>
    <w:rsid w:val="00DF31F2"/>
    <w:rsid w:val="00DF5EEA"/>
    <w:rsid w:val="00DF78A3"/>
    <w:rsid w:val="00E041AE"/>
    <w:rsid w:val="00E05E28"/>
    <w:rsid w:val="00E12462"/>
    <w:rsid w:val="00E13BEE"/>
    <w:rsid w:val="00E22414"/>
    <w:rsid w:val="00E22EEE"/>
    <w:rsid w:val="00E24328"/>
    <w:rsid w:val="00E274EF"/>
    <w:rsid w:val="00E27D0B"/>
    <w:rsid w:val="00E4496D"/>
    <w:rsid w:val="00E705EA"/>
    <w:rsid w:val="00E7089F"/>
    <w:rsid w:val="00E745F3"/>
    <w:rsid w:val="00E80653"/>
    <w:rsid w:val="00E85D76"/>
    <w:rsid w:val="00E8622C"/>
    <w:rsid w:val="00E867E4"/>
    <w:rsid w:val="00E932C6"/>
    <w:rsid w:val="00E93529"/>
    <w:rsid w:val="00E97557"/>
    <w:rsid w:val="00EC3D4E"/>
    <w:rsid w:val="00ED0842"/>
    <w:rsid w:val="00ED674B"/>
    <w:rsid w:val="00EE2818"/>
    <w:rsid w:val="00EE3253"/>
    <w:rsid w:val="00EE755B"/>
    <w:rsid w:val="00EF2B62"/>
    <w:rsid w:val="00EF7520"/>
    <w:rsid w:val="00F0194B"/>
    <w:rsid w:val="00F05471"/>
    <w:rsid w:val="00F12545"/>
    <w:rsid w:val="00F409FB"/>
    <w:rsid w:val="00F51899"/>
    <w:rsid w:val="00F71534"/>
    <w:rsid w:val="00F720A9"/>
    <w:rsid w:val="00F73A2C"/>
    <w:rsid w:val="00F855D5"/>
    <w:rsid w:val="00F9046B"/>
    <w:rsid w:val="00F93941"/>
    <w:rsid w:val="00F950AD"/>
    <w:rsid w:val="00F95B9F"/>
    <w:rsid w:val="00FA516B"/>
    <w:rsid w:val="00FB4100"/>
    <w:rsid w:val="00FC06C0"/>
    <w:rsid w:val="00FD08F3"/>
    <w:rsid w:val="00FD2955"/>
    <w:rsid w:val="00FD3979"/>
    <w:rsid w:val="00FD502D"/>
    <w:rsid w:val="00FD6F09"/>
    <w:rsid w:val="00FE426F"/>
    <w:rsid w:val="00FE5CBB"/>
    <w:rsid w:val="00FF2908"/>
    <w:rsid w:val="00FF2FFE"/>
    <w:rsid w:val="00FF6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65FE"/>
  <w15:docId w15:val="{99607425-009A-4516-B9F4-E041148E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2434"/>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link w:val="Nagwek1Znak"/>
    <w:qFormat/>
    <w:rsid w:val="0056052F"/>
    <w:pPr>
      <w:keepNext/>
      <w:keepLines/>
      <w:spacing w:before="480" w:after="0" w:line="276" w:lineRule="auto"/>
      <w:outlineLvl w:val="0"/>
    </w:pPr>
    <w:rPr>
      <w:rFonts w:ascii="Arial" w:eastAsiaTheme="majorEastAsia" w:hAnsi="Arial" w:cstheme="majorBidi"/>
      <w:b/>
      <w:bCs/>
      <w:szCs w:val="28"/>
    </w:rPr>
  </w:style>
  <w:style w:type="paragraph" w:styleId="Nagwek2">
    <w:name w:val="heading 2"/>
    <w:basedOn w:val="Normalny"/>
    <w:next w:val="Normalny"/>
    <w:link w:val="Nagwek2Znak"/>
    <w:uiPriority w:val="9"/>
    <w:unhideWhenUsed/>
    <w:qFormat/>
    <w:rsid w:val="00C27B69"/>
    <w:pPr>
      <w:keepNext/>
      <w:keepLines/>
      <w:spacing w:before="40" w:after="0"/>
      <w:outlineLvl w:val="1"/>
    </w:pPr>
    <w:rPr>
      <w:rFonts w:asciiTheme="majorHAnsi" w:eastAsiaTheme="majorEastAsia" w:hAnsiTheme="majorHAnsi" w:cstheme="majorBidi"/>
      <w:sz w:val="32"/>
      <w:szCs w:val="26"/>
    </w:rPr>
  </w:style>
  <w:style w:type="paragraph" w:styleId="Nagwek3">
    <w:name w:val="heading 3"/>
    <w:basedOn w:val="Normalny"/>
    <w:next w:val="Normalny"/>
    <w:link w:val="Nagwek3Znak"/>
    <w:uiPriority w:val="9"/>
    <w:unhideWhenUsed/>
    <w:qFormat/>
    <w:rsid w:val="006F6399"/>
    <w:pPr>
      <w:keepNext/>
      <w:keepLines/>
      <w:spacing w:before="40" w:after="0"/>
      <w:outlineLvl w:val="2"/>
    </w:pPr>
    <w:rPr>
      <w:rFonts w:asciiTheme="majorHAnsi" w:eastAsiaTheme="majorEastAsia" w:hAnsiTheme="majorHAnsi" w:cstheme="majorBidi"/>
      <w:color w:val="FF0000"/>
      <w:sz w:val="24"/>
      <w:szCs w:val="24"/>
    </w:rPr>
  </w:style>
  <w:style w:type="paragraph" w:styleId="Nagwek4">
    <w:name w:val="heading 4"/>
    <w:basedOn w:val="Normalny"/>
    <w:next w:val="Normalny"/>
    <w:link w:val="Nagwek4Znak"/>
    <w:uiPriority w:val="9"/>
    <w:unhideWhenUsed/>
    <w:qFormat/>
    <w:rsid w:val="006F6399"/>
    <w:pPr>
      <w:keepNext/>
      <w:keepLines/>
      <w:spacing w:before="200" w:after="0"/>
      <w:outlineLvl w:val="3"/>
    </w:pPr>
    <w:rPr>
      <w:rFonts w:asciiTheme="majorHAnsi" w:eastAsiaTheme="majorEastAsia" w:hAnsiTheme="majorHAnsi" w:cstheme="majorBidi"/>
      <w:b/>
      <w:bCs/>
      <w:i/>
      <w:iCs/>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2E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2E34"/>
    <w:rPr>
      <w:rFonts w:ascii="Segoe UI" w:hAnsi="Segoe UI" w:cs="Segoe UI"/>
      <w:sz w:val="18"/>
      <w:szCs w:val="18"/>
    </w:rPr>
  </w:style>
  <w:style w:type="paragraph" w:customStyle="1" w:styleId="Tabela-nagwek">
    <w:name w:val="Tabela - nagłówek"/>
    <w:basedOn w:val="Normalny"/>
    <w:uiPriority w:val="99"/>
    <w:rsid w:val="00376371"/>
    <w:pPr>
      <w:spacing w:before="60" w:after="60" w:line="240" w:lineRule="auto"/>
      <w:jc w:val="center"/>
    </w:pPr>
    <w:rPr>
      <w:rFonts w:ascii="Arial" w:eastAsia="Times New Roman" w:hAnsi="Arial" w:cs="Arial"/>
      <w:b/>
      <w:bCs/>
      <w:color w:val="000000"/>
      <w:sz w:val="18"/>
      <w:szCs w:val="18"/>
      <w:lang w:eastAsia="pl-PL"/>
    </w:rPr>
  </w:style>
  <w:style w:type="paragraph" w:customStyle="1" w:styleId="Tabela-tekstwkomrce">
    <w:name w:val="Tabela - tekst w komórce"/>
    <w:basedOn w:val="Normalny"/>
    <w:rsid w:val="00376371"/>
    <w:pPr>
      <w:spacing w:before="20" w:after="20" w:line="240" w:lineRule="auto"/>
      <w:jc w:val="both"/>
    </w:pPr>
    <w:rPr>
      <w:rFonts w:ascii="Arial" w:eastAsia="Times New Roman" w:hAnsi="Arial" w:cs="Arial"/>
      <w:sz w:val="18"/>
      <w:szCs w:val="18"/>
      <w:lang w:val="de-DE" w:eastAsia="pl-PL"/>
    </w:rPr>
  </w:style>
  <w:style w:type="paragraph" w:styleId="Legenda">
    <w:name w:val="caption"/>
    <w:aliases w:val="Podpis obiektu,Legenda Znak Znak Znak Znak,Legenda Znak Znak,Legenda Znak Znak Znak,Legenda Znak Znak Znak Znak Znak Znak,Legenda Znak Znak Znak Znak Znak,Legenda Znak Znak Znak1"/>
    <w:basedOn w:val="Normalny"/>
    <w:next w:val="Normalny"/>
    <w:link w:val="LegendaZnak"/>
    <w:uiPriority w:val="99"/>
    <w:qFormat/>
    <w:rsid w:val="00376371"/>
    <w:pPr>
      <w:widowControl w:val="0"/>
      <w:suppressAutoHyphens/>
      <w:spacing w:after="0" w:line="240" w:lineRule="auto"/>
    </w:pPr>
    <w:rPr>
      <w:rFonts w:ascii="Times New Roman" w:eastAsia="Arial Unicode MS" w:hAnsi="Times New Roman" w:cs="Times New Roman"/>
      <w:b/>
      <w:bCs/>
      <w:kern w:val="1"/>
      <w:sz w:val="24"/>
      <w:szCs w:val="24"/>
    </w:rPr>
  </w:style>
  <w:style w:type="character" w:customStyle="1" w:styleId="LegendaZnak">
    <w:name w:val="Legenda Znak"/>
    <w:aliases w:val="Podpis obiektu Znak,Legenda Znak Znak Znak Znak Znak1,Legenda Znak Znak Znak2,Legenda Znak Znak Znak Znak1,Legenda Znak Znak Znak Znak Znak Znak Znak,Legenda Znak Znak Znak Znak Znak Znak1,Legenda Znak Znak Znak1 Znak"/>
    <w:link w:val="Legenda"/>
    <w:uiPriority w:val="99"/>
    <w:locked/>
    <w:rsid w:val="00376371"/>
    <w:rPr>
      <w:rFonts w:ascii="Times New Roman" w:eastAsia="Arial Unicode MS" w:hAnsi="Times New Roman" w:cs="Times New Roman"/>
      <w:b/>
      <w:bCs/>
      <w:kern w:val="1"/>
      <w:sz w:val="24"/>
      <w:szCs w:val="24"/>
    </w:rPr>
  </w:style>
  <w:style w:type="character" w:customStyle="1" w:styleId="Nagwek1Znak">
    <w:name w:val="Nagłówek 1 Znak"/>
    <w:aliases w:val="Datasheet title Znak,1 Znak,h1 Znak,level 1 Znak,Level 1 Head Znak,H1 Znak,Heading AJS Znak,Section Heading Znak,Kapitel Znak,Arial 14 Fett Znak,Arial 14 Fett1 Znak,Arial 14 Fett2 Znak,Arial 16 Fett Znak,Header 1 Znak,Head 1 Znak"/>
    <w:basedOn w:val="Domylnaczcionkaakapitu"/>
    <w:link w:val="Nagwek1"/>
    <w:rsid w:val="0056052F"/>
    <w:rPr>
      <w:rFonts w:ascii="Arial" w:eastAsiaTheme="majorEastAsia" w:hAnsi="Arial" w:cstheme="majorBidi"/>
      <w:b/>
      <w:bCs/>
      <w:szCs w:val="28"/>
    </w:rPr>
  </w:style>
  <w:style w:type="character" w:styleId="Hipercze">
    <w:name w:val="Hyperlink"/>
    <w:basedOn w:val="Domylnaczcionkaakapitu"/>
    <w:uiPriority w:val="99"/>
    <w:unhideWhenUsed/>
    <w:rsid w:val="0056052F"/>
    <w:rPr>
      <w:color w:val="0563C1" w:themeColor="hyperlink"/>
      <w:u w:val="single"/>
    </w:rPr>
  </w:style>
  <w:style w:type="character" w:styleId="Odwoaniedokomentarza">
    <w:name w:val="annotation reference"/>
    <w:basedOn w:val="Domylnaczcionkaakapitu"/>
    <w:uiPriority w:val="99"/>
    <w:unhideWhenUsed/>
    <w:rsid w:val="0056052F"/>
    <w:rPr>
      <w:sz w:val="16"/>
      <w:szCs w:val="16"/>
    </w:rPr>
  </w:style>
  <w:style w:type="paragraph" w:styleId="Tekstkomentarza">
    <w:name w:val="annotation text"/>
    <w:basedOn w:val="Normalny"/>
    <w:link w:val="TekstkomentarzaZnak"/>
    <w:uiPriority w:val="99"/>
    <w:unhideWhenUsed/>
    <w:rsid w:val="0056052F"/>
    <w:pPr>
      <w:spacing w:after="120" w:line="240" w:lineRule="auto"/>
      <w:jc w:val="both"/>
    </w:pPr>
    <w:rPr>
      <w:rFonts w:ascii="Arial" w:hAnsi="Arial" w:cs="Arial"/>
      <w:sz w:val="20"/>
      <w:szCs w:val="20"/>
    </w:rPr>
  </w:style>
  <w:style w:type="character" w:customStyle="1" w:styleId="TekstkomentarzaZnak">
    <w:name w:val="Tekst komentarza Znak"/>
    <w:basedOn w:val="Domylnaczcionkaakapitu"/>
    <w:link w:val="Tekstkomentarza"/>
    <w:uiPriority w:val="99"/>
    <w:rsid w:val="0056052F"/>
    <w:rPr>
      <w:rFonts w:ascii="Arial" w:hAnsi="Arial" w:cs="Arial"/>
      <w:sz w:val="20"/>
      <w:szCs w:val="20"/>
    </w:rPr>
  </w:style>
  <w:style w:type="character" w:styleId="Pogrubienie">
    <w:name w:val="Strong"/>
    <w:basedOn w:val="Domylnaczcionkaakapitu"/>
    <w:uiPriority w:val="22"/>
    <w:qFormat/>
    <w:rsid w:val="0056052F"/>
    <w:rPr>
      <w:b/>
      <w:bCs/>
    </w:rPr>
  </w:style>
  <w:style w:type="paragraph" w:customStyle="1" w:styleId="TekstPodstPkt02">
    <w:name w:val="TekstPodstPkt02"/>
    <w:basedOn w:val="Normalny"/>
    <w:qFormat/>
    <w:rsid w:val="0056052F"/>
    <w:pPr>
      <w:tabs>
        <w:tab w:val="num" w:pos="360"/>
      </w:tabs>
      <w:spacing w:after="60" w:line="360" w:lineRule="auto"/>
      <w:ind w:left="1094" w:hanging="357"/>
    </w:pPr>
    <w:rPr>
      <w:rFonts w:ascii="Tahoma" w:eastAsia="Times New Roman" w:hAnsi="Tahoma" w:cs="Times New Roman"/>
      <w:szCs w:val="20"/>
      <w:lang w:eastAsia="pl-PL"/>
    </w:rPr>
  </w:style>
  <w:style w:type="paragraph" w:customStyle="1" w:styleId="Tabnagwek">
    <w:name w:val="Tab_nagłówek"/>
    <w:basedOn w:val="Normalny"/>
    <w:rsid w:val="0056052F"/>
    <w:pPr>
      <w:widowControl w:val="0"/>
      <w:suppressAutoHyphens/>
      <w:spacing w:before="20" w:after="20" w:line="240" w:lineRule="auto"/>
      <w:jc w:val="center"/>
    </w:pPr>
    <w:rPr>
      <w:rFonts w:ascii="Arial" w:eastAsia="Lucida Sans Unicode" w:hAnsi="Arial" w:cs="Arial"/>
      <w:b/>
      <w:kern w:val="1"/>
      <w:sz w:val="18"/>
      <w:szCs w:val="24"/>
      <w:lang w:eastAsia="zh-CN" w:bidi="hi-IN"/>
    </w:rPr>
  </w:style>
  <w:style w:type="paragraph" w:styleId="Nagwekspisutreci">
    <w:name w:val="TOC Heading"/>
    <w:basedOn w:val="Nagwek1"/>
    <w:next w:val="Normalny"/>
    <w:uiPriority w:val="39"/>
    <w:unhideWhenUsed/>
    <w:qFormat/>
    <w:rsid w:val="003407CF"/>
    <w:pPr>
      <w:spacing w:before="240" w:line="259" w:lineRule="auto"/>
      <w:outlineLvl w:val="9"/>
    </w:pPr>
    <w:rPr>
      <w:rFonts w:asciiTheme="majorHAnsi" w:hAnsiTheme="majorHAnsi"/>
      <w:b w:val="0"/>
      <w:bCs w:val="0"/>
      <w:color w:val="2E74B5" w:themeColor="accent1" w:themeShade="BF"/>
      <w:sz w:val="32"/>
      <w:szCs w:val="32"/>
      <w:lang w:eastAsia="pl-PL"/>
    </w:rPr>
  </w:style>
  <w:style w:type="paragraph" w:styleId="Spistreci1">
    <w:name w:val="toc 1"/>
    <w:basedOn w:val="Normalny"/>
    <w:next w:val="Normalny"/>
    <w:autoRedefine/>
    <w:uiPriority w:val="39"/>
    <w:unhideWhenUsed/>
    <w:qFormat/>
    <w:rsid w:val="00766392"/>
    <w:pPr>
      <w:tabs>
        <w:tab w:val="left" w:pos="440"/>
        <w:tab w:val="right" w:leader="dot" w:pos="9346"/>
      </w:tabs>
      <w:spacing w:before="120" w:after="120" w:line="240" w:lineRule="auto"/>
    </w:pPr>
    <w:rPr>
      <w:rFonts w:ascii="Arial" w:hAnsi="Arial"/>
      <w:color w:val="000000" w:themeColor="text1"/>
    </w:rPr>
  </w:style>
  <w:style w:type="character" w:customStyle="1" w:styleId="Nagwek2Znak">
    <w:name w:val="Nagłówek 2 Znak"/>
    <w:basedOn w:val="Domylnaczcionkaakapitu"/>
    <w:link w:val="Nagwek2"/>
    <w:uiPriority w:val="9"/>
    <w:rsid w:val="00C27B69"/>
    <w:rPr>
      <w:rFonts w:asciiTheme="majorHAnsi" w:eastAsiaTheme="majorEastAsia" w:hAnsiTheme="majorHAnsi" w:cstheme="majorBidi"/>
      <w:sz w:val="32"/>
      <w:szCs w:val="26"/>
    </w:rPr>
  </w:style>
  <w:style w:type="paragraph" w:styleId="Akapitzlist">
    <w:name w:val="List Paragraph"/>
    <w:aliases w:val="Numerowanie,BulletC,Wyliczanie,Obiekt,List Paragraph,normalny tekst,Akapit z listą31,Bullets"/>
    <w:basedOn w:val="Normalny"/>
    <w:link w:val="AkapitzlistZnak"/>
    <w:uiPriority w:val="34"/>
    <w:qFormat/>
    <w:rsid w:val="00EF2B62"/>
    <w:pPr>
      <w:ind w:left="720"/>
      <w:contextualSpacing/>
    </w:pPr>
  </w:style>
  <w:style w:type="paragraph" w:styleId="Spistreci2">
    <w:name w:val="toc 2"/>
    <w:basedOn w:val="Normalny"/>
    <w:next w:val="Normalny"/>
    <w:autoRedefine/>
    <w:uiPriority w:val="39"/>
    <w:unhideWhenUsed/>
    <w:qFormat/>
    <w:rsid w:val="00CB34DA"/>
    <w:pPr>
      <w:tabs>
        <w:tab w:val="left" w:pos="880"/>
        <w:tab w:val="right" w:leader="dot" w:pos="9346"/>
      </w:tabs>
      <w:spacing w:after="100"/>
      <w:ind w:left="426"/>
    </w:pPr>
    <w:rPr>
      <w:rFonts w:ascii="Arial" w:hAnsi="Arial"/>
      <w:color w:val="000000" w:themeColor="text1"/>
    </w:rPr>
  </w:style>
  <w:style w:type="paragraph" w:styleId="Spistreci3">
    <w:name w:val="toc 3"/>
    <w:basedOn w:val="Normalny"/>
    <w:next w:val="Normalny"/>
    <w:autoRedefine/>
    <w:uiPriority w:val="39"/>
    <w:unhideWhenUsed/>
    <w:qFormat/>
    <w:rsid w:val="003407CF"/>
    <w:pPr>
      <w:spacing w:after="100"/>
      <w:ind w:left="440"/>
    </w:pPr>
    <w:rPr>
      <w:rFonts w:ascii="Arial" w:hAnsi="Arial"/>
      <w:color w:val="000000" w:themeColor="text1"/>
    </w:rPr>
  </w:style>
  <w:style w:type="table" w:customStyle="1" w:styleId="Tabela-Siatka4">
    <w:name w:val="Tabela - Siatka4"/>
    <w:basedOn w:val="Standardowy"/>
    <w:next w:val="Tabela-Siatka"/>
    <w:uiPriority w:val="59"/>
    <w:rsid w:val="00FE426F"/>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FE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6F6399"/>
    <w:rPr>
      <w:rFonts w:asciiTheme="majorHAnsi" w:eastAsiaTheme="majorEastAsia" w:hAnsiTheme="majorHAnsi" w:cstheme="majorBidi"/>
      <w:color w:val="FF0000"/>
      <w:sz w:val="24"/>
      <w:szCs w:val="24"/>
    </w:rPr>
  </w:style>
  <w:style w:type="paragraph" w:styleId="Nagwek">
    <w:name w:val="header"/>
    <w:basedOn w:val="Normalny"/>
    <w:link w:val="NagwekZnak"/>
    <w:uiPriority w:val="99"/>
    <w:unhideWhenUsed/>
    <w:rsid w:val="00F904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046B"/>
  </w:style>
  <w:style w:type="paragraph" w:styleId="Stopka">
    <w:name w:val="footer"/>
    <w:basedOn w:val="Normalny"/>
    <w:link w:val="StopkaZnak"/>
    <w:uiPriority w:val="99"/>
    <w:unhideWhenUsed/>
    <w:rsid w:val="00F904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046B"/>
  </w:style>
  <w:style w:type="paragraph" w:customStyle="1" w:styleId="Tak">
    <w:name w:val="Tak"/>
    <w:basedOn w:val="Normalny"/>
    <w:autoRedefine/>
    <w:rsid w:val="006255FF"/>
    <w:pPr>
      <w:tabs>
        <w:tab w:val="left" w:pos="708"/>
      </w:tabs>
      <w:snapToGrid w:val="0"/>
      <w:spacing w:after="60" w:line="240" w:lineRule="auto"/>
      <w:jc w:val="center"/>
    </w:pPr>
    <w:rPr>
      <w:rFonts w:ascii="Arial Narrow" w:eastAsia="Times New Roman" w:hAnsi="Arial Narrow" w:cs="Times New Roman"/>
      <w:b/>
      <w:sz w:val="18"/>
      <w:szCs w:val="20"/>
      <w:lang w:eastAsia="pl-PL"/>
    </w:rPr>
  </w:style>
  <w:style w:type="table" w:customStyle="1" w:styleId="Tabela-Siatka1">
    <w:name w:val="Tabela - Siatka1"/>
    <w:basedOn w:val="Standardowy"/>
    <w:next w:val="Tabela-Siatka"/>
    <w:uiPriority w:val="39"/>
    <w:rsid w:val="00EC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BulletC Znak,Wyliczanie Znak,Obiekt Znak,List Paragraph Znak,normalny tekst Znak,Akapit z listą31 Znak,Bullets Znak"/>
    <w:link w:val="Akapitzlist"/>
    <w:uiPriority w:val="34"/>
    <w:rsid w:val="00C22503"/>
  </w:style>
  <w:style w:type="paragraph" w:styleId="Spisilustracji">
    <w:name w:val="table of figures"/>
    <w:basedOn w:val="Normalny"/>
    <w:next w:val="Normalny"/>
    <w:uiPriority w:val="99"/>
    <w:unhideWhenUsed/>
    <w:rsid w:val="00896A7F"/>
    <w:pPr>
      <w:spacing w:after="0"/>
    </w:pPr>
  </w:style>
  <w:style w:type="paragraph" w:customStyle="1" w:styleId="Default">
    <w:name w:val="Default"/>
    <w:uiPriority w:val="99"/>
    <w:rsid w:val="0043391F"/>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4D6612"/>
    <w:pPr>
      <w:spacing w:after="160"/>
      <w:jc w:val="left"/>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4D6612"/>
    <w:rPr>
      <w:rFonts w:ascii="Arial" w:hAnsi="Arial" w:cs="Arial"/>
      <w:b/>
      <w:bCs/>
      <w:sz w:val="20"/>
      <w:szCs w:val="20"/>
    </w:rPr>
  </w:style>
  <w:style w:type="paragraph" w:customStyle="1" w:styleId="PUESCnaglowek">
    <w:name w:val="PUESC_naglowek"/>
    <w:basedOn w:val="Nagwek2"/>
    <w:link w:val="PUESCnaglowekZnak"/>
    <w:rsid w:val="00BF66E5"/>
    <w:rPr>
      <w:sz w:val="48"/>
      <w:szCs w:val="48"/>
    </w:rPr>
  </w:style>
  <w:style w:type="table" w:styleId="Jasnalistaakcent2">
    <w:name w:val="Light List Accent 2"/>
    <w:basedOn w:val="Standardowy"/>
    <w:uiPriority w:val="61"/>
    <w:rsid w:val="00BF66E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PUESCnaglowekZnak">
    <w:name w:val="PUESC_naglowek Znak"/>
    <w:basedOn w:val="Nagwek2Znak"/>
    <w:link w:val="PUESCnaglowek"/>
    <w:rsid w:val="00BF66E5"/>
    <w:rPr>
      <w:rFonts w:asciiTheme="majorHAnsi" w:eastAsiaTheme="majorEastAsia" w:hAnsiTheme="majorHAnsi" w:cstheme="majorBidi"/>
      <w:color w:val="FF0000"/>
      <w:sz w:val="48"/>
      <w:szCs w:val="48"/>
    </w:rPr>
  </w:style>
  <w:style w:type="paragraph" w:customStyle="1" w:styleId="puescnazwa">
    <w:name w:val="puesc_nazwa"/>
    <w:basedOn w:val="Normalny"/>
    <w:link w:val="puescnazwaZnak"/>
    <w:qFormat/>
    <w:rsid w:val="00C27B69"/>
    <w:pPr>
      <w:jc w:val="right"/>
    </w:pPr>
    <w:rPr>
      <w:rFonts w:asciiTheme="majorHAnsi" w:hAnsiTheme="majorHAnsi"/>
      <w:color w:val="FF0000"/>
      <w:sz w:val="72"/>
      <w:szCs w:val="72"/>
    </w:rPr>
  </w:style>
  <w:style w:type="character" w:customStyle="1" w:styleId="puescnazwaZnak">
    <w:name w:val="puesc_nazwa Znak"/>
    <w:basedOn w:val="Domylnaczcionkaakapitu"/>
    <w:link w:val="puescnazwa"/>
    <w:rsid w:val="00C27B69"/>
    <w:rPr>
      <w:rFonts w:asciiTheme="majorHAnsi" w:hAnsiTheme="majorHAnsi"/>
      <w:color w:val="FF0000"/>
      <w:sz w:val="72"/>
      <w:szCs w:val="72"/>
    </w:rPr>
  </w:style>
  <w:style w:type="table" w:styleId="Jasnalistaakcent3">
    <w:name w:val="Light List Accent 3"/>
    <w:basedOn w:val="Standardowy"/>
    <w:uiPriority w:val="61"/>
    <w:rsid w:val="006F639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Nagwek4Znak">
    <w:name w:val="Nagłówek 4 Znak"/>
    <w:basedOn w:val="Domylnaczcionkaakapitu"/>
    <w:link w:val="Nagwek4"/>
    <w:uiPriority w:val="9"/>
    <w:rsid w:val="006F6399"/>
    <w:rPr>
      <w:rFonts w:asciiTheme="majorHAnsi" w:eastAsiaTheme="majorEastAsia" w:hAnsiTheme="majorHAnsi" w:cstheme="majorBidi"/>
      <w:b/>
      <w:bCs/>
      <w:i/>
      <w:iCs/>
      <w:color w:val="FF0000"/>
    </w:rPr>
  </w:style>
  <w:style w:type="paragraph" w:styleId="Tekstprzypisudolnego">
    <w:name w:val="footnote text"/>
    <w:basedOn w:val="Normalny"/>
    <w:link w:val="TekstprzypisudolnegoZnak"/>
    <w:rsid w:val="003C7C1F"/>
    <w:pPr>
      <w:widowControl w:val="0"/>
      <w:adjustRightInd w:val="0"/>
      <w:spacing w:after="0" w:line="360" w:lineRule="atLeast"/>
      <w:jc w:val="both"/>
      <w:textAlignment w:val="baseline"/>
    </w:pPr>
    <w:rPr>
      <w:rFonts w:ascii="Arial" w:eastAsia="Times New Roman" w:hAnsi="Arial" w:cs="Arial"/>
      <w:sz w:val="20"/>
      <w:szCs w:val="20"/>
      <w:lang w:eastAsia="pl-PL"/>
    </w:rPr>
  </w:style>
  <w:style w:type="character" w:customStyle="1" w:styleId="TekstprzypisudolnegoZnak">
    <w:name w:val="Tekst przypisu dolnego Znak"/>
    <w:basedOn w:val="Domylnaczcionkaakapitu"/>
    <w:link w:val="Tekstprzypisudolnego"/>
    <w:rsid w:val="003C7C1F"/>
    <w:rPr>
      <w:rFonts w:ascii="Arial" w:eastAsia="Times New Roman" w:hAnsi="Arial" w:cs="Arial"/>
      <w:sz w:val="20"/>
      <w:szCs w:val="20"/>
      <w:lang w:eastAsia="pl-PL"/>
    </w:rPr>
  </w:style>
  <w:style w:type="paragraph" w:styleId="NormalnyWeb">
    <w:name w:val="Normal (Web)"/>
    <w:basedOn w:val="Normalny"/>
    <w:uiPriority w:val="99"/>
    <w:rsid w:val="003C7C1F"/>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pl-PL"/>
    </w:rPr>
  </w:style>
  <w:style w:type="paragraph" w:styleId="Poprawka">
    <w:name w:val="Revision"/>
    <w:hidden/>
    <w:uiPriority w:val="99"/>
    <w:semiHidden/>
    <w:rsid w:val="00FA516B"/>
    <w:pPr>
      <w:spacing w:after="0" w:line="240" w:lineRule="auto"/>
    </w:pPr>
  </w:style>
  <w:style w:type="paragraph" w:customStyle="1" w:styleId="opiszawartoci">
    <w:name w:val="opis zawartości"/>
    <w:basedOn w:val="Normalny"/>
    <w:rsid w:val="00FA516B"/>
    <w:pPr>
      <w:spacing w:after="0" w:line="360" w:lineRule="auto"/>
      <w:jc w:val="both"/>
    </w:pPr>
    <w:rPr>
      <w:rFonts w:ascii="Times New Roman" w:eastAsia="Times New Roman" w:hAnsi="Times New Roman" w:cs="Times New Roman"/>
      <w: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02">
      <w:bodyDiv w:val="1"/>
      <w:marLeft w:val="0"/>
      <w:marRight w:val="0"/>
      <w:marTop w:val="0"/>
      <w:marBottom w:val="0"/>
      <w:divBdr>
        <w:top w:val="none" w:sz="0" w:space="0" w:color="auto"/>
        <w:left w:val="none" w:sz="0" w:space="0" w:color="auto"/>
        <w:bottom w:val="none" w:sz="0" w:space="0" w:color="auto"/>
        <w:right w:val="none" w:sz="0" w:space="0" w:color="auto"/>
      </w:divBdr>
    </w:div>
    <w:div w:id="1631592088">
      <w:bodyDiv w:val="1"/>
      <w:marLeft w:val="0"/>
      <w:marRight w:val="0"/>
      <w:marTop w:val="0"/>
      <w:marBottom w:val="0"/>
      <w:divBdr>
        <w:top w:val="none" w:sz="0" w:space="0" w:color="auto"/>
        <w:left w:val="none" w:sz="0" w:space="0" w:color="auto"/>
        <w:bottom w:val="none" w:sz="0" w:space="0" w:color="auto"/>
        <w:right w:val="none" w:sz="0" w:space="0" w:color="auto"/>
      </w:divBdr>
    </w:div>
    <w:div w:id="17666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ica.gov.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f.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ica.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ranica.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19CA-C63E-4C7C-B6A4-4CDA2E1D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2839</Words>
  <Characters>17040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Wojtowicz Mirosław</dc:creator>
  <cp:lastModifiedBy>Orłowska Ewa</cp:lastModifiedBy>
  <cp:revision>4</cp:revision>
  <cp:lastPrinted>2019-05-20T11:55:00Z</cp:lastPrinted>
  <dcterms:created xsi:type="dcterms:W3CDTF">2019-05-20T11:56:00Z</dcterms:created>
  <dcterms:modified xsi:type="dcterms:W3CDTF">2019-05-20T11:57:00Z</dcterms:modified>
</cp:coreProperties>
</file>