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45C2" w14:textId="77777777" w:rsidR="002B4C7C" w:rsidRPr="00F84A40" w:rsidRDefault="002B4C7C" w:rsidP="00DB7A5B">
      <w:pPr>
        <w:pStyle w:val="Podtytu"/>
        <w:widowControl w:val="0"/>
        <w:spacing w:before="120" w:after="80" w:line="276" w:lineRule="auto"/>
        <w:jc w:val="left"/>
        <w:rPr>
          <w:rFonts w:ascii="Trebuchet MS" w:hAnsi="Trebuchet MS"/>
          <w:i/>
          <w:color w:val="FF0000"/>
          <w:sz w:val="22"/>
          <w:szCs w:val="22"/>
        </w:rPr>
      </w:pPr>
    </w:p>
    <w:p w14:paraId="6C67E0CE" w14:textId="1E8D9881" w:rsidR="005A02AC" w:rsidRPr="003C626B" w:rsidRDefault="0063773B" w:rsidP="0059753C">
      <w:pPr>
        <w:pStyle w:val="Podtytu"/>
        <w:widowControl w:val="0"/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Decyzja </w:t>
      </w:r>
      <w:r w:rsidR="005A02AC" w:rsidRPr="003C626B">
        <w:rPr>
          <w:rFonts w:asciiTheme="minorHAnsi" w:hAnsiTheme="minorHAnsi" w:cstheme="minorHAnsi"/>
          <w:color w:val="000000" w:themeColor="text1"/>
          <w:sz w:val="24"/>
        </w:rPr>
        <w:t>o dofinansowani</w:t>
      </w:r>
      <w:r w:rsidR="008E0A50" w:rsidRPr="003C626B">
        <w:rPr>
          <w:rFonts w:asciiTheme="minorHAnsi" w:hAnsiTheme="minorHAnsi" w:cstheme="minorHAnsi"/>
          <w:color w:val="000000" w:themeColor="text1"/>
          <w:sz w:val="24"/>
        </w:rPr>
        <w:t>u</w:t>
      </w:r>
      <w:r w:rsidR="005A02AC" w:rsidRPr="003C626B">
        <w:rPr>
          <w:rFonts w:asciiTheme="minorHAnsi" w:hAnsiTheme="minorHAnsi" w:cstheme="minorHAnsi"/>
          <w:color w:val="000000" w:themeColor="text1"/>
          <w:sz w:val="24"/>
        </w:rPr>
        <w:t xml:space="preserve"> projektu</w:t>
      </w:r>
    </w:p>
    <w:p w14:paraId="68283DEA" w14:textId="39AC3C92" w:rsidR="005A02AC" w:rsidRPr="003C626B" w:rsidRDefault="005A02AC" w:rsidP="0059753C">
      <w:pPr>
        <w:pStyle w:val="Podtytu"/>
        <w:widowControl w:val="0"/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„</w:t>
      </w:r>
      <w:r w:rsidR="0059753C" w:rsidRPr="003C626B">
        <w:rPr>
          <w:rFonts w:asciiTheme="minorHAnsi" w:hAnsiTheme="minorHAnsi" w:cstheme="minorHAnsi"/>
          <w:color w:val="000000" w:themeColor="text1"/>
          <w:sz w:val="24"/>
        </w:rPr>
        <w:t>………………………………………………………………………………………..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”</w:t>
      </w:r>
      <w:r w:rsidRPr="003C626B">
        <w:rPr>
          <w:rStyle w:val="Odwoanieprzypisudolnego"/>
          <w:rFonts w:asciiTheme="minorHAnsi" w:hAnsiTheme="minorHAnsi" w:cstheme="minorHAnsi"/>
          <w:b w:val="0"/>
          <w:bCs w:val="0"/>
          <w:color w:val="000000" w:themeColor="text1"/>
          <w:sz w:val="24"/>
        </w:rPr>
        <w:footnoteReference w:id="2"/>
      </w:r>
    </w:p>
    <w:p w14:paraId="6ADC163E" w14:textId="129689DC" w:rsidR="005A02AC" w:rsidRPr="003C626B" w:rsidRDefault="005A02AC" w:rsidP="0059753C">
      <w:pPr>
        <w:pStyle w:val="Nagwek4"/>
        <w:keepNext w:val="0"/>
        <w:widowControl w:val="0"/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w ramach Programu </w:t>
      </w:r>
      <w:r w:rsidR="00D32DE9" w:rsidRPr="003C626B">
        <w:rPr>
          <w:rFonts w:asciiTheme="minorHAnsi" w:hAnsiTheme="minorHAnsi" w:cstheme="minorHAnsi"/>
          <w:color w:val="000000" w:themeColor="text1"/>
          <w:sz w:val="24"/>
        </w:rPr>
        <w:t>Fundusze Europejskie na Rozwój Cyfrowy 2021-2027</w:t>
      </w:r>
    </w:p>
    <w:p w14:paraId="5A449172" w14:textId="068DA764" w:rsidR="00C63A70" w:rsidRPr="003C626B" w:rsidRDefault="00D32DE9" w:rsidP="00D32DE9">
      <w:pPr>
        <w:pStyle w:val="Tekstpodstawowy"/>
        <w:widowControl w:val="0"/>
        <w:spacing w:before="120" w:after="80" w:line="276" w:lineRule="auto"/>
        <w:rPr>
          <w:rFonts w:asciiTheme="minorHAnsi" w:hAnsiTheme="minorHAnsi" w:cstheme="minorHAnsi"/>
          <w:b/>
          <w:color w:val="000000" w:themeColor="text1"/>
        </w:rPr>
      </w:pPr>
      <w:r w:rsidRPr="003C626B">
        <w:rPr>
          <w:rFonts w:asciiTheme="minorHAnsi" w:hAnsiTheme="minorHAnsi" w:cstheme="minorHAnsi"/>
          <w:b/>
          <w:color w:val="000000" w:themeColor="text1"/>
        </w:rPr>
        <w:t>Działanie FERC</w:t>
      </w:r>
      <w:r w:rsidR="00B77166" w:rsidRPr="003C626B">
        <w:rPr>
          <w:rFonts w:asciiTheme="minorHAnsi" w:hAnsiTheme="minorHAnsi" w:cstheme="minorHAnsi"/>
          <w:b/>
          <w:color w:val="000000" w:themeColor="text1"/>
        </w:rPr>
        <w:t>.0</w:t>
      </w:r>
      <w:r w:rsidRPr="003C626B">
        <w:rPr>
          <w:rFonts w:asciiTheme="minorHAnsi" w:hAnsiTheme="minorHAnsi" w:cstheme="minorHAnsi"/>
          <w:b/>
          <w:color w:val="000000" w:themeColor="text1"/>
        </w:rPr>
        <w:t>2.</w:t>
      </w:r>
      <w:r w:rsidR="00B77166" w:rsidRPr="003C626B">
        <w:rPr>
          <w:rFonts w:asciiTheme="minorHAnsi" w:hAnsiTheme="minorHAnsi" w:cstheme="minorHAnsi"/>
          <w:b/>
          <w:color w:val="000000" w:themeColor="text1"/>
        </w:rPr>
        <w:t>0</w:t>
      </w:r>
      <w:r w:rsidRPr="003C626B">
        <w:rPr>
          <w:rFonts w:asciiTheme="minorHAnsi" w:hAnsiTheme="minorHAnsi" w:cstheme="minorHAnsi"/>
          <w:b/>
          <w:color w:val="000000" w:themeColor="text1"/>
        </w:rPr>
        <w:t>2</w:t>
      </w:r>
      <w:r w:rsidR="00B77166" w:rsidRPr="003C626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77166" w:rsidRPr="003C626B">
        <w:rPr>
          <w:rFonts w:asciiTheme="minorHAnsi" w:hAnsiTheme="minorHAnsi" w:cstheme="minorHAnsi"/>
          <w:b/>
          <w:bCs/>
          <w:color w:val="000000" w:themeColor="text1"/>
        </w:rPr>
        <w:t xml:space="preserve">Wzmocnienie krajowego systemu </w:t>
      </w:r>
      <w:proofErr w:type="spellStart"/>
      <w:r w:rsidR="00B77166" w:rsidRPr="003C626B">
        <w:rPr>
          <w:rFonts w:asciiTheme="minorHAnsi" w:hAnsiTheme="minorHAnsi" w:cstheme="minorHAnsi"/>
          <w:b/>
          <w:bCs/>
          <w:color w:val="000000" w:themeColor="text1"/>
        </w:rPr>
        <w:t>cyberbezpieczeństwa</w:t>
      </w:r>
      <w:proofErr w:type="spellEnd"/>
      <w:r w:rsidR="005A02AC" w:rsidRPr="003C626B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35B6932" w14:textId="77777777" w:rsidR="00B77166" w:rsidRPr="003C626B" w:rsidRDefault="00B77166" w:rsidP="00D32DE9">
      <w:pPr>
        <w:pStyle w:val="Tekstpodstawowy"/>
        <w:widowControl w:val="0"/>
        <w:spacing w:before="120" w:after="80"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138CAE50" w14:textId="01DF9DEE" w:rsidR="00014CE1" w:rsidRPr="003C626B" w:rsidRDefault="00D32DE9" w:rsidP="00014CE1">
      <w:pPr>
        <w:widowControl w:val="0"/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Nr decyzji: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………………………………….. </w:t>
      </w:r>
      <w:r w:rsidR="00C63A7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zwana dalej „Decyzją”</w:t>
      </w:r>
    </w:p>
    <w:p w14:paraId="5D7EA62D" w14:textId="63C121DF" w:rsidR="00EC062D" w:rsidRDefault="00EC062D" w:rsidP="00A96CC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Decyzja o dofinansowanie Projektu w ramach programu Fundusze Europejskie na Rozwój Cyfrowy 2021-2027 współfinansowanego ze środków Europejskiego Funduszu Rozwoju Regionalnego, 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podjęta przez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707FC1F" w14:textId="685DBB3B" w:rsidR="00014CE1" w:rsidRPr="003C626B" w:rsidRDefault="00EC062D" w:rsidP="00A96CC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Skarb Państwa, w imieniu którego działa </w:t>
      </w:r>
      <w:r w:rsidR="009F623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Centrum Projektów Polska Cyfrowa, z siedzibą w Warszawie 01-044, przy ul. Spokojnej 13a, NIP: 526-27-35-917</w:t>
      </w:r>
      <w:r w:rsidR="00014CE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zwan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014CE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Instytucj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014CE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Pośredniczącą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014CE1" w:rsidRPr="00EC06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031D03" w:rsidRPr="00EC062D">
        <w:rPr>
          <w:rFonts w:asciiTheme="minorHAnsi" w:hAnsiTheme="minorHAnsi" w:cstheme="minorHAnsi"/>
          <w:color w:val="000000" w:themeColor="text1"/>
          <w:sz w:val="24"/>
          <w:szCs w:val="24"/>
        </w:rPr>
        <w:t>reprezentowan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031D03" w:rsidRPr="00EC06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4CE1" w:rsidRPr="00EC062D">
        <w:rPr>
          <w:rFonts w:asciiTheme="minorHAnsi" w:hAnsiTheme="minorHAnsi" w:cstheme="minorHAnsi"/>
          <w:color w:val="000000" w:themeColor="text1"/>
          <w:sz w:val="24"/>
          <w:szCs w:val="24"/>
        </w:rPr>
        <w:t>przez:</w:t>
      </w:r>
    </w:p>
    <w:p w14:paraId="285FE890" w14:textId="77777777" w:rsidR="00A11DD4" w:rsidRPr="003C626B" w:rsidRDefault="003E1063" w:rsidP="00A11DD4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………………………………………..</w:t>
      </w:r>
      <w:r w:rsidR="00A11DD4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…………………………………………………………..</w:t>
      </w:r>
    </w:p>
    <w:p w14:paraId="026991BE" w14:textId="10A629A6" w:rsidR="00A11DD4" w:rsidRPr="003C626B" w:rsidRDefault="00A11DD4" w:rsidP="006C44C6">
      <w:pPr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Dokumenty poświadczające prawidłową reprezentację 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Instytucji Pośredniczącej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stanowią</w:t>
      </w:r>
    </w:p>
    <w:p w14:paraId="2708C6B2" w14:textId="77777777" w:rsidR="00A11DD4" w:rsidRPr="003C626B" w:rsidRDefault="00A11DD4" w:rsidP="006C44C6">
      <w:pPr>
        <w:rPr>
          <w:rFonts w:asciiTheme="minorHAnsi" w:hAnsiTheme="minorHAnsi" w:cstheme="minorHAnsi"/>
          <w:bCs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  <w:lang w:val="x-none"/>
        </w:rPr>
        <w:t>Załącznik nr 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do Decyzji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  <w:lang w:val="x-none"/>
        </w:rPr>
        <w:t>,</w:t>
      </w:r>
    </w:p>
    <w:p w14:paraId="2BD116D2" w14:textId="77777777" w:rsidR="00014CE1" w:rsidRPr="003C626B" w:rsidRDefault="00014CE1" w:rsidP="006C44C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wobec</w:t>
      </w:r>
    </w:p>
    <w:p w14:paraId="0F655082" w14:textId="6ED6EA78" w:rsidR="007274A6" w:rsidRPr="003C626B" w:rsidRDefault="007D1F64" w:rsidP="006C44C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Skarbu Państwa, w imieniu którego działa </w:t>
      </w:r>
      <w:r w:rsidR="007274A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Centrum Projektów Polska Cyfrowa, z siedzibą w Warszawie 01-044, przy ul. Spokojnej 13a, NIP: 526-27-35-917, 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zwanego dalej</w:t>
      </w:r>
      <w:r w:rsidR="00031D0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031D0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</w:t>
      </w:r>
      <w:r w:rsidR="00031D03">
        <w:rPr>
          <w:rFonts w:asciiTheme="minorHAnsi" w:hAnsiTheme="minorHAnsi" w:cstheme="minorHAnsi"/>
          <w:color w:val="000000" w:themeColor="text1"/>
          <w:sz w:val="24"/>
          <w:szCs w:val="24"/>
        </w:rPr>
        <w:t>em”</w:t>
      </w:r>
      <w:r w:rsidR="007274A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reprezentowane</w:t>
      </w:r>
      <w:r w:rsidR="00A0034C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="007274A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przez:</w:t>
      </w:r>
    </w:p>
    <w:p w14:paraId="3CCE3304" w14:textId="77777777" w:rsidR="007274A6" w:rsidRPr="003C626B" w:rsidRDefault="003E1063" w:rsidP="006C44C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…………………………………………….</w:t>
      </w:r>
      <w:r w:rsidR="007274A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………………………………………………………….</w:t>
      </w:r>
    </w:p>
    <w:p w14:paraId="4D87E53D" w14:textId="5B263110" w:rsidR="007274A6" w:rsidRPr="003C626B" w:rsidRDefault="007274A6" w:rsidP="006C44C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Dokumenty poświadczające prawidłową reprezentację </w:t>
      </w:r>
      <w:r w:rsidR="00A27BD3">
        <w:rPr>
          <w:rFonts w:asciiTheme="minorHAnsi" w:hAnsiTheme="minorHAnsi" w:cstheme="minorHAnsi"/>
          <w:color w:val="000000" w:themeColor="text1"/>
          <w:sz w:val="24"/>
          <w:szCs w:val="24"/>
        </w:rPr>
        <w:t>Beneficjenta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</w:t>
      </w:r>
    </w:p>
    <w:p w14:paraId="71722541" w14:textId="7E742131" w:rsidR="00307A01" w:rsidRDefault="007274A6" w:rsidP="006C44C6">
      <w:pPr>
        <w:widowControl w:val="0"/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Załącznik nr 2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Decyzji,</w:t>
      </w:r>
      <w:r w:rsidR="00216744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4FC7409" w14:textId="44AB3082" w:rsidR="00A27BD3" w:rsidRPr="003C626B" w:rsidRDefault="00A27BD3" w:rsidP="006C44C6">
      <w:pPr>
        <w:widowControl w:val="0"/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zwane dalej łącznie „Stronami”.</w:t>
      </w:r>
    </w:p>
    <w:p w14:paraId="430C357C" w14:textId="77777777" w:rsidR="005A02AC" w:rsidRPr="00F84A40" w:rsidRDefault="005A02AC" w:rsidP="00B14240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66CAE16" w14:textId="06123174" w:rsidR="005A02AC" w:rsidRPr="003C626B" w:rsidRDefault="005A02AC" w:rsidP="008D701F">
      <w:pPr>
        <w:pStyle w:val="Tekstpodstawowy"/>
        <w:tabs>
          <w:tab w:val="left" w:pos="360"/>
        </w:tabs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F84A40">
        <w:rPr>
          <w:rFonts w:asciiTheme="minorHAnsi" w:hAnsiTheme="minorHAnsi" w:cstheme="minorHAnsi"/>
          <w:bCs/>
          <w:color w:val="FF0000"/>
        </w:rPr>
        <w:br w:type="page"/>
      </w:r>
      <w:r w:rsidRPr="003C626B">
        <w:rPr>
          <w:rFonts w:asciiTheme="minorHAnsi" w:hAnsiTheme="minorHAnsi" w:cstheme="minorHAnsi"/>
          <w:color w:val="000000" w:themeColor="text1"/>
        </w:rPr>
        <w:lastRenderedPageBreak/>
        <w:t>Działając na podstawie</w:t>
      </w:r>
      <w:r w:rsidR="00964C6E" w:rsidRPr="003C626B">
        <w:rPr>
          <w:rFonts w:asciiTheme="minorHAnsi" w:hAnsiTheme="minorHAnsi" w:cstheme="minorHAnsi"/>
          <w:color w:val="000000" w:themeColor="text1"/>
        </w:rPr>
        <w:t xml:space="preserve"> </w:t>
      </w:r>
      <w:r w:rsidR="008B06C9" w:rsidRPr="003C626B">
        <w:rPr>
          <w:rFonts w:asciiTheme="minorHAnsi" w:hAnsiTheme="minorHAnsi" w:cstheme="minorHAnsi"/>
          <w:color w:val="000000" w:themeColor="text1"/>
        </w:rPr>
        <w:t xml:space="preserve">art. </w:t>
      </w:r>
      <w:r w:rsidR="00535E1B" w:rsidRPr="003C626B">
        <w:rPr>
          <w:rFonts w:asciiTheme="minorHAnsi" w:hAnsiTheme="minorHAnsi" w:cstheme="minorHAnsi"/>
          <w:color w:val="000000" w:themeColor="text1"/>
        </w:rPr>
        <w:t>61</w:t>
      </w:r>
      <w:r w:rsidR="008B06C9" w:rsidRPr="003C626B">
        <w:rPr>
          <w:rFonts w:asciiTheme="minorHAnsi" w:hAnsiTheme="minorHAnsi" w:cstheme="minorHAnsi"/>
          <w:color w:val="000000" w:themeColor="text1"/>
        </w:rPr>
        <w:t xml:space="preserve"> ust. </w:t>
      </w:r>
      <w:r w:rsidR="00A27BD3">
        <w:rPr>
          <w:rFonts w:asciiTheme="minorHAnsi" w:hAnsiTheme="minorHAnsi" w:cstheme="minorHAnsi"/>
          <w:color w:val="000000" w:themeColor="text1"/>
        </w:rPr>
        <w:t xml:space="preserve">1 </w:t>
      </w:r>
      <w:r w:rsidR="008B06C9" w:rsidRPr="003C626B">
        <w:rPr>
          <w:rFonts w:asciiTheme="minorHAnsi" w:hAnsiTheme="minorHAnsi" w:cstheme="minorHAnsi"/>
          <w:color w:val="000000" w:themeColor="text1"/>
        </w:rPr>
        <w:t xml:space="preserve">ustawy z dnia </w:t>
      </w:r>
      <w:r w:rsidR="00535E1B" w:rsidRPr="003C626B">
        <w:rPr>
          <w:rFonts w:asciiTheme="minorHAnsi" w:hAnsiTheme="minorHAnsi" w:cstheme="minorHAnsi"/>
          <w:color w:val="000000" w:themeColor="text1"/>
        </w:rPr>
        <w:t>28</w:t>
      </w:r>
      <w:r w:rsidR="008B06C9" w:rsidRPr="003C626B">
        <w:rPr>
          <w:rFonts w:asciiTheme="minorHAnsi" w:hAnsiTheme="minorHAnsi" w:cstheme="minorHAnsi"/>
          <w:color w:val="000000" w:themeColor="text1"/>
        </w:rPr>
        <w:t xml:space="preserve"> </w:t>
      </w:r>
      <w:r w:rsidR="00535E1B" w:rsidRPr="003C626B">
        <w:rPr>
          <w:rFonts w:asciiTheme="minorHAnsi" w:hAnsiTheme="minorHAnsi" w:cstheme="minorHAnsi"/>
          <w:color w:val="000000" w:themeColor="text1"/>
        </w:rPr>
        <w:t>kwietnia</w:t>
      </w:r>
      <w:r w:rsidR="008B06C9" w:rsidRPr="003C626B">
        <w:rPr>
          <w:rFonts w:asciiTheme="minorHAnsi" w:hAnsiTheme="minorHAnsi" w:cstheme="minorHAnsi"/>
          <w:color w:val="000000" w:themeColor="text1"/>
        </w:rPr>
        <w:t xml:space="preserve"> 20</w:t>
      </w:r>
      <w:r w:rsidR="00535E1B" w:rsidRPr="003C626B">
        <w:rPr>
          <w:rFonts w:asciiTheme="minorHAnsi" w:hAnsiTheme="minorHAnsi" w:cstheme="minorHAnsi"/>
          <w:color w:val="000000" w:themeColor="text1"/>
        </w:rPr>
        <w:t>22</w:t>
      </w:r>
      <w:r w:rsidR="008B06C9" w:rsidRPr="003C626B">
        <w:rPr>
          <w:rFonts w:asciiTheme="minorHAnsi" w:hAnsiTheme="minorHAnsi" w:cstheme="minorHAnsi"/>
          <w:color w:val="000000" w:themeColor="text1"/>
        </w:rPr>
        <w:t xml:space="preserve"> r. o zasadach </w:t>
      </w:r>
      <w:r w:rsidR="00535E1B" w:rsidRPr="003C626B">
        <w:rPr>
          <w:rFonts w:asciiTheme="minorHAnsi" w:hAnsiTheme="minorHAnsi" w:cstheme="minorHAnsi"/>
          <w:color w:val="000000" w:themeColor="text1"/>
        </w:rPr>
        <w:t>realizacji zadań</w:t>
      </w:r>
      <w:r w:rsidR="008B06C9" w:rsidRPr="003C626B">
        <w:rPr>
          <w:rFonts w:asciiTheme="minorHAnsi" w:hAnsiTheme="minorHAnsi" w:cstheme="minorHAnsi"/>
          <w:color w:val="000000" w:themeColor="text1"/>
        </w:rPr>
        <w:t xml:space="preserve"> finansowanych </w:t>
      </w:r>
      <w:r w:rsidR="00535E1B" w:rsidRPr="003C626B">
        <w:rPr>
          <w:rFonts w:asciiTheme="minorHAnsi" w:hAnsiTheme="minorHAnsi" w:cstheme="minorHAnsi"/>
          <w:color w:val="000000" w:themeColor="text1"/>
        </w:rPr>
        <w:t xml:space="preserve">ze środków europejskich </w:t>
      </w:r>
      <w:r w:rsidR="008B06C9" w:rsidRPr="003C626B">
        <w:rPr>
          <w:rFonts w:asciiTheme="minorHAnsi" w:hAnsiTheme="minorHAnsi" w:cstheme="minorHAnsi"/>
          <w:color w:val="000000" w:themeColor="text1"/>
        </w:rPr>
        <w:t>w</w:t>
      </w:r>
      <w:r w:rsidR="00964C6E" w:rsidRPr="003C626B">
        <w:rPr>
          <w:rFonts w:asciiTheme="minorHAnsi" w:hAnsiTheme="minorHAnsi" w:cstheme="minorHAnsi"/>
          <w:color w:val="000000" w:themeColor="text1"/>
        </w:rPr>
        <w:t> </w:t>
      </w:r>
      <w:r w:rsidR="008B06C9" w:rsidRPr="003C626B">
        <w:rPr>
          <w:rFonts w:asciiTheme="minorHAnsi" w:hAnsiTheme="minorHAnsi" w:cstheme="minorHAnsi"/>
          <w:color w:val="000000" w:themeColor="text1"/>
        </w:rPr>
        <w:t>perspektywie finansowej 20</w:t>
      </w:r>
      <w:r w:rsidR="00535E1B" w:rsidRPr="003C626B">
        <w:rPr>
          <w:rFonts w:asciiTheme="minorHAnsi" w:hAnsiTheme="minorHAnsi" w:cstheme="minorHAnsi"/>
          <w:color w:val="000000" w:themeColor="text1"/>
        </w:rPr>
        <w:t>21</w:t>
      </w:r>
      <w:r w:rsidR="008B06C9" w:rsidRPr="003C626B">
        <w:rPr>
          <w:rFonts w:asciiTheme="minorHAnsi" w:hAnsiTheme="minorHAnsi" w:cstheme="minorHAnsi"/>
          <w:color w:val="000000" w:themeColor="text1"/>
        </w:rPr>
        <w:t>-202</w:t>
      </w:r>
      <w:r w:rsidR="00535E1B" w:rsidRPr="003C626B">
        <w:rPr>
          <w:rFonts w:asciiTheme="minorHAnsi" w:hAnsiTheme="minorHAnsi" w:cstheme="minorHAnsi"/>
          <w:color w:val="000000" w:themeColor="text1"/>
        </w:rPr>
        <w:t>7</w:t>
      </w:r>
      <w:r w:rsidR="008B06C9" w:rsidRPr="003C62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B06C9" w:rsidRPr="003C626B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864620" w:rsidRPr="003C626B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="00864620" w:rsidRPr="003C626B">
        <w:rPr>
          <w:rFonts w:asciiTheme="minorHAnsi" w:hAnsiTheme="minorHAnsi" w:cstheme="minorHAnsi"/>
          <w:color w:val="000000" w:themeColor="text1"/>
        </w:rPr>
        <w:t xml:space="preserve">. </w:t>
      </w:r>
      <w:r w:rsidR="006D72B7" w:rsidRPr="003C626B">
        <w:rPr>
          <w:rFonts w:asciiTheme="minorHAnsi" w:hAnsiTheme="minorHAnsi" w:cstheme="minorHAnsi"/>
          <w:color w:val="000000" w:themeColor="text1"/>
        </w:rPr>
        <w:t>Dz. U. z 202</w:t>
      </w:r>
      <w:r w:rsidR="00535E1B" w:rsidRPr="003C626B">
        <w:rPr>
          <w:rFonts w:asciiTheme="minorHAnsi" w:hAnsiTheme="minorHAnsi" w:cstheme="minorHAnsi"/>
          <w:color w:val="000000" w:themeColor="text1"/>
        </w:rPr>
        <w:t>2</w:t>
      </w:r>
      <w:r w:rsidR="006D72B7" w:rsidRPr="003C626B">
        <w:rPr>
          <w:rFonts w:asciiTheme="minorHAnsi" w:hAnsiTheme="minorHAnsi" w:cstheme="minorHAnsi"/>
          <w:color w:val="000000" w:themeColor="text1"/>
        </w:rPr>
        <w:t xml:space="preserve"> r. poz. </w:t>
      </w:r>
      <w:r w:rsidR="00535E1B" w:rsidRPr="003C626B">
        <w:rPr>
          <w:rFonts w:asciiTheme="minorHAnsi" w:hAnsiTheme="minorHAnsi" w:cstheme="minorHAnsi"/>
          <w:color w:val="000000" w:themeColor="text1"/>
        </w:rPr>
        <w:t>1079</w:t>
      </w:r>
      <w:r w:rsidR="008B06C9" w:rsidRPr="003C626B">
        <w:rPr>
          <w:rFonts w:asciiTheme="minorHAnsi" w:hAnsiTheme="minorHAnsi" w:cstheme="minorHAnsi"/>
          <w:color w:val="000000" w:themeColor="text1"/>
        </w:rPr>
        <w:t>)</w:t>
      </w:r>
      <w:r w:rsidR="00AC000D" w:rsidRPr="003C626B">
        <w:rPr>
          <w:rFonts w:asciiTheme="minorHAnsi" w:hAnsiTheme="minorHAnsi" w:cstheme="minorHAnsi"/>
          <w:color w:val="000000" w:themeColor="text1"/>
        </w:rPr>
        <w:t xml:space="preserve"> </w:t>
      </w:r>
      <w:r w:rsidR="009F3EC6" w:rsidRPr="003C626B">
        <w:rPr>
          <w:rFonts w:asciiTheme="minorHAnsi" w:hAnsiTheme="minorHAnsi" w:cstheme="minorHAnsi"/>
          <w:color w:val="000000" w:themeColor="text1"/>
        </w:rPr>
        <w:t>zwanej dalej „Ustawą”</w:t>
      </w:r>
      <w:r w:rsidR="00596CCA" w:rsidRPr="003C626B">
        <w:rPr>
          <w:rFonts w:asciiTheme="minorHAnsi" w:hAnsiTheme="minorHAnsi" w:cstheme="minorHAnsi"/>
          <w:color w:val="000000" w:themeColor="text1"/>
        </w:rPr>
        <w:t xml:space="preserve">, </w:t>
      </w:r>
      <w:r w:rsidRPr="003C626B">
        <w:rPr>
          <w:rFonts w:asciiTheme="minorHAnsi" w:hAnsiTheme="minorHAnsi" w:cstheme="minorHAnsi"/>
          <w:color w:val="000000" w:themeColor="text1"/>
        </w:rPr>
        <w:t>a także mając w szczególności na uwadze</w:t>
      </w:r>
      <w:r w:rsidR="00401EDB" w:rsidRPr="003C626B">
        <w:rPr>
          <w:rFonts w:asciiTheme="minorHAnsi" w:hAnsiTheme="minorHAnsi" w:cstheme="minorHAnsi"/>
          <w:color w:val="000000" w:themeColor="text1"/>
        </w:rPr>
        <w:t xml:space="preserve"> poniższe regulacje mające zastosowanie do </w:t>
      </w:r>
      <w:r w:rsidR="00E73265" w:rsidRPr="003C626B">
        <w:rPr>
          <w:rFonts w:asciiTheme="minorHAnsi" w:hAnsiTheme="minorHAnsi" w:cstheme="minorHAnsi"/>
          <w:color w:val="000000" w:themeColor="text1"/>
        </w:rPr>
        <w:t>Decyzji</w:t>
      </w:r>
      <w:r w:rsidRPr="003C626B">
        <w:rPr>
          <w:rFonts w:asciiTheme="minorHAnsi" w:hAnsiTheme="minorHAnsi" w:cstheme="minorHAnsi"/>
          <w:color w:val="000000" w:themeColor="text1"/>
        </w:rPr>
        <w:t>:</w:t>
      </w:r>
    </w:p>
    <w:p w14:paraId="525F6C3D" w14:textId="5C12EE1C" w:rsidR="005A02AC" w:rsidRPr="003C626B" w:rsidRDefault="005A02AC" w:rsidP="001150C3">
      <w:pPr>
        <w:widowControl w:val="0"/>
        <w:numPr>
          <w:ilvl w:val="1"/>
          <w:numId w:val="14"/>
        </w:numPr>
        <w:spacing w:after="0"/>
        <w:ind w:left="425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rozporządzenie Parlamentu Europejskiego i Rady (UE) nr </w:t>
      </w:r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2021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1060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</w:t>
      </w:r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czerwca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</w:t>
      </w:r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4B3F6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ustanawiające wspólne przepisy dotyczące </w:t>
      </w:r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proofErr w:type="spellStart"/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zm</w:t>
      </w:r>
      <w:proofErr w:type="spellEnd"/>
      <w:r w:rsidR="00AA5A4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6462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zwane dalej „rozporządzeniem ogólnym”;</w:t>
      </w:r>
    </w:p>
    <w:p w14:paraId="6CA77E2A" w14:textId="07064F69" w:rsidR="005A02AC" w:rsidRPr="003C626B" w:rsidRDefault="00A27BD3" w:rsidP="001150C3">
      <w:pPr>
        <w:widowControl w:val="0"/>
        <w:numPr>
          <w:ilvl w:val="1"/>
          <w:numId w:val="14"/>
        </w:numPr>
        <w:spacing w:after="0"/>
        <w:ind w:left="425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stawę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0A00B2A" w14:textId="68A35F7E" w:rsidR="005A02AC" w:rsidRPr="003C626B" w:rsidRDefault="005A02AC" w:rsidP="001150C3">
      <w:pPr>
        <w:widowControl w:val="0"/>
        <w:numPr>
          <w:ilvl w:val="1"/>
          <w:numId w:val="14"/>
        </w:numPr>
        <w:spacing w:after="0"/>
        <w:ind w:left="425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ustawę </w:t>
      </w:r>
      <w:r w:rsidR="00BB573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dnia 27 sierpnia 2009 r.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o finansach publicznych</w:t>
      </w:r>
      <w:r w:rsidR="00BB573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885F3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tekst jednolity Dz. U. z 2022 r. poz. 1634, z </w:t>
      </w:r>
      <w:proofErr w:type="spellStart"/>
      <w:r w:rsidR="00885F3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85F3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756DE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BB573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zwan</w:t>
      </w:r>
      <w:r w:rsidR="001475E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BB573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„ustawą o finansach publicznych”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AF1FAAD" w14:textId="0A4870DE" w:rsidR="005A02AC" w:rsidRPr="003C626B" w:rsidRDefault="001E6FE6" w:rsidP="001150C3">
      <w:pPr>
        <w:widowControl w:val="0"/>
        <w:numPr>
          <w:ilvl w:val="1"/>
          <w:numId w:val="14"/>
        </w:numPr>
        <w:spacing w:after="0"/>
        <w:ind w:left="425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porozumienie trójstronne w sprawie systemu realizacji programu „Fundusze Europejskie na Rozwój Cyfrowy 2021-2027" zawarte pomiędzy Ministrem Funduszy i Polityki Regionalnej, Ministrem Cyfryzacji a Centrum Projektów Polska Cyfrowa dnia 2 lutego 2023 r. na podstawie art. 9 ust. 1 Ustawy</w:t>
      </w:r>
      <w:r w:rsidR="00A27BD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42CE452" w14:textId="7330691C" w:rsidR="008D701F" w:rsidRPr="007B782E" w:rsidRDefault="00B7210E" w:rsidP="007B782E">
      <w:pPr>
        <w:pStyle w:val="Tekstpodstawowy"/>
        <w:tabs>
          <w:tab w:val="left" w:pos="360"/>
        </w:tabs>
        <w:spacing w:before="120" w:after="80" w:line="276" w:lineRule="auto"/>
        <w:jc w:val="left"/>
        <w:rPr>
          <w:rFonts w:asciiTheme="minorHAnsi" w:hAnsiTheme="minorHAnsi" w:cstheme="minorHAnsi"/>
          <w:bCs/>
          <w:color w:val="000000" w:themeColor="text1"/>
        </w:rPr>
      </w:pPr>
      <w:r w:rsidRPr="003C626B">
        <w:rPr>
          <w:rFonts w:asciiTheme="minorHAnsi" w:hAnsiTheme="minorHAnsi" w:cstheme="minorHAnsi"/>
          <w:bCs/>
          <w:color w:val="000000" w:themeColor="text1"/>
        </w:rPr>
        <w:t>Instytucja Pośrednicząca postanawia</w:t>
      </w:r>
      <w:r w:rsidR="00EF4505" w:rsidRPr="003C626B">
        <w:rPr>
          <w:rFonts w:asciiTheme="minorHAnsi" w:hAnsiTheme="minorHAnsi" w:cstheme="minorHAnsi"/>
          <w:color w:val="000000" w:themeColor="text1"/>
        </w:rPr>
        <w:t>, co następuje:</w:t>
      </w:r>
      <w:r w:rsidR="007B782E">
        <w:rPr>
          <w:rFonts w:asciiTheme="minorHAnsi" w:hAnsiTheme="minorHAnsi" w:cstheme="minorHAnsi"/>
          <w:color w:val="000000" w:themeColor="text1"/>
        </w:rPr>
        <w:br/>
      </w:r>
    </w:p>
    <w:p w14:paraId="3FCB4B9B" w14:textId="46EED9F8" w:rsidR="00373F9A" w:rsidRPr="003C626B" w:rsidRDefault="008D701F" w:rsidP="008D701F">
      <w:pPr>
        <w:pStyle w:val="Nagwek5"/>
        <w:keepNext w:val="0"/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Definicje</w:t>
      </w:r>
    </w:p>
    <w:p w14:paraId="752055B1" w14:textId="77777777" w:rsidR="005A02AC" w:rsidRPr="003C626B" w:rsidRDefault="005A02AC" w:rsidP="0027552F">
      <w:pPr>
        <w:pStyle w:val="Nagwek5"/>
        <w:keepNext w:val="0"/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>§ 1.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164CF3FF" w14:textId="77777777" w:rsidR="00294E4A" w:rsidRPr="003C626B" w:rsidRDefault="005A02AC" w:rsidP="00774F80">
      <w:pPr>
        <w:pStyle w:val="Tekstpodstawowy"/>
        <w:widowControl w:val="0"/>
        <w:tabs>
          <w:tab w:val="left" w:pos="360"/>
        </w:tabs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Ilekroć w </w:t>
      </w:r>
      <w:r w:rsidR="00294E4A" w:rsidRPr="003C626B">
        <w:rPr>
          <w:rFonts w:asciiTheme="minorHAnsi" w:hAnsiTheme="minorHAnsi" w:cstheme="minorHAnsi"/>
          <w:color w:val="000000" w:themeColor="text1"/>
        </w:rPr>
        <w:t xml:space="preserve">Decyzji </w:t>
      </w:r>
      <w:r w:rsidRPr="003C626B">
        <w:rPr>
          <w:rFonts w:asciiTheme="minorHAnsi" w:hAnsiTheme="minorHAnsi" w:cstheme="minorHAnsi"/>
          <w:color w:val="000000" w:themeColor="text1"/>
        </w:rPr>
        <w:t>jest mowa o:</w:t>
      </w:r>
    </w:p>
    <w:p w14:paraId="6D3A9DDF" w14:textId="312E5FAC" w:rsidR="001072F3" w:rsidRPr="003C626B" w:rsidRDefault="001072F3" w:rsidP="002A6772">
      <w:pPr>
        <w:pStyle w:val="Akapitzlis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„CST2021” – </w:t>
      </w:r>
      <w:r w:rsidR="00A27BD3">
        <w:rPr>
          <w:rFonts w:asciiTheme="minorHAnsi" w:hAnsiTheme="minorHAnsi" w:cstheme="minorHAnsi"/>
          <w:color w:val="000000" w:themeColor="text1"/>
          <w:sz w:val="24"/>
          <w:szCs w:val="24"/>
        </w:rPr>
        <w:t>należy przez to rozumieć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Centralny system teleinformatyczny, o którym mowa w art. 2 pkt 29 Ustawy;</w:t>
      </w:r>
    </w:p>
    <w:p w14:paraId="2A4BF524" w14:textId="77777777" w:rsidR="005A02AC" w:rsidRPr="003C626B" w:rsidRDefault="005A02AC" w:rsidP="002A6772">
      <w:pPr>
        <w:widowControl w:val="0"/>
        <w:numPr>
          <w:ilvl w:val="0"/>
          <w:numId w:val="3"/>
        </w:numPr>
        <w:tabs>
          <w:tab w:val="num" w:pos="360"/>
        </w:tabs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„danych osobowych” – </w:t>
      </w:r>
      <w:r w:rsidR="00D63A4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należy przez to rozumieć dane osobowe, w rozumieniu art. 4 pkt 1 RODO</w:t>
      </w:r>
      <w:r w:rsidR="00D63A43" w:rsidRPr="003C626B" w:rsidDel="002A2A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3A4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fizycznej, przetwarzane w ramach wykonywania zadań wynikających z </w:t>
      </w:r>
      <w:r w:rsidR="00E30AD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="00D63A4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F0823E5" w14:textId="77777777" w:rsidR="005A02AC" w:rsidRPr="003C626B" w:rsidRDefault="005A02AC" w:rsidP="00774F80">
      <w:pPr>
        <w:widowControl w:val="0"/>
        <w:numPr>
          <w:ilvl w:val="0"/>
          <w:numId w:val="3"/>
        </w:numPr>
        <w:tabs>
          <w:tab w:val="num" w:pos="360"/>
        </w:tabs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„Funduszu” – należy przez to rozumieć Europejski Fundusz Rozwoju Regionalnego;</w:t>
      </w:r>
    </w:p>
    <w:p w14:paraId="3655DC69" w14:textId="2CBC8B35" w:rsidR="00664D3A" w:rsidRPr="003C626B" w:rsidRDefault="00664D3A" w:rsidP="00774F80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Grantobiorcy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” – należy przez to rozumieć podmiot</w:t>
      </w:r>
      <w:r w:rsidR="00530175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o który</w:t>
      </w:r>
      <w:r w:rsidR="00530175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mowa w</w:t>
      </w:r>
      <w:r w:rsidR="0047113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</w:t>
      </w:r>
      <w:r w:rsidR="00737FD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41</w:t>
      </w:r>
      <w:r w:rsidR="0047113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3 Ustawy;</w:t>
      </w:r>
    </w:p>
    <w:p w14:paraId="16F58848" w14:textId="5BD6935D" w:rsidR="005A02AC" w:rsidRPr="003C626B" w:rsidRDefault="005A02AC" w:rsidP="008D701F">
      <w:pPr>
        <w:widowControl w:val="0"/>
        <w:numPr>
          <w:ilvl w:val="0"/>
          <w:numId w:val="3"/>
        </w:numPr>
        <w:tabs>
          <w:tab w:val="num" w:pos="360"/>
        </w:tabs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„Instytucji Zarządzającej” – należy przez to rozumieć ministra </w:t>
      </w:r>
      <w:r w:rsidR="00D17619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właściwego do spraw rozwoju </w:t>
      </w:r>
      <w:r w:rsidR="00D17619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regionalnego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479E75A" w14:textId="77777777" w:rsidR="003C1003" w:rsidRPr="003C626B" w:rsidRDefault="003C1003" w:rsidP="008D701F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„korekcie finansowej” – należy przez to rozumieć kwotę, o jaką pomniejsza się dofinansowanie Projektu w związku z nieprawidłowością;</w:t>
      </w:r>
    </w:p>
    <w:p w14:paraId="1E43F68F" w14:textId="786F3780" w:rsidR="005A02AC" w:rsidRPr="003C626B" w:rsidRDefault="005A02AC" w:rsidP="008D701F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„nieprawidłowości” – należy przez to rozumieć nieprawidłowość, o której </w:t>
      </w:r>
      <w:r w:rsidR="00CD79C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mowa w art. 2 pkt 31 Rozporządzenia 2021/1060, tj. każde naruszenie mającego zastosowanie prawa, wynikające z działania lub zaniechania podmiotu gospodarczego, które ma lub może mieć szkodliwy wpływ na budżet Unii poprzez obciążenie go nieuzasadnionym wydatkiem;</w:t>
      </w:r>
    </w:p>
    <w:p w14:paraId="30567C6E" w14:textId="77777777" w:rsidR="005A02AC" w:rsidRPr="003C626B" w:rsidRDefault="005A02AC" w:rsidP="008D701F">
      <w:pPr>
        <w:widowControl w:val="0"/>
        <w:numPr>
          <w:ilvl w:val="0"/>
          <w:numId w:val="3"/>
        </w:numPr>
        <w:tabs>
          <w:tab w:val="num" w:pos="360"/>
        </w:tabs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„okresie kwalifikowalności wydatków” – należy przez to rozumieć okres, w którym mogą być ponoszone wydatki kwalifikowane w ramach Projektu</w:t>
      </w:r>
      <w:r w:rsidR="001F740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wskazany </w:t>
      </w:r>
      <w:r w:rsidR="001F7408" w:rsidRPr="00C228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§ 3 ust. </w:t>
      </w:r>
      <w:r w:rsidR="00B81CFD" w:rsidRPr="00C228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 </w:t>
      </w:r>
      <w:r w:rsidR="00AF0B5F" w:rsidRPr="00C22896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0F04F72" w14:textId="7D260164" w:rsidR="00276E19" w:rsidRPr="003C626B" w:rsidRDefault="00276E19" w:rsidP="008D701F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„Partnerze” –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należy przez to rozumieć podmiot w rozumieniu art. 3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Ustawy, który jest </w:t>
      </w:r>
      <w:r w:rsidRPr="003C626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albo w umowie o partnerstwie, zawartej z Beneficjentem przed złożeniem do Instytucji Pośredniczącej wniosku o dofinansowanie</w:t>
      </w:r>
      <w:r w:rsidRPr="003C626B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3"/>
      </w:r>
      <w:r w:rsidRPr="003C626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1E2486D5" w14:textId="3C823537" w:rsidR="005A02AC" w:rsidRPr="003C626B" w:rsidRDefault="003E170A" w:rsidP="008D701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„personelu Projektu” - </w:t>
      </w:r>
      <w:r w:rsidR="005F3DC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przez to rozumieć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osoby zaangażowane do realizacji zadań lub czynności w</w:t>
      </w:r>
      <w:r w:rsidR="007B78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ramach </w:t>
      </w:r>
      <w:r w:rsidR="00375FC7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75FC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na podstawie stosunku pracy i wolontariusze wykonujący</w:t>
      </w:r>
      <w:r w:rsidR="007B78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świadczenia na zasadach określonych w ustawie z dnia 24 kwietnia 2003 r. o</w:t>
      </w:r>
      <w:r w:rsidR="007B78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działalności pożytku publicznego i o wolontariacie (Dz. U. z </w:t>
      </w:r>
      <w:r w:rsidR="005F3DC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5F3DC0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5F3DC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5F3DC0">
        <w:rPr>
          <w:rFonts w:asciiTheme="minorHAnsi" w:hAnsiTheme="minorHAnsi" w:cstheme="minorHAnsi"/>
          <w:color w:val="000000" w:themeColor="text1"/>
          <w:sz w:val="24"/>
          <w:szCs w:val="24"/>
        </w:rPr>
        <w:t>571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), zwanej dalej: „ustawą o działalności pożytku publicznego i wolontariacie”;</w:t>
      </w:r>
      <w:r w:rsidR="007B782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personelem projektu jest również osoba fizyczna prowadząca działalność</w:t>
      </w:r>
      <w:r w:rsidR="007B78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gospodarczą będąca beneficjentem oraz osoby z nią współpracujące w rozumieniu</w:t>
      </w:r>
      <w:r w:rsidR="007B78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art. 8 ust. 11 ustawy z dnia 13 października 1998 r. o systemie ubezpieczeń</w:t>
      </w:r>
      <w:r w:rsidR="007B78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społecznych (Dz. U. z 2022 r. poz. 1009, z </w:t>
      </w:r>
      <w:proofErr w:type="spellStart"/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9A6A3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 zm.)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35966E" w14:textId="0B87931D" w:rsidR="005A02AC" w:rsidRPr="003C626B" w:rsidRDefault="005A02AC" w:rsidP="008D701F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„Projekcie” – należy przez to rozumieć przedsięwzięcie pn. </w:t>
      </w:r>
      <w:r w:rsidR="000B0F8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7E231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………………………………………….</w:t>
      </w:r>
      <w:r w:rsidR="000B0F8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0B0F82" w:rsidRPr="003C626B" w:rsidDel="000B0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o numerze:</w:t>
      </w:r>
      <w:r w:rsidR="00776E1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1D8C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……………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4"/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szczegółowo określone we wniosku o dofinansowanie, realizowane w ramach Programu,</w:t>
      </w:r>
      <w:r w:rsidR="001F740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którego dotyczy </w:t>
      </w:r>
      <w:r w:rsidR="00C63A7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DD8C0EC" w14:textId="6F78AF20" w:rsidR="00AE4814" w:rsidRPr="003C626B" w:rsidRDefault="00AE4814" w:rsidP="008D701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„Programie”</w:t>
      </w:r>
      <w:r w:rsidR="005E4F6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375FC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przez to rozumieć </w:t>
      </w:r>
      <w:r w:rsidR="005E4F6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Fundusze Europejskie na Rozwój Cyfrowy 2021-2027 przyjęty decyzją wykonawczą Komisji </w:t>
      </w:r>
      <w:r w:rsidR="00BE16F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C(2022) 8210 z dnia </w:t>
      </w:r>
      <w:r w:rsidR="005E4F6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18 listopada 2022 r.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5313F562" w14:textId="0311E90E" w:rsidR="002C63B8" w:rsidRPr="003C626B" w:rsidRDefault="002C63B8" w:rsidP="008D701F">
      <w:pPr>
        <w:widowControl w:val="0"/>
        <w:numPr>
          <w:ilvl w:val="0"/>
          <w:numId w:val="3"/>
        </w:numPr>
        <w:tabs>
          <w:tab w:val="num" w:pos="360"/>
        </w:tabs>
        <w:spacing w:before="120" w:after="8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„RODO” </w:t>
      </w:r>
      <w:r w:rsidR="004A68DA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–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A68DA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należy przez to rozumieć 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rozporządzenie Parlamentu Europejskiego i Rady (UE) 2016/679 z dnia 27 kwietnia 2016 r. w sprawie ochrony osób fizycznych w związku z przetwarzaniem danych osobowych i w sprawie swobodnego przepływu takich danych oraz uchylenia dyrektywy 95/46/WE (ogólne rozporządzenie o ochronie danych) (Dz. Urz. UE. L 119 z 04.05.2016, str. 1</w:t>
      </w:r>
      <w:r w:rsidR="001027FE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Dz. Urz. UE L 127 z 23.05.2018, str. 2 oraz Dz. Urz. UE L 74 z 4.03.2021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);</w:t>
      </w:r>
    </w:p>
    <w:p w14:paraId="6CA8F299" w14:textId="3F32C5F9" w:rsidR="005A02AC" w:rsidRPr="003C626B" w:rsidRDefault="005A02AC" w:rsidP="008D701F">
      <w:pPr>
        <w:widowControl w:val="0"/>
        <w:numPr>
          <w:ilvl w:val="0"/>
          <w:numId w:val="3"/>
        </w:numPr>
        <w:tabs>
          <w:tab w:val="num" w:pos="360"/>
        </w:tabs>
        <w:spacing w:before="120" w:after="8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„rozliczeniu wydatków” – należy przez to rozumieć wykazanie i udokumentowanie we wniosku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o płatność wydatków kwalifikowalnych poniesionych przez Beneficjenta na realizację Projektu i </w:t>
      </w:r>
      <w:r w:rsidR="003B666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uznanie ich za kwalifikowalne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przez Instytucję Pośredniczącą;</w:t>
      </w:r>
    </w:p>
    <w:p w14:paraId="286FC5A7" w14:textId="0F036ECB" w:rsidR="005A02AC" w:rsidRDefault="005A02AC" w:rsidP="008D701F">
      <w:pPr>
        <w:widowControl w:val="0"/>
        <w:numPr>
          <w:ilvl w:val="0"/>
          <w:numId w:val="3"/>
        </w:numPr>
        <w:tabs>
          <w:tab w:val="num" w:pos="360"/>
        </w:tabs>
        <w:spacing w:before="120" w:after="8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„ustawie o ochronie danych osobowych” – </w:t>
      </w:r>
      <w:r w:rsidR="00D63A4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należy przez to rozumieć ustawę z dnia 10 maja 2018 r. o ochronie danych osobowych (</w:t>
      </w:r>
      <w:proofErr w:type="spellStart"/>
      <w:r w:rsidR="002E398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t.j</w:t>
      </w:r>
      <w:proofErr w:type="spellEnd"/>
      <w:r w:rsidR="002E398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D63A4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Dz. U. z 201</w:t>
      </w:r>
      <w:r w:rsidR="0087340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D63A4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 poz. 1</w:t>
      </w:r>
      <w:r w:rsidR="0087340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781</w:t>
      </w:r>
      <w:r w:rsidR="00D63A4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A45B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1BE1021" w14:textId="5789EC22" w:rsidR="00043C13" w:rsidRPr="003C626B" w:rsidRDefault="00043C13" w:rsidP="008D701F">
      <w:pPr>
        <w:widowControl w:val="0"/>
        <w:numPr>
          <w:ilvl w:val="0"/>
          <w:numId w:val="3"/>
        </w:numPr>
        <w:tabs>
          <w:tab w:val="num" w:pos="360"/>
        </w:tabs>
        <w:spacing w:before="120" w:after="8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„u</w:t>
      </w:r>
      <w:r w:rsidRPr="00043C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trzymaniu efektów Projektu” – należy przez to rozumieć okres wskazany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 Decyzji</w:t>
      </w:r>
      <w:r w:rsidRPr="00043C13">
        <w:rPr>
          <w:rFonts w:asciiTheme="minorHAnsi" w:hAnsiTheme="minorHAnsi" w:cstheme="minorHAnsi"/>
          <w:color w:val="000000" w:themeColor="text1"/>
          <w:sz w:val="24"/>
          <w:szCs w:val="24"/>
        </w:rPr>
        <w:t>, w którym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Partner i</w:t>
      </w:r>
      <w:r w:rsidRPr="00043C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43C13">
        <w:rPr>
          <w:rFonts w:asciiTheme="minorHAnsi" w:hAnsiTheme="minorHAnsi" w:cstheme="minorHAnsi"/>
          <w:color w:val="000000" w:themeColor="text1"/>
          <w:sz w:val="24"/>
          <w:szCs w:val="24"/>
        </w:rPr>
        <w:t>Grantobiorc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proofErr w:type="spellEnd"/>
      <w:r w:rsidRPr="00043C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zobowiązan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043C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są</w:t>
      </w:r>
      <w:r w:rsidRPr="00043C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utrzymania środków trwałych i usług nabytych w ramach Projektu; </w:t>
      </w:r>
    </w:p>
    <w:p w14:paraId="62FE6B10" w14:textId="77777777" w:rsidR="005A02AC" w:rsidRPr="003C626B" w:rsidRDefault="005A02AC" w:rsidP="008D701F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„wniosku o dofinansowanie” – należy przez to rozumieć wniosek o dofinansowanie realizacji Projektu o numerze  </w:t>
      </w:r>
      <w:r w:rsidR="00E31D8C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…………………………………………………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5"/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stanowiący załącznik nr </w:t>
      </w:r>
      <w:r w:rsidR="00E65C6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9F509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55E2505" w14:textId="3D7DBC24" w:rsidR="005A02AC" w:rsidRPr="003C626B" w:rsidRDefault="005A02AC" w:rsidP="008D701F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„wniosku o płatność” – należy przez to rozumieć wniosek składany przez Beneficjenta w </w:t>
      </w:r>
      <w:r w:rsidR="002B61A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na podstawie którego Beneficjent rozlicza poniesione wyda</w:t>
      </w:r>
      <w:r w:rsidR="00D6707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tki lub przekazuje informacje o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postępie rzeczowym realizacji Projektu;</w:t>
      </w:r>
    </w:p>
    <w:p w14:paraId="60BB72C9" w14:textId="7D1C9FC0" w:rsidR="00F073BC" w:rsidRPr="001150C3" w:rsidRDefault="005A02AC" w:rsidP="00F073BC">
      <w:pPr>
        <w:widowControl w:val="0"/>
        <w:numPr>
          <w:ilvl w:val="0"/>
          <w:numId w:val="3"/>
        </w:numPr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„wydatkach kwalifikowalnych” – należy przez to rozumieć koszty i poniesione wydatki, uznane za kwalifikowalne i spełniające kryteria określone w </w:t>
      </w:r>
      <w:r w:rsidR="008301F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dokumentach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§ </w:t>
      </w:r>
      <w:r w:rsidR="003648B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</w:t>
      </w:r>
      <w:r w:rsidR="00966B4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pkt </w:t>
      </w:r>
      <w:r w:rsidR="003648B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1 i 2</w:t>
      </w:r>
      <w:r w:rsidR="003C100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150C3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C3B3F9E" w14:textId="07C30C4C" w:rsidR="00F073BC" w:rsidRPr="00F073BC" w:rsidRDefault="00F073BC" w:rsidP="001150C3">
      <w:pPr>
        <w:widowControl w:val="0"/>
        <w:spacing w:before="120" w:after="80"/>
        <w:rPr>
          <w:rFonts w:asciiTheme="minorHAnsi" w:hAnsiTheme="minorHAnsi" w:cstheme="minorHAnsi"/>
          <w:b/>
          <w:color w:val="000000" w:themeColor="text1"/>
          <w:w w:val="105"/>
          <w:sz w:val="24"/>
          <w:szCs w:val="24"/>
        </w:rPr>
      </w:pPr>
      <w:r w:rsidRPr="00F073BC">
        <w:rPr>
          <w:rFonts w:asciiTheme="minorHAnsi" w:hAnsiTheme="minorHAnsi" w:cstheme="minorHAnsi"/>
          <w:b/>
          <w:bCs/>
          <w:caps/>
          <w:color w:val="000000" w:themeColor="text1"/>
          <w:w w:val="105"/>
          <w:sz w:val="24"/>
          <w:szCs w:val="24"/>
        </w:rPr>
        <w:t>P</w:t>
      </w:r>
      <w:r w:rsidRPr="00F073BC">
        <w:rPr>
          <w:rFonts w:asciiTheme="minorHAnsi" w:hAnsiTheme="minorHAnsi" w:cstheme="minorHAnsi"/>
          <w:b/>
          <w:bCs/>
          <w:color w:val="000000" w:themeColor="text1"/>
          <w:w w:val="105"/>
          <w:sz w:val="24"/>
          <w:szCs w:val="24"/>
        </w:rPr>
        <w:t>rzedmiot</w:t>
      </w:r>
      <w:r w:rsidRPr="00F073BC">
        <w:rPr>
          <w:rFonts w:asciiTheme="minorHAnsi" w:hAnsiTheme="minorHAnsi" w:cstheme="minorHAnsi"/>
          <w:b/>
          <w:color w:val="000000" w:themeColor="text1"/>
          <w:w w:val="105"/>
          <w:sz w:val="24"/>
          <w:szCs w:val="24"/>
        </w:rPr>
        <w:t xml:space="preserve"> </w:t>
      </w:r>
      <w:r w:rsidRPr="00F073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Decyzji</w:t>
      </w:r>
    </w:p>
    <w:p w14:paraId="185611B4" w14:textId="0EE50A02" w:rsidR="005A02AC" w:rsidRPr="003C626B" w:rsidRDefault="005A02AC" w:rsidP="001150C3">
      <w:pPr>
        <w:widowControl w:val="0"/>
        <w:spacing w:before="120" w:after="80"/>
        <w:rPr>
          <w:rFonts w:asciiTheme="minorHAnsi" w:hAnsiTheme="minorHAnsi" w:cstheme="minorHAnsi"/>
          <w:b/>
          <w:bCs/>
          <w:caps/>
          <w:color w:val="000000" w:themeColor="text1"/>
          <w:w w:val="105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w w:val="105"/>
          <w:sz w:val="24"/>
          <w:szCs w:val="24"/>
        </w:rPr>
        <w:t>§ 2.</w:t>
      </w:r>
      <w:r w:rsidRPr="003C626B">
        <w:rPr>
          <w:rFonts w:asciiTheme="minorHAnsi" w:hAnsiTheme="minorHAnsi" w:cstheme="minorHAnsi"/>
          <w:b/>
          <w:bCs/>
          <w:caps/>
          <w:color w:val="000000" w:themeColor="text1"/>
          <w:w w:val="105"/>
          <w:sz w:val="24"/>
          <w:szCs w:val="24"/>
        </w:rPr>
        <w:t xml:space="preserve"> </w:t>
      </w:r>
    </w:p>
    <w:p w14:paraId="34480867" w14:textId="77777777" w:rsidR="004025E0" w:rsidRPr="003C626B" w:rsidRDefault="004025E0" w:rsidP="005E0E93">
      <w:pPr>
        <w:pStyle w:val="Akapitzlist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Na warunkach określonych w Decyzji, Instytucja Pośrednicząca przyznaje Beneficjentowi dofinansowanie na realizację Projektu, a Beneficjent zobowiązuje się do jego realizacji.</w:t>
      </w:r>
    </w:p>
    <w:p w14:paraId="4A7730A8" w14:textId="2F119371" w:rsidR="008322DE" w:rsidRPr="003C626B" w:rsidRDefault="008322DE" w:rsidP="005E0E93">
      <w:pPr>
        <w:pStyle w:val="Tekstpodstawowy"/>
        <w:widowControl w:val="0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Projekt realizowany na podstawie </w:t>
      </w:r>
      <w:r w:rsidR="00731CC1" w:rsidRPr="003C626B">
        <w:rPr>
          <w:rFonts w:asciiTheme="minorHAnsi" w:hAnsiTheme="minorHAnsi" w:cstheme="minorHAnsi"/>
          <w:color w:val="000000" w:themeColor="text1"/>
        </w:rPr>
        <w:t>Decyzji</w:t>
      </w:r>
      <w:r w:rsidRPr="003C626B">
        <w:rPr>
          <w:rFonts w:asciiTheme="minorHAnsi" w:hAnsiTheme="minorHAnsi" w:cstheme="minorHAnsi"/>
          <w:color w:val="000000" w:themeColor="text1"/>
        </w:rPr>
        <w:t xml:space="preserve"> jest projektem grantowym, o którym mowa w art. </w:t>
      </w:r>
      <w:r w:rsidR="006929D8" w:rsidRPr="003C626B">
        <w:rPr>
          <w:rFonts w:asciiTheme="minorHAnsi" w:hAnsiTheme="minorHAnsi" w:cstheme="minorHAnsi"/>
          <w:color w:val="000000" w:themeColor="text1"/>
        </w:rPr>
        <w:t>41</w:t>
      </w:r>
      <w:r w:rsidRPr="003C626B">
        <w:rPr>
          <w:rFonts w:asciiTheme="minorHAnsi" w:hAnsiTheme="minorHAnsi" w:cstheme="minorHAnsi"/>
          <w:color w:val="000000" w:themeColor="text1"/>
        </w:rPr>
        <w:t xml:space="preserve"> Ustawy.</w:t>
      </w:r>
    </w:p>
    <w:p w14:paraId="599283AF" w14:textId="19404F21" w:rsidR="006A2F98" w:rsidRPr="003C626B" w:rsidRDefault="006A2F98" w:rsidP="001150C3">
      <w:pPr>
        <w:pStyle w:val="Tekstpodstawowy"/>
        <w:widowControl w:val="0"/>
        <w:numPr>
          <w:ilvl w:val="0"/>
          <w:numId w:val="1"/>
        </w:numPr>
        <w:tabs>
          <w:tab w:val="num" w:pos="426"/>
        </w:tabs>
        <w:spacing w:before="120" w:after="8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Projekt realizowany na podstawie Decyzji jest projektem partnerskim, o którym mowa w art. 3</w:t>
      </w:r>
      <w:r w:rsidR="006929D8" w:rsidRPr="003C626B">
        <w:rPr>
          <w:rFonts w:asciiTheme="minorHAnsi" w:hAnsiTheme="minorHAnsi" w:cstheme="minorHAnsi"/>
          <w:color w:val="000000" w:themeColor="text1"/>
        </w:rPr>
        <w:t>9</w:t>
      </w:r>
      <w:r w:rsidRPr="003C626B">
        <w:rPr>
          <w:rFonts w:asciiTheme="minorHAnsi" w:hAnsiTheme="minorHAnsi" w:cstheme="minorHAnsi"/>
          <w:color w:val="000000" w:themeColor="text1"/>
        </w:rPr>
        <w:t xml:space="preserve"> Ustawy. Partnerem w Projekcie jest </w:t>
      </w:r>
      <w:r w:rsidR="006929D8" w:rsidRPr="003C626B">
        <w:rPr>
          <w:rFonts w:asciiTheme="minorHAnsi" w:hAnsiTheme="minorHAnsi" w:cstheme="minorHAnsi"/>
          <w:color w:val="000000" w:themeColor="text1"/>
        </w:rPr>
        <w:t>…………………………………………………</w:t>
      </w:r>
      <w:r w:rsidR="00B4754D" w:rsidRPr="003C626B">
        <w:rPr>
          <w:rFonts w:asciiTheme="minorHAnsi" w:hAnsiTheme="minorHAnsi" w:cstheme="minorHAnsi"/>
          <w:color w:val="000000" w:themeColor="text1"/>
        </w:rPr>
        <w:t>, z którą</w:t>
      </w:r>
      <w:r w:rsidR="00C222CF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C222CF">
        <w:rPr>
          <w:rFonts w:asciiTheme="minorHAnsi" w:hAnsiTheme="minorHAnsi" w:cstheme="minorHAnsi"/>
          <w:color w:val="000000" w:themeColor="text1"/>
        </w:rPr>
        <w:t>ym</w:t>
      </w:r>
      <w:proofErr w:type="spellEnd"/>
      <w:r w:rsidR="00B4754D" w:rsidRPr="003C626B">
        <w:rPr>
          <w:rFonts w:asciiTheme="minorHAnsi" w:hAnsiTheme="minorHAnsi" w:cstheme="minorHAnsi"/>
          <w:color w:val="000000" w:themeColor="text1"/>
        </w:rPr>
        <w:t xml:space="preserve"> Beneficjent zawarł umowę o partnerstwie.</w:t>
      </w:r>
    </w:p>
    <w:p w14:paraId="64D2A491" w14:textId="77777777" w:rsidR="005A02AC" w:rsidRPr="003C626B" w:rsidRDefault="005A02AC" w:rsidP="001150C3">
      <w:pPr>
        <w:pStyle w:val="Tekstpodstawowy"/>
        <w:widowControl w:val="0"/>
        <w:numPr>
          <w:ilvl w:val="0"/>
          <w:numId w:val="1"/>
        </w:numPr>
        <w:spacing w:before="120" w:after="80" w:line="276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Całkowita wartość Projektu </w:t>
      </w:r>
      <w:r w:rsidRPr="003C626B">
        <w:rPr>
          <w:rFonts w:asciiTheme="minorHAnsi" w:hAnsiTheme="minorHAnsi" w:cstheme="minorHAnsi"/>
          <w:color w:val="000000" w:themeColor="text1"/>
          <w:w w:val="105"/>
        </w:rPr>
        <w:t>w</w:t>
      </w:r>
      <w:r w:rsidRPr="003C626B">
        <w:rPr>
          <w:rFonts w:asciiTheme="minorHAnsi" w:hAnsiTheme="minorHAnsi" w:cstheme="minorHAnsi"/>
          <w:color w:val="000000" w:themeColor="text1"/>
        </w:rPr>
        <w:t xml:space="preserve">ynosi </w:t>
      </w:r>
      <w:r w:rsidR="00E31D8C" w:rsidRPr="003C626B">
        <w:rPr>
          <w:rFonts w:asciiTheme="minorHAnsi" w:hAnsiTheme="minorHAnsi" w:cstheme="minorHAnsi"/>
          <w:b/>
          <w:color w:val="000000" w:themeColor="text1"/>
        </w:rPr>
        <w:t>………………………… zł</w:t>
      </w:r>
      <w:r w:rsidRPr="003C626B">
        <w:rPr>
          <w:rFonts w:asciiTheme="minorHAnsi" w:hAnsiTheme="minorHAnsi" w:cstheme="minorHAnsi"/>
          <w:color w:val="000000" w:themeColor="text1"/>
        </w:rPr>
        <w:t xml:space="preserve"> (słownie: </w:t>
      </w:r>
      <w:r w:rsidR="00E31D8C" w:rsidRPr="003C626B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</w:t>
      </w:r>
      <w:r w:rsidR="00776E1C" w:rsidRPr="003C626B">
        <w:rPr>
          <w:rFonts w:asciiTheme="minorHAnsi" w:hAnsiTheme="minorHAnsi" w:cstheme="minorHAnsi"/>
          <w:color w:val="000000" w:themeColor="text1"/>
        </w:rPr>
        <w:t>, 00/100 zł</w:t>
      </w:r>
      <w:r w:rsidRPr="003C626B">
        <w:rPr>
          <w:rFonts w:asciiTheme="minorHAnsi" w:hAnsiTheme="minorHAnsi" w:cstheme="minorHAnsi"/>
          <w:color w:val="000000" w:themeColor="text1"/>
        </w:rPr>
        <w:t xml:space="preserve">). </w:t>
      </w:r>
    </w:p>
    <w:p w14:paraId="00004045" w14:textId="77777777" w:rsidR="005A02AC" w:rsidRPr="003C626B" w:rsidRDefault="008322DE" w:rsidP="001150C3">
      <w:pPr>
        <w:pStyle w:val="Tekstpodstawowy"/>
        <w:widowControl w:val="0"/>
        <w:numPr>
          <w:ilvl w:val="0"/>
          <w:numId w:val="1"/>
        </w:numPr>
        <w:spacing w:before="120" w:after="80" w:line="276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Wydatki kwalifikowalne Projektu wynoszą</w:t>
      </w:r>
      <w:r w:rsidR="005A02AC" w:rsidRPr="003C626B">
        <w:rPr>
          <w:rFonts w:asciiTheme="minorHAnsi" w:hAnsiTheme="minorHAnsi" w:cstheme="minorHAnsi"/>
          <w:color w:val="000000" w:themeColor="text1"/>
        </w:rPr>
        <w:t xml:space="preserve">: </w:t>
      </w:r>
      <w:r w:rsidR="00E31D8C" w:rsidRPr="003C626B">
        <w:rPr>
          <w:rFonts w:asciiTheme="minorHAnsi" w:hAnsiTheme="minorHAnsi" w:cstheme="minorHAnsi"/>
          <w:b/>
          <w:color w:val="000000" w:themeColor="text1"/>
        </w:rPr>
        <w:t xml:space="preserve">………………………………….. </w:t>
      </w:r>
      <w:r w:rsidR="00776E1C" w:rsidRPr="003C626B">
        <w:rPr>
          <w:rFonts w:asciiTheme="minorHAnsi" w:hAnsiTheme="minorHAnsi" w:cstheme="minorHAnsi"/>
          <w:b/>
          <w:color w:val="000000" w:themeColor="text1"/>
        </w:rPr>
        <w:t>zł</w:t>
      </w:r>
      <w:r w:rsidR="005A02AC" w:rsidRPr="003C626B">
        <w:rPr>
          <w:rFonts w:asciiTheme="minorHAnsi" w:hAnsiTheme="minorHAnsi" w:cstheme="minorHAnsi"/>
          <w:color w:val="000000" w:themeColor="text1"/>
        </w:rPr>
        <w:t xml:space="preserve"> (słownie: </w:t>
      </w:r>
      <w:r w:rsidR="00E31D8C" w:rsidRPr="003C626B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…………………………………………………………………………………………………………………..</w:t>
      </w:r>
      <w:r w:rsidR="00776E1C" w:rsidRPr="003C626B">
        <w:rPr>
          <w:rFonts w:asciiTheme="minorHAnsi" w:hAnsiTheme="minorHAnsi" w:cstheme="minorHAnsi"/>
          <w:color w:val="000000" w:themeColor="text1"/>
        </w:rPr>
        <w:t>, 00/100 zł</w:t>
      </w:r>
      <w:r w:rsidR="005A02AC" w:rsidRPr="003C626B">
        <w:rPr>
          <w:rFonts w:asciiTheme="minorHAnsi" w:hAnsiTheme="minorHAnsi" w:cstheme="minorHAnsi"/>
          <w:color w:val="000000" w:themeColor="text1"/>
        </w:rPr>
        <w:t>)</w:t>
      </w:r>
      <w:r w:rsidR="00B109CB" w:rsidRPr="003C626B">
        <w:rPr>
          <w:rFonts w:asciiTheme="minorHAnsi" w:hAnsiTheme="minorHAnsi" w:cstheme="minorHAnsi"/>
          <w:color w:val="000000" w:themeColor="text1"/>
        </w:rPr>
        <w:t>,</w:t>
      </w:r>
      <w:r w:rsidRPr="003C626B">
        <w:rPr>
          <w:rFonts w:asciiTheme="minorHAnsi" w:hAnsiTheme="minorHAnsi" w:cstheme="minorHAnsi"/>
          <w:color w:val="000000" w:themeColor="text1"/>
        </w:rPr>
        <w:t xml:space="preserve"> </w:t>
      </w:r>
    </w:p>
    <w:p w14:paraId="37E60C42" w14:textId="77777777" w:rsidR="002D434D" w:rsidRPr="002D434D" w:rsidRDefault="002D434D" w:rsidP="008D6AD6">
      <w:pPr>
        <w:pStyle w:val="Tekstpodstawowy"/>
        <w:widowControl w:val="0"/>
        <w:numPr>
          <w:ilvl w:val="0"/>
          <w:numId w:val="1"/>
        </w:numPr>
        <w:spacing w:before="120" w:after="8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D434D">
        <w:rPr>
          <w:rFonts w:asciiTheme="minorHAnsi" w:hAnsiTheme="minorHAnsi" w:cstheme="minorHAnsi"/>
          <w:color w:val="000000" w:themeColor="text1"/>
        </w:rPr>
        <w:t xml:space="preserve">Instytucja Pośrednicząca przyznaje Beneficjentowi na realizację Projektu dofinansowanie </w:t>
      </w:r>
    </w:p>
    <w:p w14:paraId="0F710B22" w14:textId="77777777" w:rsidR="002D434D" w:rsidRPr="002D434D" w:rsidRDefault="002D434D" w:rsidP="008D6AD6">
      <w:pPr>
        <w:pStyle w:val="Tekstpodstawowy"/>
        <w:widowControl w:val="0"/>
        <w:spacing w:before="120" w:after="80"/>
        <w:ind w:left="397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D434D">
        <w:rPr>
          <w:rFonts w:asciiTheme="minorHAnsi" w:hAnsiTheme="minorHAnsi" w:cstheme="minorHAnsi"/>
          <w:color w:val="000000" w:themeColor="text1"/>
        </w:rPr>
        <w:t xml:space="preserve">w łącznej kwocie nieprzekraczającej: ………………………………………… zł (słownie: …………………………………………………………………………….., 00/100 zł) i stanowiące 100 % kwoty całkowitych wydatków kwalifikowalnych Projektu, w tym: </w:t>
      </w:r>
    </w:p>
    <w:p w14:paraId="7EC4D1F1" w14:textId="347D04F7" w:rsidR="002D434D" w:rsidRPr="002D434D" w:rsidRDefault="002D434D" w:rsidP="008D6AD6">
      <w:pPr>
        <w:pStyle w:val="Tekstpodstawowy"/>
        <w:widowControl w:val="0"/>
        <w:numPr>
          <w:ilvl w:val="2"/>
          <w:numId w:val="1"/>
        </w:numPr>
        <w:tabs>
          <w:tab w:val="clear" w:pos="1980"/>
          <w:tab w:val="num" w:pos="1701"/>
        </w:tabs>
        <w:spacing w:before="120" w:after="80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D434D">
        <w:rPr>
          <w:rFonts w:asciiTheme="minorHAnsi" w:hAnsiTheme="minorHAnsi" w:cstheme="minorHAnsi"/>
          <w:color w:val="000000" w:themeColor="text1"/>
        </w:rPr>
        <w:t xml:space="preserve">budżetu środków europejskich w kwocie nieprzekraczającej: ………. zł (słownie:  ………….. złotych) i stanowiące nie więcej niż …….% kwoty całkowitych wydatków kwalifikowalnych Projektu oraz stanowiące ……. % kwoty dofinansowania </w:t>
      </w:r>
      <w:r w:rsidR="00EE4DB0">
        <w:rPr>
          <w:rFonts w:asciiTheme="minorHAnsi" w:hAnsiTheme="minorHAnsi" w:cstheme="minorHAnsi"/>
          <w:color w:val="000000" w:themeColor="text1"/>
        </w:rPr>
        <w:t>P</w:t>
      </w:r>
      <w:r w:rsidR="00EE4DB0" w:rsidRPr="002D434D">
        <w:rPr>
          <w:rFonts w:asciiTheme="minorHAnsi" w:hAnsiTheme="minorHAnsi" w:cstheme="minorHAnsi"/>
          <w:color w:val="000000" w:themeColor="text1"/>
        </w:rPr>
        <w:t>rojektu</w:t>
      </w:r>
      <w:r w:rsidR="00EE4DB0">
        <w:rPr>
          <w:rFonts w:asciiTheme="minorHAnsi" w:hAnsiTheme="minorHAnsi" w:cstheme="minorHAnsi"/>
          <w:color w:val="000000" w:themeColor="text1"/>
        </w:rPr>
        <w:t>;</w:t>
      </w:r>
    </w:p>
    <w:p w14:paraId="24AE58A1" w14:textId="4A72EED9" w:rsidR="00AE1077" w:rsidRPr="008D6AD6" w:rsidRDefault="002D434D" w:rsidP="008D6AD6">
      <w:pPr>
        <w:pStyle w:val="Tekstpodstawowy"/>
        <w:widowControl w:val="0"/>
        <w:numPr>
          <w:ilvl w:val="2"/>
          <w:numId w:val="1"/>
        </w:numPr>
        <w:tabs>
          <w:tab w:val="clear" w:pos="1980"/>
          <w:tab w:val="num" w:pos="1701"/>
        </w:tabs>
        <w:spacing w:before="120" w:after="80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D434D">
        <w:rPr>
          <w:rFonts w:asciiTheme="minorHAnsi" w:hAnsiTheme="minorHAnsi" w:cstheme="minorHAnsi"/>
          <w:color w:val="000000" w:themeColor="text1"/>
        </w:rPr>
        <w:lastRenderedPageBreak/>
        <w:t xml:space="preserve">z budżetu państwa w kwocie nieprzekraczającej: ……..zł (słownie: ……….złotych) i stanowiące ……..% kwoty całkowitych wydatków kwalifikowalnych Projektu oraz stanowiące ……..% kwoty dofinansowania </w:t>
      </w:r>
      <w:r w:rsidR="00EE4DB0">
        <w:rPr>
          <w:rFonts w:asciiTheme="minorHAnsi" w:hAnsiTheme="minorHAnsi" w:cstheme="minorHAnsi"/>
          <w:color w:val="000000" w:themeColor="text1"/>
        </w:rPr>
        <w:t>P</w:t>
      </w:r>
      <w:r w:rsidRPr="002D434D">
        <w:rPr>
          <w:rFonts w:asciiTheme="minorHAnsi" w:hAnsiTheme="minorHAnsi" w:cstheme="minorHAnsi"/>
          <w:color w:val="000000" w:themeColor="text1"/>
        </w:rPr>
        <w:t>rojektu.</w:t>
      </w:r>
    </w:p>
    <w:p w14:paraId="4F8AEFDB" w14:textId="77777777" w:rsidR="005A02AC" w:rsidRPr="003C626B" w:rsidRDefault="005A02AC" w:rsidP="008D6AD6">
      <w:pPr>
        <w:pStyle w:val="Pisma"/>
        <w:widowControl w:val="0"/>
        <w:numPr>
          <w:ilvl w:val="0"/>
          <w:numId w:val="1"/>
        </w:numPr>
        <w:tabs>
          <w:tab w:val="num" w:pos="360"/>
        </w:tabs>
        <w:autoSpaceDE/>
        <w:autoSpaceDN/>
        <w:spacing w:before="120" w:after="80" w:line="276" w:lineRule="auto"/>
        <w:ind w:left="360" w:hanging="360"/>
        <w:contextualSpacing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Beneficjent zobowiązuje się pokryć w pełnym zakresie wszelkie wydatki </w:t>
      </w:r>
      <w:r w:rsidR="00D6707A" w:rsidRPr="003C626B">
        <w:rPr>
          <w:rFonts w:asciiTheme="minorHAnsi" w:hAnsiTheme="minorHAnsi" w:cstheme="minorHAnsi"/>
          <w:color w:val="000000" w:themeColor="text1"/>
          <w:sz w:val="24"/>
        </w:rPr>
        <w:t>niekwalifikowalne w 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ramach Projektu.</w:t>
      </w:r>
    </w:p>
    <w:p w14:paraId="2020843F" w14:textId="77777777" w:rsidR="005A02AC" w:rsidRPr="003C626B" w:rsidRDefault="005A02AC" w:rsidP="008D6AD6">
      <w:pPr>
        <w:pStyle w:val="Pisma"/>
        <w:widowControl w:val="0"/>
        <w:numPr>
          <w:ilvl w:val="0"/>
          <w:numId w:val="1"/>
        </w:numPr>
        <w:tabs>
          <w:tab w:val="num" w:pos="360"/>
        </w:tabs>
        <w:autoSpaceDE/>
        <w:autoSpaceDN/>
        <w:spacing w:before="120" w:after="80" w:line="276" w:lineRule="auto"/>
        <w:ind w:left="360" w:hanging="360"/>
        <w:contextualSpacing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Dofinansowanie </w:t>
      </w:r>
      <w:r w:rsidR="00B36F47" w:rsidRPr="003C626B">
        <w:rPr>
          <w:rFonts w:asciiTheme="minorHAnsi" w:hAnsiTheme="minorHAnsi" w:cstheme="minorHAnsi"/>
          <w:color w:val="000000" w:themeColor="text1"/>
          <w:sz w:val="24"/>
        </w:rPr>
        <w:t xml:space="preserve">zostanie 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przeznaczone na realizację Projek</w:t>
      </w:r>
      <w:r w:rsidR="00D6707A" w:rsidRPr="003C626B">
        <w:rPr>
          <w:rFonts w:asciiTheme="minorHAnsi" w:hAnsiTheme="minorHAnsi" w:cstheme="minorHAnsi"/>
          <w:color w:val="000000" w:themeColor="text1"/>
          <w:sz w:val="24"/>
        </w:rPr>
        <w:t>tu przez Beneficjenta zgodnie z 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wnioskiem o dofinansowanie</w:t>
      </w:r>
      <w:r w:rsidR="00586978" w:rsidRPr="003C626B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1137A" w:rsidRPr="003C626B">
        <w:rPr>
          <w:rFonts w:asciiTheme="minorHAnsi" w:hAnsiTheme="minorHAnsi" w:cstheme="minorHAnsi"/>
          <w:color w:val="000000" w:themeColor="text1"/>
          <w:sz w:val="24"/>
        </w:rPr>
        <w:t xml:space="preserve">stanowiącym </w:t>
      </w:r>
      <w:r w:rsidR="00586978" w:rsidRPr="003C626B">
        <w:rPr>
          <w:rFonts w:asciiTheme="minorHAnsi" w:hAnsiTheme="minorHAnsi" w:cstheme="minorHAnsi"/>
          <w:color w:val="000000" w:themeColor="text1"/>
          <w:sz w:val="24"/>
        </w:rPr>
        <w:t>Załącznik nr 3 do Decyzji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1A7E16A4" w14:textId="77777777" w:rsidR="005A02AC" w:rsidRPr="003C626B" w:rsidRDefault="005A02AC" w:rsidP="008D6AD6">
      <w:pPr>
        <w:pStyle w:val="Pisma"/>
        <w:widowControl w:val="0"/>
        <w:numPr>
          <w:ilvl w:val="0"/>
          <w:numId w:val="1"/>
        </w:numPr>
        <w:tabs>
          <w:tab w:val="num" w:pos="360"/>
        </w:tabs>
        <w:autoSpaceDE/>
        <w:autoSpaceDN/>
        <w:spacing w:before="120" w:after="80" w:line="276" w:lineRule="auto"/>
        <w:ind w:left="360" w:hanging="360"/>
        <w:contextualSpacing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Beneficjent zobowiązuje się do zapewnienia finansowania Projektu.</w:t>
      </w:r>
    </w:p>
    <w:p w14:paraId="72375C6E" w14:textId="391DA1E2" w:rsidR="005A02AC" w:rsidRPr="003C626B" w:rsidRDefault="005A02AC" w:rsidP="008D6AD6">
      <w:pPr>
        <w:pStyle w:val="Pisma"/>
        <w:widowControl w:val="0"/>
        <w:numPr>
          <w:ilvl w:val="0"/>
          <w:numId w:val="1"/>
        </w:numPr>
        <w:tabs>
          <w:tab w:val="num" w:pos="360"/>
        </w:tabs>
        <w:autoSpaceDE/>
        <w:autoSpaceDN/>
        <w:spacing w:before="120" w:after="80" w:line="276" w:lineRule="auto"/>
        <w:ind w:left="360" w:hanging="360"/>
        <w:contextualSpacing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</w:rPr>
        <w:t>Dofinansowanie, o którym mowa w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 ust. </w:t>
      </w:r>
      <w:r w:rsidR="006929D8" w:rsidRPr="003C626B">
        <w:rPr>
          <w:rFonts w:asciiTheme="minorHAnsi" w:hAnsiTheme="minorHAnsi" w:cstheme="minorHAnsi"/>
          <w:color w:val="000000" w:themeColor="text1"/>
          <w:sz w:val="24"/>
        </w:rPr>
        <w:t>6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,</w:t>
      </w:r>
      <w:r w:rsidRPr="003C626B">
        <w:rPr>
          <w:rFonts w:asciiTheme="minorHAnsi" w:hAnsiTheme="minorHAnsi" w:cstheme="minorHAnsi"/>
          <w:iCs/>
          <w:color w:val="000000" w:themeColor="text1"/>
          <w:sz w:val="24"/>
        </w:rPr>
        <w:t xml:space="preserve"> jest przekazywane i rozliczane zgodnie z </w:t>
      </w:r>
      <w:r w:rsidR="006D7551" w:rsidRPr="003C626B">
        <w:rPr>
          <w:rFonts w:asciiTheme="minorHAnsi" w:hAnsiTheme="minorHAnsi" w:cstheme="minorHAnsi"/>
          <w:color w:val="000000" w:themeColor="text1"/>
          <w:sz w:val="24"/>
        </w:rPr>
        <w:t>Decyzją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 oraz przepisami prawa</w:t>
      </w:r>
      <w:r w:rsidR="003E170A" w:rsidRPr="003C626B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50E1D368" w14:textId="0DB4EF4E" w:rsidR="005A02AC" w:rsidRPr="003C626B" w:rsidRDefault="005A02AC" w:rsidP="008D6AD6">
      <w:pPr>
        <w:pStyle w:val="Pisma"/>
        <w:widowControl w:val="0"/>
        <w:numPr>
          <w:ilvl w:val="0"/>
          <w:numId w:val="1"/>
        </w:numPr>
        <w:tabs>
          <w:tab w:val="num" w:pos="360"/>
        </w:tabs>
        <w:autoSpaceDE/>
        <w:autoSpaceDN/>
        <w:spacing w:before="120" w:after="80" w:line="276" w:lineRule="auto"/>
        <w:ind w:left="360" w:hanging="360"/>
        <w:contextualSpacing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Beneficjent zobowiązuje się do realizacji Projektu </w:t>
      </w:r>
      <w:r w:rsidR="00D6707A" w:rsidRPr="003C626B">
        <w:rPr>
          <w:rFonts w:asciiTheme="minorHAnsi" w:hAnsiTheme="minorHAnsi" w:cstheme="minorHAnsi"/>
          <w:color w:val="000000" w:themeColor="text1"/>
          <w:sz w:val="24"/>
        </w:rPr>
        <w:t>zgodnie i w oparciu o wniosek o 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dofinansowanie</w:t>
      </w:r>
      <w:r w:rsidR="00754D63" w:rsidRPr="003C626B">
        <w:rPr>
          <w:rFonts w:asciiTheme="minorHAnsi" w:hAnsiTheme="minorHAnsi" w:cstheme="minorHAnsi"/>
          <w:color w:val="000000" w:themeColor="text1"/>
          <w:sz w:val="24"/>
        </w:rPr>
        <w:t xml:space="preserve"> (</w:t>
      </w:r>
      <w:r w:rsidR="00F455F1" w:rsidRPr="003C626B">
        <w:rPr>
          <w:rFonts w:asciiTheme="minorHAnsi" w:hAnsiTheme="minorHAnsi" w:cstheme="minorHAnsi"/>
          <w:bCs/>
          <w:color w:val="000000" w:themeColor="text1"/>
          <w:sz w:val="24"/>
        </w:rPr>
        <w:t>Z</w:t>
      </w:r>
      <w:r w:rsidR="00754D63"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ałącznik nr </w:t>
      </w:r>
      <w:r w:rsidR="00254D5D" w:rsidRPr="003C626B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="00F455F1"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 do Decyzji</w:t>
      </w:r>
      <w:r w:rsidR="00754D63" w:rsidRPr="003C626B">
        <w:rPr>
          <w:rFonts w:asciiTheme="minorHAnsi" w:hAnsiTheme="minorHAnsi" w:cstheme="minorHAnsi"/>
          <w:color w:val="000000" w:themeColor="text1"/>
          <w:sz w:val="24"/>
        </w:rPr>
        <w:t>)</w:t>
      </w:r>
      <w:r w:rsidR="00AB2044" w:rsidRPr="003C626B">
        <w:rPr>
          <w:rFonts w:asciiTheme="minorHAnsi" w:hAnsiTheme="minorHAnsi" w:cstheme="minorHAnsi"/>
          <w:color w:val="000000" w:themeColor="text1"/>
          <w:sz w:val="24"/>
        </w:rPr>
        <w:t>,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 Harmonogram </w:t>
      </w:r>
      <w:r w:rsidR="00AB2044" w:rsidRPr="003C626B">
        <w:rPr>
          <w:rFonts w:asciiTheme="minorHAnsi" w:hAnsiTheme="minorHAnsi" w:cstheme="minorHAnsi"/>
          <w:color w:val="000000" w:themeColor="text1"/>
          <w:sz w:val="24"/>
        </w:rPr>
        <w:t>płatności</w:t>
      </w:r>
      <w:r w:rsidR="00754D63" w:rsidRPr="003C626B">
        <w:rPr>
          <w:rFonts w:asciiTheme="minorHAnsi" w:hAnsiTheme="minorHAnsi" w:cstheme="minorHAnsi"/>
          <w:color w:val="000000" w:themeColor="text1"/>
          <w:sz w:val="24"/>
        </w:rPr>
        <w:t xml:space="preserve"> (</w:t>
      </w:r>
      <w:r w:rsidR="00F455F1" w:rsidRPr="003C626B">
        <w:rPr>
          <w:rFonts w:asciiTheme="minorHAnsi" w:hAnsiTheme="minorHAnsi" w:cstheme="minorHAnsi"/>
          <w:bCs/>
          <w:color w:val="000000" w:themeColor="text1"/>
          <w:sz w:val="24"/>
        </w:rPr>
        <w:t>Z</w:t>
      </w:r>
      <w:r w:rsidR="00754D63"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ałącznik nr </w:t>
      </w:r>
      <w:r w:rsidR="008C5A59" w:rsidRPr="003C626B">
        <w:rPr>
          <w:rFonts w:asciiTheme="minorHAnsi" w:hAnsiTheme="minorHAnsi" w:cstheme="minorHAnsi"/>
          <w:bCs/>
          <w:color w:val="000000" w:themeColor="text1"/>
          <w:sz w:val="24"/>
        </w:rPr>
        <w:t>4</w:t>
      </w:r>
      <w:r w:rsidR="00F455F1"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 do Decyzji</w:t>
      </w:r>
      <w:r w:rsidR="00754D63" w:rsidRPr="003C626B">
        <w:rPr>
          <w:rFonts w:asciiTheme="minorHAnsi" w:hAnsiTheme="minorHAnsi" w:cstheme="minorHAnsi"/>
          <w:color w:val="000000" w:themeColor="text1"/>
          <w:sz w:val="24"/>
        </w:rPr>
        <w:t>)</w:t>
      </w:r>
      <w:r w:rsidR="00DB4364" w:rsidRPr="003C626B">
        <w:rPr>
          <w:rFonts w:asciiTheme="minorHAnsi" w:hAnsiTheme="minorHAnsi" w:cstheme="minorHAnsi"/>
          <w:color w:val="000000" w:themeColor="text1"/>
          <w:sz w:val="24"/>
        </w:rPr>
        <w:t>.</w:t>
      </w:r>
      <w:r w:rsidR="00AB2044" w:rsidRPr="003C626B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46D78831" w14:textId="6B5056BF" w:rsidR="00F073BC" w:rsidRPr="001150C3" w:rsidRDefault="00586978" w:rsidP="008D6AD6">
      <w:pPr>
        <w:pStyle w:val="Pisma"/>
        <w:widowControl w:val="0"/>
        <w:numPr>
          <w:ilvl w:val="0"/>
          <w:numId w:val="1"/>
        </w:numPr>
        <w:spacing w:before="120" w:after="80" w:line="276" w:lineRule="auto"/>
        <w:contextualSpacing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Beneficjent zobowiązuje się do osiągnięcia wartości docelowych </w:t>
      </w:r>
      <w:r w:rsidRPr="00781F3D">
        <w:rPr>
          <w:rFonts w:asciiTheme="minorHAnsi" w:hAnsiTheme="minorHAnsi" w:cstheme="minorHAnsi"/>
          <w:color w:val="000000" w:themeColor="text1"/>
          <w:sz w:val="24"/>
        </w:rPr>
        <w:t>wskaźników produktu i rezultatu Projektu.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 Ich nieosiągnięcie lub niezachowanie może oznaczać nieprawidłowość i skutkować korektą finansową. </w:t>
      </w:r>
      <w:r w:rsidR="001150C3">
        <w:rPr>
          <w:rFonts w:asciiTheme="minorHAnsi" w:hAnsiTheme="minorHAnsi" w:cstheme="minorHAnsi"/>
          <w:color w:val="000000" w:themeColor="text1"/>
          <w:sz w:val="24"/>
        </w:rPr>
        <w:br/>
      </w:r>
    </w:p>
    <w:p w14:paraId="3F497F96" w14:textId="31EC070F" w:rsidR="00F073BC" w:rsidRPr="00F073BC" w:rsidRDefault="00F073BC" w:rsidP="001150C3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073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Okres realizacji Projektu i okres obowiązywania Decyzji</w:t>
      </w:r>
    </w:p>
    <w:p w14:paraId="71FB6D2E" w14:textId="77777777" w:rsidR="005A02AC" w:rsidRPr="003C626B" w:rsidRDefault="005A02AC" w:rsidP="001150C3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3. </w:t>
      </w:r>
    </w:p>
    <w:p w14:paraId="56206BF5" w14:textId="77777777" w:rsidR="005A02AC" w:rsidRPr="003C626B" w:rsidRDefault="005A02AC" w:rsidP="001150C3">
      <w:pPr>
        <w:widowControl w:val="0"/>
        <w:numPr>
          <w:ilvl w:val="2"/>
          <w:numId w:val="6"/>
        </w:numPr>
        <w:tabs>
          <w:tab w:val="clear" w:pos="2340"/>
          <w:tab w:val="num" w:pos="360"/>
        </w:tabs>
        <w:spacing w:after="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zrealizować Projekt</w:t>
      </w:r>
      <w:r w:rsidRPr="003C626B" w:rsidDel="003D20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rzeczowym zgodnie z wnioskiem </w:t>
      </w:r>
      <w:r w:rsidR="00563C36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o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F260B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e oraz w okresie wskazanym we wniosku o dofinansowanie.</w:t>
      </w:r>
    </w:p>
    <w:p w14:paraId="34DA8174" w14:textId="77777777" w:rsidR="00BF6C41" w:rsidRPr="003C626B" w:rsidRDefault="00BF6C41" w:rsidP="001150C3">
      <w:pPr>
        <w:widowControl w:val="0"/>
        <w:numPr>
          <w:ilvl w:val="2"/>
          <w:numId w:val="6"/>
        </w:numPr>
        <w:tabs>
          <w:tab w:val="clear" w:pos="2340"/>
          <w:tab w:val="num" w:pos="360"/>
        </w:tabs>
        <w:spacing w:after="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Zakończenie realizacji</w:t>
      </w:r>
      <w:r w:rsidR="00F260B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zakresu rzeczowego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 obejmuje:</w:t>
      </w:r>
    </w:p>
    <w:p w14:paraId="3DA504C0" w14:textId="77777777" w:rsidR="00BF6C41" w:rsidRPr="003C626B" w:rsidRDefault="00BF6C41" w:rsidP="001150C3">
      <w:pPr>
        <w:pStyle w:val="Akapitzlist"/>
        <w:widowControl w:val="0"/>
        <w:numPr>
          <w:ilvl w:val="0"/>
          <w:numId w:val="20"/>
        </w:numPr>
        <w:spacing w:after="0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wykonanie pełnego zakresu rzeczowego Projektu;</w:t>
      </w:r>
    </w:p>
    <w:p w14:paraId="7EB409C5" w14:textId="77777777" w:rsidR="00BF6C41" w:rsidRPr="003C626B" w:rsidRDefault="00BF6C41" w:rsidP="001150C3">
      <w:pPr>
        <w:pStyle w:val="Akapitzlist"/>
        <w:widowControl w:val="0"/>
        <w:numPr>
          <w:ilvl w:val="0"/>
          <w:numId w:val="20"/>
        </w:numPr>
        <w:spacing w:after="0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udokumentowanie wykonania Projektu odpowiednimi dokumentami księgowymi </w:t>
      </w:r>
      <w:r w:rsidR="00E56F7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lub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innymi</w:t>
      </w:r>
      <w:r w:rsidR="005626A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dokumentami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potwierdzającymi zgodność realizacji Projektu z warunkami </w:t>
      </w:r>
      <w:r w:rsidR="004159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BE7CA78" w14:textId="77777777" w:rsidR="00BF6C41" w:rsidRPr="003C626B" w:rsidRDefault="00BF6C41" w:rsidP="001150C3">
      <w:pPr>
        <w:pStyle w:val="Akapitzlist"/>
        <w:widowControl w:val="0"/>
        <w:numPr>
          <w:ilvl w:val="0"/>
          <w:numId w:val="20"/>
        </w:numPr>
        <w:spacing w:after="0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zrealizowanie przez Beneficjenta wszystkich płatności w ramach Projektu, tj. poniesienie wydatków i pozyskanie dokumentów księgowych </w:t>
      </w:r>
      <w:r w:rsidR="0024763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lub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innych</w:t>
      </w:r>
      <w:r w:rsidR="0024763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dokumentów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stanowiących podstawę uznania wydatków za kwalifikowalne w ramach Projektu</w:t>
      </w:r>
      <w:r w:rsidR="00C91D0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64F39D4" w14:textId="77777777" w:rsidR="006538E4" w:rsidRPr="003C626B" w:rsidRDefault="006538E4" w:rsidP="001150C3">
      <w:pPr>
        <w:pStyle w:val="Akapitzlist"/>
        <w:widowControl w:val="0"/>
        <w:numPr>
          <w:ilvl w:val="0"/>
          <w:numId w:val="20"/>
        </w:numPr>
        <w:spacing w:after="0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zrealizowanie przez </w:t>
      </w:r>
      <w:proofErr w:type="spellStart"/>
      <w:r w:rsidR="00C91D0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wszystkich zadań wynikających z umowy </w:t>
      </w:r>
      <w:r w:rsidR="003B1844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powierzenie grantu i przekazanie raportu końcowego. </w:t>
      </w:r>
    </w:p>
    <w:p w14:paraId="086A6ADD" w14:textId="26AD1789" w:rsidR="005A02AC" w:rsidRPr="003C626B" w:rsidRDefault="005A02AC" w:rsidP="001150C3">
      <w:pPr>
        <w:widowControl w:val="0"/>
        <w:numPr>
          <w:ilvl w:val="2"/>
          <w:numId w:val="6"/>
        </w:numPr>
        <w:tabs>
          <w:tab w:val="clear" w:pos="2340"/>
          <w:tab w:val="num" w:pos="360"/>
        </w:tabs>
        <w:spacing w:after="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kwalifikowalności wydatków dla Projektu rozpoczyna się w dniu </w:t>
      </w:r>
      <w:r w:rsidR="0083766F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………….</w:t>
      </w:r>
      <w:r w:rsidR="00B109C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B1844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kończy się w dniu </w:t>
      </w:r>
      <w:r w:rsidR="0083766F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……………………………</w:t>
      </w:r>
      <w:r w:rsidR="00BC57A3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BC57A3" w:rsidRPr="00EE52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r.</w:t>
      </w:r>
      <w:r w:rsidR="00B109CB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B109C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Wydatki poniesione przed rozpoczęciem i po zakończeniu okresu kwalifikowalności wydatków dla Projektu będą uznane za niekwalifikowalne</w:t>
      </w:r>
      <w:r w:rsidR="00B109C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5924286" w14:textId="0D794361" w:rsidR="00D6253B" w:rsidRPr="003C626B" w:rsidRDefault="006D7551" w:rsidP="001150C3">
      <w:pPr>
        <w:widowControl w:val="0"/>
        <w:numPr>
          <w:ilvl w:val="2"/>
          <w:numId w:val="6"/>
        </w:numPr>
        <w:tabs>
          <w:tab w:val="clear" w:pos="2340"/>
          <w:tab w:val="num" w:pos="360"/>
        </w:tabs>
        <w:spacing w:after="0"/>
        <w:ind w:left="3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Decyzja </w:t>
      </w:r>
      <w:r w:rsidR="0033058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obowi</w:t>
      </w:r>
      <w:r w:rsidR="0036607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33058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zuje</w:t>
      </w:r>
      <w:r w:rsidR="005A02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jej </w:t>
      </w:r>
      <w:r w:rsidR="0049338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podjęcia </w:t>
      </w:r>
      <w:r w:rsidR="005A02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dnia wykonania przez obie Strony </w:t>
      </w:r>
      <w:r w:rsidR="004159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="005A02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wszystkich obowiązków z niej wynikających, w tym związanych z </w:t>
      </w:r>
      <w:r w:rsidR="005D49B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poddawaniem się kontroli i wykonywaniem inny</w:t>
      </w:r>
      <w:r w:rsidR="009F6605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5D49B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obowiązków przez okres wskazany w</w:t>
      </w:r>
      <w:r w:rsidR="005B61D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49BA" w:rsidRPr="007F3E40">
        <w:rPr>
          <w:rFonts w:asciiTheme="minorHAnsi" w:hAnsiTheme="minorHAnsi" w:cstheme="minorHAnsi"/>
          <w:color w:val="000000" w:themeColor="text1"/>
          <w:sz w:val="24"/>
          <w:szCs w:val="24"/>
        </w:rPr>
        <w:t>§ 1</w:t>
      </w:r>
      <w:r w:rsidR="00684D37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5D49BA" w:rsidRPr="007F3E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 </w:t>
      </w:r>
      <w:r w:rsidRPr="007F3E40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="005D49BA" w:rsidRPr="007F3E4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22DBE29" w14:textId="77777777" w:rsidR="000949E0" w:rsidRDefault="000949E0" w:rsidP="000C00D5">
      <w:pPr>
        <w:widowControl w:val="0"/>
        <w:spacing w:before="120" w:after="8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21FB9BE" w14:textId="77777777" w:rsidR="00F073BC" w:rsidRPr="003C626B" w:rsidRDefault="00F073BC" w:rsidP="001150C3">
      <w:pPr>
        <w:widowControl w:val="0"/>
        <w:spacing w:before="120" w:after="80"/>
        <w:contextualSpacing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Stosowanie wytycznych i innych dokumentów</w:t>
      </w:r>
    </w:p>
    <w:p w14:paraId="3878D142" w14:textId="4E7BA3A9" w:rsidR="00677B17" w:rsidRPr="003C626B" w:rsidRDefault="00677B17" w:rsidP="001150C3">
      <w:pPr>
        <w:widowControl w:val="0"/>
        <w:spacing w:before="120" w:after="80"/>
        <w:contextualSpacing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§ 4.</w:t>
      </w:r>
    </w:p>
    <w:p w14:paraId="006D25B2" w14:textId="0C148BBE" w:rsidR="00677B17" w:rsidRPr="003C626B" w:rsidRDefault="00677B17" w:rsidP="001150C3">
      <w:pPr>
        <w:pStyle w:val="Akapitzlist"/>
        <w:numPr>
          <w:ilvl w:val="6"/>
          <w:numId w:val="3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oświadcza w imieniu swoim i Partnera, że zapoznał się z treścią aktualnych:</w:t>
      </w:r>
    </w:p>
    <w:p w14:paraId="673CB7AC" w14:textId="77777777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Wytycznych dotyczących kwalifikowalności wydatków na lata 2021-2027;</w:t>
      </w:r>
    </w:p>
    <w:p w14:paraId="1F5F2A3D" w14:textId="77777777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Katalogu wydatków kwalifikowalnych II priorytetu programu Fundusze Europejskie na Rozwój Cyfrowy 2021-2027;</w:t>
      </w:r>
    </w:p>
    <w:p w14:paraId="20E41717" w14:textId="77777777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Wytycznych dotyczące realizacji zasad równościowych w ramach funduszy unijnych na lata 2021-2027;</w:t>
      </w:r>
    </w:p>
    <w:p w14:paraId="69569848" w14:textId="77777777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Wytycznych dotyczących warunków gromadzenia i przekazywania danych w postaci elektronicznej na lata 2021-2027;</w:t>
      </w:r>
    </w:p>
    <w:p w14:paraId="3A1CF493" w14:textId="77777777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Podręcznika wnioskodawcy i beneficjenta Funduszy Europejskich na lata 2021 – 2027 w zakresie informacji i promocji;</w:t>
      </w:r>
    </w:p>
    <w:p w14:paraId="03DF6CE5" w14:textId="77777777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Wytycznych dotyczących zagadnień związanych z przygotowaniem projektów inwestycyjnych, w tym hybrydowych na lata 2021-2027;</w:t>
      </w:r>
    </w:p>
    <w:p w14:paraId="2D61373A" w14:textId="74E74EFC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Podręcznika dla Beneficjenta - Zgodność przedsięwzięć finansowanych ze środków Unii Europejskiej, w tym realizowanych w ramach Krajowego Planu Odbudowy i Zwiększania Odporności, z zasadą „nie czyń znaczącej szkody”</w:t>
      </w:r>
      <w:r w:rsidR="00F30CCE">
        <w:rPr>
          <w:rFonts w:asciiTheme="minorHAnsi" w:hAnsiTheme="minorHAnsi" w:cstheme="minorHAnsi"/>
          <w:color w:val="000000" w:themeColor="text1"/>
        </w:rPr>
        <w:t>;</w:t>
      </w:r>
      <w:r w:rsidRPr="003C626B">
        <w:rPr>
          <w:rFonts w:asciiTheme="minorHAnsi" w:hAnsiTheme="minorHAnsi" w:cstheme="minorHAnsi"/>
          <w:color w:val="000000" w:themeColor="text1"/>
        </w:rPr>
        <w:t xml:space="preserve"> </w:t>
      </w:r>
    </w:p>
    <w:p w14:paraId="05908218" w14:textId="22FFB9E6" w:rsidR="00677B17" w:rsidRPr="003C626B" w:rsidRDefault="00677B17" w:rsidP="001150C3">
      <w:pPr>
        <w:pStyle w:val="Tekstpodstawowy"/>
        <w:numPr>
          <w:ilvl w:val="0"/>
          <w:numId w:val="15"/>
        </w:numPr>
        <w:spacing w:before="120" w:after="80" w:line="276" w:lineRule="auto"/>
        <w:ind w:left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Stawek procentowych korekt finansowych i pomniejszeń dla poszczególnych kategorii nieprawidłowości indywidualnych stosowane w zamówieniach, stanowiących załącznik do Wytycznych dotyczących sposobu korygowania nieprawidłowych wydatków na lata 2021-2027</w:t>
      </w:r>
      <w:r w:rsidR="00F30CCE">
        <w:rPr>
          <w:rFonts w:asciiTheme="minorHAnsi" w:hAnsiTheme="minorHAnsi" w:cstheme="minorHAnsi"/>
          <w:color w:val="000000" w:themeColor="text1"/>
        </w:rPr>
        <w:t>.</w:t>
      </w:r>
    </w:p>
    <w:p w14:paraId="56F73DA7" w14:textId="77777777" w:rsidR="00185E84" w:rsidRPr="00185E84" w:rsidRDefault="00185E84" w:rsidP="00D91F08">
      <w:pPr>
        <w:pStyle w:val="Tekstpodstawowy"/>
        <w:numPr>
          <w:ilvl w:val="6"/>
          <w:numId w:val="3"/>
        </w:numPr>
        <w:spacing w:before="120" w:after="80" w:line="276" w:lineRule="auto"/>
        <w:ind w:left="284" w:hanging="284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185E84">
        <w:rPr>
          <w:rFonts w:asciiTheme="minorHAnsi" w:hAnsiTheme="minorHAnsi" w:cstheme="minorHAnsi"/>
          <w:color w:val="000000" w:themeColor="text1"/>
        </w:rPr>
        <w:t>Beneficjent zobowiązuje się do zapewnienia uodpornienia inwestycji na zmiany klimatu zgodnie</w:t>
      </w:r>
    </w:p>
    <w:p w14:paraId="36159717" w14:textId="3F3578D8" w:rsidR="00185E84" w:rsidRDefault="00185E84" w:rsidP="00D91F08">
      <w:pPr>
        <w:pStyle w:val="Tekstpodstawowy"/>
        <w:spacing w:before="120" w:after="80" w:line="276" w:lineRule="auto"/>
        <w:ind w:left="284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185E84">
        <w:rPr>
          <w:rFonts w:asciiTheme="minorHAnsi" w:hAnsiTheme="minorHAnsi" w:cstheme="minorHAnsi"/>
          <w:color w:val="000000" w:themeColor="text1"/>
        </w:rPr>
        <w:t xml:space="preserve">z art. 73 ust. 2 lit. j </w:t>
      </w:r>
      <w:r>
        <w:rPr>
          <w:rFonts w:asciiTheme="minorHAnsi" w:hAnsiTheme="minorHAnsi" w:cstheme="minorHAnsi"/>
          <w:color w:val="000000" w:themeColor="text1"/>
        </w:rPr>
        <w:t>r</w:t>
      </w:r>
      <w:r w:rsidRPr="00185E84">
        <w:rPr>
          <w:rFonts w:asciiTheme="minorHAnsi" w:hAnsiTheme="minorHAnsi" w:cstheme="minorHAnsi"/>
          <w:color w:val="000000" w:themeColor="text1"/>
        </w:rPr>
        <w:t>ozporządzenia ogólnego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47C9C30" w14:textId="35526C68" w:rsidR="00F073BC" w:rsidRPr="001B59C3" w:rsidRDefault="00677B17" w:rsidP="001B59C3">
      <w:pPr>
        <w:pStyle w:val="Tekstpodstawowy"/>
        <w:numPr>
          <w:ilvl w:val="6"/>
          <w:numId w:val="3"/>
        </w:numPr>
        <w:spacing w:before="120" w:after="80" w:line="276" w:lineRule="auto"/>
        <w:ind w:left="284" w:hanging="284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 przypadku zmiany wytycznych i dokumentów, o których mowa w ust. 1, Beneficjent i Partner mają obowiązek stosowania się do ich aktualnej wersji, z zastrzeżeniem przepisów przejściowych i intertemporalnych. Informację o zmianie wytycznych podaje do publicznej wiadomości na Portalu Funduszy Europejskich Minister właściwy do spraw rozwoju regionalnego wykonujący zadania państwa członkowskiego. </w:t>
      </w:r>
      <w:r w:rsidR="001B59C3">
        <w:rPr>
          <w:rFonts w:asciiTheme="minorHAnsi" w:hAnsiTheme="minorHAnsi" w:cstheme="minorHAnsi"/>
          <w:color w:val="000000" w:themeColor="text1"/>
        </w:rPr>
        <w:br/>
      </w:r>
    </w:p>
    <w:p w14:paraId="536AB98D" w14:textId="606597C7" w:rsidR="00F073BC" w:rsidRPr="00F073BC" w:rsidRDefault="00F073BC" w:rsidP="001B59C3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073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Odpowiedzialność Beneficjenta</w:t>
      </w:r>
    </w:p>
    <w:p w14:paraId="070F0F43" w14:textId="63BB7BAB" w:rsidR="005A02AC" w:rsidRPr="003C626B" w:rsidRDefault="005A02AC" w:rsidP="001B59C3">
      <w:pPr>
        <w:widowControl w:val="0"/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E8112E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Pr="003C62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AA227C6" w14:textId="58E28B86" w:rsidR="005A02AC" w:rsidRPr="003C626B" w:rsidRDefault="002F192D" w:rsidP="001B59C3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 ponosi odpowiedzialność wobec osób trzecich za szkody powstałe w związku z realizacją Projektu.</w:t>
      </w:r>
    </w:p>
    <w:p w14:paraId="29DCA708" w14:textId="2781626E" w:rsidR="005A02AC" w:rsidRPr="003C626B" w:rsidRDefault="005A02AC" w:rsidP="001B59C3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Prawa </w:t>
      </w:r>
      <w:r w:rsidR="002F523A" w:rsidRPr="003C626B">
        <w:rPr>
          <w:rFonts w:asciiTheme="minorHAnsi" w:hAnsiTheme="minorHAnsi" w:cstheme="minorHAnsi"/>
          <w:color w:val="000000" w:themeColor="text1"/>
        </w:rPr>
        <w:t>lub</w:t>
      </w:r>
      <w:r w:rsidRPr="003C626B">
        <w:rPr>
          <w:rFonts w:asciiTheme="minorHAnsi" w:hAnsiTheme="minorHAnsi" w:cstheme="minorHAnsi"/>
          <w:color w:val="000000" w:themeColor="text1"/>
        </w:rPr>
        <w:t xml:space="preserve"> obowiązki Beneficjenta</w:t>
      </w:r>
      <w:r w:rsidR="00185E84">
        <w:rPr>
          <w:rFonts w:asciiTheme="minorHAnsi" w:hAnsiTheme="minorHAnsi" w:cstheme="minorHAnsi"/>
          <w:color w:val="000000" w:themeColor="text1"/>
        </w:rPr>
        <w:t xml:space="preserve">, </w:t>
      </w:r>
      <w:r w:rsidR="002B69A0" w:rsidRPr="003C626B">
        <w:rPr>
          <w:rFonts w:asciiTheme="minorHAnsi" w:hAnsiTheme="minorHAnsi" w:cstheme="minorHAnsi"/>
          <w:color w:val="000000" w:themeColor="text1"/>
        </w:rPr>
        <w:t xml:space="preserve">Partnera </w:t>
      </w:r>
      <w:r w:rsidR="00185E84">
        <w:rPr>
          <w:rFonts w:asciiTheme="minorHAnsi" w:hAnsiTheme="minorHAnsi" w:cstheme="minorHAnsi"/>
          <w:color w:val="000000" w:themeColor="text1"/>
        </w:rPr>
        <w:t xml:space="preserve">i </w:t>
      </w:r>
      <w:proofErr w:type="spellStart"/>
      <w:r w:rsidR="00185E84">
        <w:rPr>
          <w:rFonts w:asciiTheme="minorHAnsi" w:hAnsiTheme="minorHAnsi" w:cstheme="minorHAnsi"/>
          <w:color w:val="000000" w:themeColor="text1"/>
        </w:rPr>
        <w:t>Grantobiorców</w:t>
      </w:r>
      <w:proofErr w:type="spellEnd"/>
      <w:r w:rsidR="00185E84">
        <w:rPr>
          <w:rFonts w:asciiTheme="minorHAnsi" w:hAnsiTheme="minorHAnsi" w:cstheme="minorHAnsi"/>
          <w:color w:val="000000" w:themeColor="text1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</w:rPr>
        <w:t xml:space="preserve">wynikające z </w:t>
      </w:r>
      <w:r w:rsidR="00D64098" w:rsidRPr="003C626B">
        <w:rPr>
          <w:rFonts w:asciiTheme="minorHAnsi" w:hAnsiTheme="minorHAnsi" w:cstheme="minorHAnsi"/>
          <w:color w:val="000000" w:themeColor="text1"/>
        </w:rPr>
        <w:t>Decyzji</w:t>
      </w:r>
      <w:r w:rsidRPr="003C626B">
        <w:rPr>
          <w:rFonts w:asciiTheme="minorHAnsi" w:hAnsiTheme="minorHAnsi" w:cstheme="minorHAnsi"/>
          <w:color w:val="000000" w:themeColor="text1"/>
        </w:rPr>
        <w:t xml:space="preserve"> nie mogą być przenoszone na osoby trzecie.</w:t>
      </w:r>
    </w:p>
    <w:p w14:paraId="1100980E" w14:textId="61D78006" w:rsidR="00780D96" w:rsidRPr="003C626B" w:rsidRDefault="00780D96" w:rsidP="001B59C3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Beneficjent zapewni kontrolę realizacji zadań przez </w:t>
      </w:r>
      <w:proofErr w:type="spellStart"/>
      <w:r w:rsidRPr="003C626B">
        <w:rPr>
          <w:rFonts w:asciiTheme="minorHAnsi" w:hAnsiTheme="minorHAnsi" w:cstheme="minorHAnsi"/>
          <w:color w:val="000000" w:themeColor="text1"/>
        </w:rPr>
        <w:t>Grantobiorców</w:t>
      </w:r>
      <w:proofErr w:type="spellEnd"/>
      <w:r w:rsidR="005C6184">
        <w:rPr>
          <w:rFonts w:asciiTheme="minorHAnsi" w:hAnsiTheme="minorHAnsi" w:cstheme="minorHAnsi"/>
          <w:color w:val="000000" w:themeColor="text1"/>
        </w:rPr>
        <w:t xml:space="preserve"> i Partnera</w:t>
      </w:r>
      <w:r w:rsidRPr="003C626B">
        <w:rPr>
          <w:rFonts w:asciiTheme="minorHAnsi" w:hAnsiTheme="minorHAnsi" w:cstheme="minorHAnsi"/>
          <w:color w:val="000000" w:themeColor="text1"/>
        </w:rPr>
        <w:t>, w szczególności zapewni, że zakres rzeczowy projektów</w:t>
      </w:r>
      <w:r w:rsidR="00EF6612" w:rsidRPr="003C626B">
        <w:rPr>
          <w:rFonts w:asciiTheme="minorHAnsi" w:hAnsiTheme="minorHAnsi" w:cstheme="minorHAnsi"/>
          <w:color w:val="000000" w:themeColor="text1"/>
        </w:rPr>
        <w:t xml:space="preserve"> grantowych</w:t>
      </w:r>
      <w:r w:rsidRPr="003C626B">
        <w:rPr>
          <w:rFonts w:asciiTheme="minorHAnsi" w:hAnsiTheme="minorHAnsi" w:cstheme="minorHAnsi"/>
          <w:color w:val="000000" w:themeColor="text1"/>
        </w:rPr>
        <w:t xml:space="preserve"> powierzony </w:t>
      </w:r>
      <w:proofErr w:type="spellStart"/>
      <w:r w:rsidRPr="003C626B">
        <w:rPr>
          <w:rFonts w:asciiTheme="minorHAnsi" w:hAnsiTheme="minorHAnsi" w:cstheme="minorHAnsi"/>
          <w:color w:val="000000" w:themeColor="text1"/>
        </w:rPr>
        <w:t>Grantobiorcom</w:t>
      </w:r>
      <w:proofErr w:type="spellEnd"/>
      <w:r w:rsidRPr="003C626B">
        <w:rPr>
          <w:rFonts w:asciiTheme="minorHAnsi" w:hAnsiTheme="minorHAnsi" w:cstheme="minorHAnsi"/>
          <w:color w:val="000000" w:themeColor="text1"/>
        </w:rPr>
        <w:t xml:space="preserve"> został faktycznie wykonany w okresie rzeczowej realizacji </w:t>
      </w:r>
      <w:r w:rsidR="006D7551" w:rsidRPr="003C626B">
        <w:rPr>
          <w:rFonts w:asciiTheme="minorHAnsi" w:hAnsiTheme="minorHAnsi" w:cstheme="minorHAnsi"/>
          <w:color w:val="000000" w:themeColor="text1"/>
        </w:rPr>
        <w:t>P</w:t>
      </w:r>
      <w:r w:rsidRPr="003C626B">
        <w:rPr>
          <w:rFonts w:asciiTheme="minorHAnsi" w:hAnsiTheme="minorHAnsi" w:cstheme="minorHAnsi"/>
          <w:color w:val="000000" w:themeColor="text1"/>
        </w:rPr>
        <w:t>rojektu.</w:t>
      </w:r>
    </w:p>
    <w:p w14:paraId="5ED602C3" w14:textId="77777777" w:rsidR="00BA7676" w:rsidRPr="003C626B" w:rsidRDefault="005A02AC" w:rsidP="001B59C3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 zobowiązuje się do realizacji Projektu w pełnym zakresie, w terminie wskazanym w</w:t>
      </w:r>
      <w:r w:rsidR="004A2B30" w:rsidRPr="003C626B">
        <w:rPr>
          <w:rFonts w:asciiTheme="minorHAnsi" w:hAnsiTheme="minorHAnsi" w:cstheme="minorHAnsi"/>
          <w:color w:val="000000" w:themeColor="text1"/>
        </w:rPr>
        <w:t>e wniosku o dofinansowanie</w:t>
      </w:r>
      <w:r w:rsidRPr="003C626B">
        <w:rPr>
          <w:rFonts w:asciiTheme="minorHAnsi" w:hAnsiTheme="minorHAnsi" w:cstheme="minorHAnsi"/>
          <w:color w:val="000000" w:themeColor="text1"/>
        </w:rPr>
        <w:t xml:space="preserve"> z należytą starannością, w szczególności ponosząc wydatki celowo, </w:t>
      </w:r>
      <w:r w:rsidRPr="003C626B">
        <w:rPr>
          <w:rFonts w:asciiTheme="minorHAnsi" w:hAnsiTheme="minorHAnsi" w:cstheme="minorHAnsi"/>
          <w:color w:val="000000" w:themeColor="text1"/>
        </w:rPr>
        <w:lastRenderedPageBreak/>
        <w:t>rzetelnie, racjonalnie i oszczędnie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Projektu oraz osiągnięcie celów (produktów i rezultatów) zakładanych we wniosku o dofinansowanie.</w:t>
      </w:r>
    </w:p>
    <w:p w14:paraId="5334DD16" w14:textId="77777777" w:rsidR="00BA7676" w:rsidRPr="003C626B" w:rsidRDefault="00BA7676" w:rsidP="001B59C3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 ponosi pełną odpowiedzialność wobec Instytucji Pośredniczącej za działania Partnera.</w:t>
      </w:r>
    </w:p>
    <w:p w14:paraId="2E128490" w14:textId="77777777" w:rsidR="00BA7676" w:rsidRPr="003C626B" w:rsidRDefault="00902988" w:rsidP="001B59C3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 związku z</w:t>
      </w:r>
      <w:r w:rsidR="00BA7676" w:rsidRPr="003C626B">
        <w:rPr>
          <w:rFonts w:asciiTheme="minorHAnsi" w:hAnsiTheme="minorHAnsi" w:cstheme="minorHAnsi"/>
          <w:color w:val="000000" w:themeColor="text1"/>
        </w:rPr>
        <w:t xml:space="preserve"> realizacj</w:t>
      </w:r>
      <w:r w:rsidRPr="003C626B">
        <w:rPr>
          <w:rFonts w:asciiTheme="minorHAnsi" w:hAnsiTheme="minorHAnsi" w:cstheme="minorHAnsi"/>
          <w:color w:val="000000" w:themeColor="text1"/>
        </w:rPr>
        <w:t>ą</w:t>
      </w:r>
      <w:r w:rsidR="00BA7676" w:rsidRPr="003C626B">
        <w:rPr>
          <w:rFonts w:asciiTheme="minorHAnsi" w:hAnsiTheme="minorHAnsi" w:cstheme="minorHAnsi"/>
          <w:color w:val="000000" w:themeColor="text1"/>
        </w:rPr>
        <w:t xml:space="preserve"> Projektu przez utworzone w tym celu partnerstwo Beneficjenta z </w:t>
      </w:r>
      <w:r w:rsidRPr="003C626B">
        <w:rPr>
          <w:rFonts w:asciiTheme="minorHAnsi" w:hAnsiTheme="minorHAnsi" w:cstheme="minorHAnsi"/>
          <w:color w:val="000000" w:themeColor="text1"/>
        </w:rPr>
        <w:t>Partnerem</w:t>
      </w:r>
      <w:r w:rsidR="00BA7676" w:rsidRPr="003C626B">
        <w:rPr>
          <w:rFonts w:asciiTheme="minorHAnsi" w:hAnsiTheme="minorHAnsi" w:cstheme="minorHAnsi"/>
          <w:color w:val="000000" w:themeColor="text1"/>
        </w:rPr>
        <w:t xml:space="preserve">, podmiotem uprawnionym do kontaktu z Instytucją Pośredniczącą jest wyłącznie Beneficjent. Wszelkie wynikające z umowy o partnerstwie uprawnienia i zobowiązania Beneficjenta stosuje się odpowiednio do </w:t>
      </w:r>
      <w:r w:rsidRPr="003C626B">
        <w:rPr>
          <w:rFonts w:asciiTheme="minorHAnsi" w:hAnsiTheme="minorHAnsi" w:cstheme="minorHAnsi"/>
          <w:color w:val="000000" w:themeColor="text1"/>
        </w:rPr>
        <w:t>Partnera</w:t>
      </w:r>
      <w:r w:rsidR="00BA7676" w:rsidRPr="003C626B">
        <w:rPr>
          <w:rFonts w:asciiTheme="minorHAnsi" w:hAnsiTheme="minorHAnsi" w:cstheme="minorHAnsi"/>
          <w:color w:val="000000" w:themeColor="text1"/>
        </w:rPr>
        <w:t>, któr</w:t>
      </w:r>
      <w:r w:rsidRPr="003C626B">
        <w:rPr>
          <w:rFonts w:asciiTheme="minorHAnsi" w:hAnsiTheme="minorHAnsi" w:cstheme="minorHAnsi"/>
          <w:color w:val="000000" w:themeColor="text1"/>
        </w:rPr>
        <w:t>y</w:t>
      </w:r>
      <w:r w:rsidR="00BA7676" w:rsidRPr="003C626B">
        <w:rPr>
          <w:rFonts w:asciiTheme="minorHAnsi" w:hAnsiTheme="minorHAnsi" w:cstheme="minorHAnsi"/>
          <w:color w:val="000000" w:themeColor="text1"/>
        </w:rPr>
        <w:t xml:space="preserve"> w stosunku do Instytucji Pośredniczącej wykonuj</w:t>
      </w:r>
      <w:r w:rsidRPr="003C626B">
        <w:rPr>
          <w:rFonts w:asciiTheme="minorHAnsi" w:hAnsiTheme="minorHAnsi" w:cstheme="minorHAnsi"/>
          <w:color w:val="000000" w:themeColor="text1"/>
        </w:rPr>
        <w:t>e</w:t>
      </w:r>
      <w:r w:rsidR="00BA7676" w:rsidRPr="003C626B">
        <w:rPr>
          <w:rFonts w:asciiTheme="minorHAnsi" w:hAnsiTheme="minorHAnsi" w:cstheme="minorHAnsi"/>
          <w:color w:val="000000" w:themeColor="text1"/>
        </w:rPr>
        <w:t xml:space="preserve"> je za pośrednictwem Beneficjenta.</w:t>
      </w:r>
    </w:p>
    <w:p w14:paraId="17744D8D" w14:textId="3531FCF9" w:rsidR="00BA7676" w:rsidRPr="003C626B" w:rsidRDefault="00BA7676" w:rsidP="001B59C3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Beneficjent ponosi odpowiedzialność za utrzymanie celów Projektu oraz terminową realizację zadań przez </w:t>
      </w:r>
      <w:r w:rsidR="00D52B01" w:rsidRPr="003C626B">
        <w:rPr>
          <w:rFonts w:asciiTheme="minorHAnsi" w:hAnsiTheme="minorHAnsi" w:cstheme="minorHAnsi"/>
          <w:color w:val="000000" w:themeColor="text1"/>
        </w:rPr>
        <w:t>Partnera</w:t>
      </w:r>
      <w:r w:rsidRPr="003C626B">
        <w:rPr>
          <w:rFonts w:asciiTheme="minorHAnsi" w:hAnsiTheme="minorHAnsi" w:cstheme="minorHAnsi"/>
          <w:color w:val="000000" w:themeColor="text1"/>
        </w:rPr>
        <w:t>, w tym za terminowe rozliczani</w:t>
      </w:r>
      <w:r w:rsidR="00D52B01" w:rsidRPr="003C626B">
        <w:rPr>
          <w:rFonts w:asciiTheme="minorHAnsi" w:hAnsiTheme="minorHAnsi" w:cstheme="minorHAnsi"/>
          <w:color w:val="000000" w:themeColor="text1"/>
        </w:rPr>
        <w:t>e</w:t>
      </w:r>
      <w:r w:rsidRPr="003C626B">
        <w:rPr>
          <w:rFonts w:asciiTheme="minorHAnsi" w:hAnsiTheme="minorHAnsi" w:cstheme="minorHAnsi"/>
          <w:color w:val="000000" w:themeColor="text1"/>
        </w:rPr>
        <w:t xml:space="preserve"> Projektu.</w:t>
      </w:r>
    </w:p>
    <w:p w14:paraId="3483F5B9" w14:textId="77777777" w:rsidR="00796D8A" w:rsidRDefault="00780D96" w:rsidP="00796D8A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 odpowiada za realizację Projektu zgodnie z wnioskiem o dofinansowanie</w:t>
      </w:r>
      <w:r w:rsidR="007A00A7" w:rsidRPr="003C626B">
        <w:rPr>
          <w:rFonts w:asciiTheme="minorHAnsi" w:hAnsiTheme="minorHAnsi" w:cstheme="minorHAnsi"/>
          <w:color w:val="000000" w:themeColor="text1"/>
        </w:rPr>
        <w:t>.</w:t>
      </w:r>
    </w:p>
    <w:p w14:paraId="45F9F113" w14:textId="77777777" w:rsidR="00796D8A" w:rsidRDefault="00780D96" w:rsidP="00796D8A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796D8A">
        <w:rPr>
          <w:rFonts w:asciiTheme="minorHAnsi" w:hAnsiTheme="minorHAnsi" w:cstheme="minorHAnsi"/>
          <w:color w:val="000000" w:themeColor="text1"/>
        </w:rPr>
        <w:t xml:space="preserve">Beneficjent ponosi pełną odpowiedzialność wobec Instytucji Pośredniczącej za działania </w:t>
      </w:r>
      <w:proofErr w:type="spellStart"/>
      <w:r w:rsidR="004F69A2" w:rsidRPr="00796D8A">
        <w:rPr>
          <w:rFonts w:asciiTheme="minorHAnsi" w:hAnsiTheme="minorHAnsi" w:cstheme="minorHAnsi"/>
          <w:color w:val="000000" w:themeColor="text1"/>
        </w:rPr>
        <w:t>Grantobiorców</w:t>
      </w:r>
      <w:proofErr w:type="spellEnd"/>
      <w:r w:rsidR="004027DB" w:rsidRPr="00796D8A">
        <w:rPr>
          <w:rFonts w:asciiTheme="minorHAnsi" w:hAnsiTheme="minorHAnsi" w:cstheme="minorHAnsi"/>
          <w:color w:val="000000" w:themeColor="text1"/>
        </w:rPr>
        <w:t xml:space="preserve"> w ramach realizowanych przez nich projektów grantowych</w:t>
      </w:r>
      <w:r w:rsidRPr="00796D8A">
        <w:rPr>
          <w:rFonts w:asciiTheme="minorHAnsi" w:hAnsiTheme="minorHAnsi" w:cstheme="minorHAnsi"/>
          <w:color w:val="000000" w:themeColor="text1"/>
        </w:rPr>
        <w:t>.</w:t>
      </w:r>
    </w:p>
    <w:p w14:paraId="306D943B" w14:textId="720567F9" w:rsidR="000C00D5" w:rsidRPr="00796D8A" w:rsidRDefault="004A6A03" w:rsidP="000C00D5">
      <w:pPr>
        <w:pStyle w:val="Tekstpodstawowy"/>
        <w:widowControl w:val="0"/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</w:rPr>
      </w:pPr>
      <w:r w:rsidRPr="008C2250">
        <w:rPr>
          <w:rStyle w:val="cf01"/>
          <w:rFonts w:asciiTheme="minorHAnsi" w:hAnsiTheme="minorHAnsi" w:cstheme="minorHAnsi"/>
          <w:sz w:val="24"/>
          <w:szCs w:val="24"/>
        </w:rPr>
        <w:t>Beneficjent</w:t>
      </w:r>
      <w:r w:rsidR="00796D8A" w:rsidRPr="008C2250">
        <w:rPr>
          <w:rStyle w:val="cf01"/>
          <w:rFonts w:asciiTheme="minorHAnsi" w:hAnsiTheme="minorHAnsi" w:cstheme="minorHAnsi"/>
          <w:sz w:val="24"/>
          <w:szCs w:val="24"/>
        </w:rPr>
        <w:t xml:space="preserve"> zobowiązuje się do</w:t>
      </w:r>
      <w:r w:rsidR="00DC50E5" w:rsidRPr="008C2250">
        <w:rPr>
          <w:rStyle w:val="cf01"/>
          <w:rFonts w:asciiTheme="minorHAnsi" w:hAnsiTheme="minorHAnsi" w:cstheme="minorHAnsi"/>
          <w:sz w:val="24"/>
          <w:szCs w:val="24"/>
        </w:rPr>
        <w:t xml:space="preserve"> zawarcia umowy </w:t>
      </w:r>
      <w:r w:rsidR="00162FDC" w:rsidRPr="008C2250">
        <w:rPr>
          <w:rStyle w:val="cf01"/>
          <w:rFonts w:asciiTheme="minorHAnsi" w:hAnsiTheme="minorHAnsi" w:cstheme="minorHAnsi"/>
          <w:sz w:val="24"/>
          <w:szCs w:val="24"/>
        </w:rPr>
        <w:t xml:space="preserve">o </w:t>
      </w:r>
      <w:r w:rsidR="00DC50E5" w:rsidRPr="008C2250">
        <w:rPr>
          <w:rStyle w:val="cf01"/>
          <w:rFonts w:asciiTheme="minorHAnsi" w:hAnsiTheme="minorHAnsi" w:cstheme="minorHAnsi"/>
          <w:sz w:val="24"/>
          <w:szCs w:val="24"/>
        </w:rPr>
        <w:t>partners</w:t>
      </w:r>
      <w:r w:rsidR="00162FDC" w:rsidRPr="008C2250">
        <w:rPr>
          <w:rStyle w:val="cf01"/>
          <w:rFonts w:asciiTheme="minorHAnsi" w:hAnsiTheme="minorHAnsi" w:cstheme="minorHAnsi"/>
          <w:sz w:val="24"/>
          <w:szCs w:val="24"/>
        </w:rPr>
        <w:t xml:space="preserve">twie zawierającej postanowienia, dotyczące praw i obowiązków Partnera w Projekcie, które nie będą sprzeczne </w:t>
      </w:r>
      <w:r w:rsidR="00DC50E5" w:rsidRPr="008C2250">
        <w:rPr>
          <w:rStyle w:val="cf01"/>
          <w:rFonts w:asciiTheme="minorHAnsi" w:hAnsiTheme="minorHAnsi" w:cstheme="minorHAnsi"/>
          <w:sz w:val="24"/>
          <w:szCs w:val="24"/>
        </w:rPr>
        <w:t xml:space="preserve">z postanowieniami Decyzji. </w:t>
      </w:r>
      <w:r w:rsidR="001B59C3" w:rsidRPr="00796D8A">
        <w:rPr>
          <w:rFonts w:asciiTheme="minorHAnsi" w:hAnsiTheme="minorHAnsi" w:cstheme="minorHAnsi"/>
          <w:color w:val="000000" w:themeColor="text1"/>
        </w:rPr>
        <w:br/>
      </w:r>
    </w:p>
    <w:p w14:paraId="7D6085B7" w14:textId="260300BB" w:rsidR="005B2019" w:rsidRPr="005B2019" w:rsidRDefault="005B2019" w:rsidP="001B59C3">
      <w:pPr>
        <w:widowControl w:val="0"/>
        <w:tabs>
          <w:tab w:val="left" w:pos="360"/>
        </w:tabs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B201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Rozliczanie</w:t>
      </w:r>
    </w:p>
    <w:p w14:paraId="7B6EC710" w14:textId="2C88A701" w:rsidR="005A02AC" w:rsidRPr="003C626B" w:rsidRDefault="005A02AC" w:rsidP="001B59C3">
      <w:pPr>
        <w:widowControl w:val="0"/>
        <w:tabs>
          <w:tab w:val="left" w:pos="360"/>
        </w:tabs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§ </w:t>
      </w:r>
      <w:r w:rsidR="00E8112E" w:rsidRPr="003C626B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6</w:t>
      </w:r>
      <w:r w:rsidRPr="003C626B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.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0E8E3A7" w14:textId="69B5EAA7" w:rsidR="007E0DAA" w:rsidRPr="008C2250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nie przekazuje Beneficjentowi dofinansowania, Beneficjent finansuje całość ponoszonych wydatków w ramach Projektu ze środków budżetowych dysponenta właściwej części budżetowej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172619F" w14:textId="7EB56E44" w:rsidR="007E0DAA" w:rsidRPr="003C626B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 celu rozliczenia wydatków, Beneficjent składa za pośrednictwem </w:t>
      </w:r>
      <w:r w:rsidR="004D1A3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CST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4D1A3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wniosek o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płatność. </w:t>
      </w:r>
    </w:p>
    <w:p w14:paraId="0CC2DD7C" w14:textId="2B7631F7" w:rsidR="00DD53DC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Beneficjent składa wniosek o płatność nie rzadziej niż co </w:t>
      </w:r>
      <w:r w:rsidR="000E2C6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sześć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miesi</w:t>
      </w:r>
      <w:r w:rsidR="000E2C6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c</w:t>
      </w:r>
      <w:r w:rsidR="000E2C6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proofErr w:type="spellEnd"/>
      <w:r w:rsidR="006307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zastrzeżeniem ust. 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DD53D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</w:p>
    <w:p w14:paraId="28C33E40" w14:textId="11541803" w:rsidR="00DD53DC" w:rsidRPr="000949E0" w:rsidRDefault="00DD53DC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proofErr w:type="spellStart"/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ierwszy</w:t>
      </w:r>
      <w:proofErr w:type="spellEnd"/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wniosek o płatność</w:t>
      </w:r>
      <w:r w:rsidR="00286A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składany jest w okresie do </w:t>
      </w:r>
      <w:r w:rsidR="000E2C6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sześciu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miesięcy od dnia </w:t>
      </w:r>
      <w:r w:rsidR="00D52B0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podjęcia </w:t>
      </w:r>
      <w:r w:rsidR="006E608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46441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ecyzji</w:t>
      </w:r>
      <w:r w:rsidR="00011D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33B11A" w14:textId="51C2CED5" w:rsidR="008E6FA0" w:rsidRDefault="00DD53DC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proofErr w:type="spellStart"/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ażdy</w:t>
      </w:r>
      <w:proofErr w:type="spellEnd"/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kolejny wn</w:t>
      </w:r>
      <w:r w:rsidR="00FB3917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iosek o płatność składany jest 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 okresie do </w:t>
      </w:r>
      <w:r w:rsidR="00C2741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sześciu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miesięcy od dnia złożenia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poprzedniego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wniosku o płatność, z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zastrzeżeniem ust. 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. </w:t>
      </w:r>
    </w:p>
    <w:p w14:paraId="7DFD7D38" w14:textId="5BF61941" w:rsidR="00286A67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Uzupełnienie lub poprawa, bądź złożenie dodatkowych wyjaśnień do złożonego wcześniej wniosku o płatność nie jest równoznaczne ze złożeniem kolejnego wniosku o płatność.</w:t>
      </w:r>
    </w:p>
    <w:p w14:paraId="7C17F670" w14:textId="4AD8E607" w:rsidR="007E0DAA" w:rsidRPr="003C626B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Każdy wydatek kwalifikowalny poniesiony od dnia </w:t>
      </w:r>
      <w:r w:rsidR="00D52B0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podjęcia </w:t>
      </w:r>
      <w:r w:rsidR="00383AD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powinien zostać ujęty we wniosku o płatność przekazywanym do Instytucji Pośredniczącej w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terminie do 3 miesięcy</w:t>
      </w:r>
      <w:r w:rsidR="00F72F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licząc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od </w:t>
      </w:r>
      <w:r w:rsidR="00F72F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ostatniego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dnia</w:t>
      </w:r>
      <w:r w:rsidR="00F72F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miesiąca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jego poniesienia.</w:t>
      </w:r>
    </w:p>
    <w:p w14:paraId="3E56132F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Warunkiem rozliczenia wydatków poniesionych przez Beneficjenta jest:</w:t>
      </w:r>
    </w:p>
    <w:p w14:paraId="072ACC84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3"/>
        </w:numPr>
        <w:tabs>
          <w:tab w:val="clear" w:pos="1440"/>
          <w:tab w:val="num" w:pos="1134"/>
        </w:tabs>
        <w:spacing w:after="0" w:line="276" w:lineRule="auto"/>
        <w:ind w:left="567" w:hanging="283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złożenie przez Beneficjenta do Instytucji Pośredniczącej poprawnego, kompletnego i spełniającego wymogi formalne, merytoryczne i rachunkowe wniosku o płatność wraz z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>załącznikami wymaganymi przez Instytucję Pośredniczącą</w:t>
      </w:r>
      <w:r w:rsidR="00D52B0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FF4A0A6" w14:textId="5682C8C2" w:rsidR="007E0DAA" w:rsidRPr="003C626B" w:rsidRDefault="007E0DAA" w:rsidP="001B59C3">
      <w:pPr>
        <w:pStyle w:val="Tekstpodstawowy2"/>
        <w:widowControl w:val="0"/>
        <w:numPr>
          <w:ilvl w:val="0"/>
          <w:numId w:val="23"/>
        </w:numPr>
        <w:tabs>
          <w:tab w:val="clear" w:pos="1440"/>
          <w:tab w:val="num" w:pos="1134"/>
        </w:tabs>
        <w:spacing w:after="0" w:line="276" w:lineRule="auto"/>
        <w:ind w:left="567" w:hanging="283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okonanie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przez Instytucję Pośredniczącą weryfikacji formalnej, merytorycznej i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rachunkowej wniosku o płatność, w tym zaakceptowanie części sprawozdawczej z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realizacji Projektu w ramach wniosku o płatność oraz </w:t>
      </w:r>
      <w:r w:rsidR="00510B1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uznania wydatków za kwalifikowalne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36C3B8BA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dokonuje weryfikacji wydatków objętych wnioskiem o płatność w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szczególności poprzez:</w:t>
      </w:r>
    </w:p>
    <w:p w14:paraId="0D9288CC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4"/>
        </w:numPr>
        <w:tabs>
          <w:tab w:val="clear" w:pos="1440"/>
          <w:tab w:val="num" w:pos="1134"/>
        </w:tabs>
        <w:spacing w:after="0" w:line="276" w:lineRule="auto"/>
        <w:ind w:left="567" w:hanging="283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eryfikacj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kompletu wydatków objętych wnioskiem lub</w:t>
      </w:r>
      <w:r w:rsidR="00922C5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996A9B0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4"/>
        </w:numPr>
        <w:tabs>
          <w:tab w:val="clear" w:pos="1440"/>
          <w:tab w:val="num" w:pos="1134"/>
        </w:tabs>
        <w:spacing w:after="0" w:line="276" w:lineRule="auto"/>
        <w:ind w:left="567" w:hanging="283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eryfikacj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części wydatków objętych wnioskiem poprzez dobór próby dokumentów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F8ABE4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Ponadto Instytucja Pośrednicząca może wyrazić zgodę na dołączenie przez Beneficjenta do wniosku o płatność jedynie zestawienia dokumentów potwierdzających poniesienie wydatków wraz z oświadczeniem Beneficjenta o prawdziwości i faktyczności poniesionych wydatków. O możliwości rozliczenia wydatków w formie zestawienia dokumentów Instytucja Pośrednicząca poinformuje Beneficjenta pisemnie.</w:t>
      </w:r>
    </w:p>
    <w:p w14:paraId="36F1DF01" w14:textId="77777777" w:rsidR="006D1580" w:rsidRPr="003C626B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Instytucja Pośrednicząca weryfikuje wniosek o płatność w terminie 45 dni licząc od dnia jego złożenia. </w:t>
      </w:r>
    </w:p>
    <w:p w14:paraId="1DB65458" w14:textId="77777777" w:rsidR="006D1580" w:rsidRPr="003C626B" w:rsidRDefault="007E0DAA" w:rsidP="001B59C3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przypadku, gdy wniosek o płatność zawiera braki lub błędy, Beneficjent na wezwanie Instytucji Pośredniczącej, jest zobowiązany do złożenia</w:t>
      </w:r>
      <w:r w:rsidR="006D158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4BC2BD0A" w14:textId="77777777" w:rsidR="006D1580" w:rsidRPr="003C626B" w:rsidRDefault="007E0DAA" w:rsidP="001B59C3">
      <w:pPr>
        <w:pStyle w:val="Tekstpodstawowy2"/>
        <w:widowControl w:val="0"/>
        <w:numPr>
          <w:ilvl w:val="1"/>
          <w:numId w:val="43"/>
        </w:numPr>
        <w:spacing w:after="0" w:line="276" w:lineRule="auto"/>
        <w:ind w:left="567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poprawionego lub uzupełnionego wniosku o płatność</w:t>
      </w:r>
      <w:r w:rsidR="006D158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88DFE47" w14:textId="77777777" w:rsidR="006D1580" w:rsidRPr="003C626B" w:rsidRDefault="006D1580" w:rsidP="001B59C3">
      <w:pPr>
        <w:pStyle w:val="Tekstpodstawowy2"/>
        <w:widowControl w:val="0"/>
        <w:numPr>
          <w:ilvl w:val="1"/>
          <w:numId w:val="43"/>
        </w:numPr>
        <w:spacing w:after="0" w:line="276" w:lineRule="auto"/>
        <w:ind w:left="567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dodatkowych wyjaśnień w tym zakresie;</w:t>
      </w:r>
    </w:p>
    <w:p w14:paraId="497EA530" w14:textId="77777777" w:rsidR="006D1580" w:rsidRPr="003C626B" w:rsidRDefault="006D1580" w:rsidP="001B59C3">
      <w:pPr>
        <w:pStyle w:val="Tekstpodstawowy2"/>
        <w:widowControl w:val="0"/>
        <w:spacing w:after="0" w:line="276" w:lineRule="auto"/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 terminie 7 dni od dnia doręczenia wezwania. </w:t>
      </w:r>
    </w:p>
    <w:p w14:paraId="2BC108BE" w14:textId="00B5C6FF" w:rsidR="000B54EF" w:rsidRPr="003C626B" w:rsidRDefault="001E2374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426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Na czas złożenia dodatkowych wyjaśnień bądź poprawy lub uzupełnienia wniosku o płatność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Beneficjenta zgodnie z ust. 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termin weryfikacji wniosku o płatność, o którym mowa w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zostaje wstrzymany i wznawia bieg od dnia złożenia przez Beneficjenta zgodnie z ust. 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żądanych wyjaśnień lub dostarczenia poprawionego lub kompletnego wniosku</w:t>
      </w:r>
      <w:r w:rsidR="004A56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FC5027" w14:textId="04A05FD4" w:rsidR="00D02864" w:rsidRPr="003C626B" w:rsidRDefault="00D02864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Niezłożenie przez Beneficjenta żądanych dodatkowych wyjaśnień lub niepoprawienie albo nieuzupełnienie wniosku o płatność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ust.</w:t>
      </w:r>
      <w:r w:rsidR="000B54E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bądź nieusunięcie przez Beneficjenta braków lub błędów zgodnie z wymogami i w terminie wyznaczonym przez Instytucję Pośredniczącą,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może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powod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ować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:</w:t>
      </w:r>
    </w:p>
    <w:p w14:paraId="499BC813" w14:textId="1D2BFC4C" w:rsidR="00D02864" w:rsidRPr="003C626B" w:rsidRDefault="00D02864" w:rsidP="001B59C3">
      <w:pPr>
        <w:pStyle w:val="Tekstpodstawowy2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after="0" w:line="276" w:lineRule="auto"/>
        <w:ind w:left="56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wstrzymanie procedury przeprowadzania weryfikacji i </w:t>
      </w:r>
      <w:r w:rsidR="006A2FFB">
        <w:rPr>
          <w:rFonts w:asciiTheme="minorHAnsi" w:hAnsiTheme="minorHAnsi" w:cstheme="minorHAnsi"/>
          <w:color w:val="000000" w:themeColor="text1"/>
          <w:sz w:val="24"/>
          <w:szCs w:val="24"/>
        </w:rPr>
        <w:t>zatwierdzenia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wniosku o płatność do momentu wypełnienia tych obowiązków, a wniosek do tego czasu pozostaje nierozliczony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przy czym p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o otrzymaniu przez Instytucję Pośredniczącą od Beneficjenta dodatkowych wyjaśnień lub poprawionego albo uzupełnionego wniosku o płatność, bądź usunięciu braków lub błędów, wniosek o płatność podlega ponownej weryfikacji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lub;</w:t>
      </w:r>
    </w:p>
    <w:p w14:paraId="33C01BEE" w14:textId="7C7E29F1" w:rsidR="00D02864" w:rsidRPr="00330A41" w:rsidRDefault="00D02864" w:rsidP="001B59C3">
      <w:pPr>
        <w:pStyle w:val="Tekstpodstawowy2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after="0" w:line="276" w:lineRule="auto"/>
        <w:ind w:left="56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wyłączeni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uznania za kwalifikowalne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wydatków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nie zostały skorygowane zgodnie z zaleceniami Instytucji Pośredniczącej, a które zostały objęte 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wnioskiem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nie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wstrzym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>ywaniu procedury jego weryfikacji i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zatwierdzenia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>, lub uchylenie Decyzji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zgodnie z § </w:t>
      </w:r>
      <w:r w:rsidR="00330A41"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ust. </w:t>
      </w:r>
      <w:r w:rsidR="00330A41" w:rsidRPr="00330A41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pkt </w:t>
      </w:r>
      <w:r w:rsidR="00E30CAB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30A4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4CB38D38" w14:textId="22CD298F" w:rsidR="006D1580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może zlecić podmiotowi zewnętrznemu ocenę realizacji Projektu oraz dokumentacji przedstawionej przez Beneficjenta do rozliczania Projektu, w celu uzyskania opinii eksperckiej. W takim przypadku termin weryfikacji wniosku Beneficjenta o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płatność ulega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>wydłużeniu o okres niezbędny do uzyskania ww. opinii.</w:t>
      </w:r>
    </w:p>
    <w:p w14:paraId="3102F951" w14:textId="41E46960" w:rsidR="006D1580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 stwierdzenia braków lub błędów formalnych, merytorycznych lub rachunkowych w złożonym wniosku o płatność,</w:t>
      </w:r>
      <w:r w:rsidR="00500A8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</w:t>
      </w:r>
      <w:r w:rsidR="005E0E9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500A8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Instytucja Pośrednicząca może dokonać uzupełnienia lub poprawienia wniosku o płatność, o czym pisemnie informuje Beneficjenta.</w:t>
      </w:r>
    </w:p>
    <w:p w14:paraId="3B0E7A43" w14:textId="77777777" w:rsidR="006D1580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zobowiązany jest do przekazania Instytucji Pośredniczącej lub podmiotom przez nią upoważnionym, na każde ich wezwanie, informacji i wyjaśnień na temat realizacji Projektu, w tym także do przedkładania dokumentów lub ich poświadczonych kopii, włączając w to wszystkie faktury i wyciągi bankowe dotyczące wszystkich wydatków związanych z realizacją Projektu</w:t>
      </w:r>
      <w:r w:rsidRPr="003C626B" w:rsidDel="00FD055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terminie 7 dni od dnia otrzymania żądania.</w:t>
      </w:r>
    </w:p>
    <w:p w14:paraId="7F4DB3BB" w14:textId="2C545A07" w:rsidR="007E0DAA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nie może poprawiać lub uzupełniać:</w:t>
      </w:r>
    </w:p>
    <w:p w14:paraId="62F4FE9A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5"/>
        </w:numPr>
        <w:tabs>
          <w:tab w:val="clear" w:pos="1440"/>
          <w:tab w:val="num" w:pos="709"/>
        </w:tabs>
        <w:spacing w:after="0" w:line="276" w:lineRule="auto"/>
        <w:ind w:left="56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zestawienia dokumentów potwierdzających poniesione wydatki objęte wnioskiem, o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ile nie dotyczy to oczywistych omyłek pisarskich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lub oczywistych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omyłek rachunkowych;</w:t>
      </w:r>
    </w:p>
    <w:p w14:paraId="6BD8397A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5"/>
        </w:numPr>
        <w:tabs>
          <w:tab w:val="clear" w:pos="1440"/>
          <w:tab w:val="num" w:pos="709"/>
        </w:tabs>
        <w:spacing w:after="0" w:line="276" w:lineRule="auto"/>
        <w:ind w:left="56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kopii dokumentów potwierdzających poniesione wydatki załączonych do wniosku o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płatność.</w:t>
      </w:r>
    </w:p>
    <w:p w14:paraId="136FD0E0" w14:textId="77777777" w:rsidR="00345BD2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Pośrednicząca, po dokonaniu weryfikacji przekazanego przez Beneficjenta wniosku o płatność, w tym zaakceptowaniu części sprawozdawczej z realizacji Projektu w ramach wniosku o pła</w:t>
      </w:r>
      <w:r w:rsidR="00FB3917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tność, </w:t>
      </w:r>
      <w:r w:rsidR="005A74D7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uznaniu</w:t>
      </w:r>
      <w:r w:rsidR="00FB3917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wysokości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i prawidłowości poniesionych, udokumentowanych i rozliczonych wydatków kwalifikowalnych w nim ujętych, zatwierdza wysokość rozliczonych wydatków i przekazuje Beneficjentowi pisemną informację w tym zakresie. </w:t>
      </w:r>
    </w:p>
    <w:p w14:paraId="3D9BE951" w14:textId="04670C44" w:rsidR="000B54EF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 wystąpienia</w:t>
      </w:r>
      <w:r w:rsidR="00345BD2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 trakcie weryfikacji wniosku o płatność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rozbieżności między kwotą rozliczaną przez Beneficjenta we wniosku o płatność a wysokością zatwierdzonego </w:t>
      </w:r>
      <w:r w:rsidR="00345BD2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przez Instytucję Pośredniczącą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rozliczenia wydatków</w:t>
      </w:r>
      <w:r w:rsidR="00345BD2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wskazanych w tym wniosku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wynikającą w szczególności z uznania poniesionych wydatków za niekwalifikowalne lub z ustalonych korekt finansowych, pisemna informacja</w:t>
      </w:r>
      <w:r w:rsidR="00345BD2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o której mowa w ust. </w:t>
      </w:r>
      <w:r w:rsidR="00BB05B9">
        <w:rPr>
          <w:rFonts w:asciiTheme="minorHAnsi" w:hAnsiTheme="minorHAnsi" w:cstheme="minorHAnsi"/>
          <w:color w:val="000000" w:themeColor="text1"/>
          <w:sz w:val="24"/>
          <w:szCs w:val="24"/>
        </w:rPr>
        <w:t>19</w:t>
      </w:r>
      <w:r w:rsidR="00345BD2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zawiera dodatkowo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uzasadnienie </w:t>
      </w:r>
      <w:r w:rsidR="00345BD2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stanowiska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Instytucji Pośredniczącej w tym zakresie.</w:t>
      </w:r>
    </w:p>
    <w:p w14:paraId="1F18009A" w14:textId="77DF274C" w:rsidR="000B54EF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Jeżeli zostanie stwierdzone, że Beneficjent wykorzystał całość lub część dofinansowania niezgodnie z przeznaczeniem, bez zachowania obowiązujących procedur, lub pobrał część lub całość dofinansowania w sposób niena</w:t>
      </w:r>
      <w:r w:rsidR="00FB3917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leżny albo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 nadmiernej wysokości, Instytucja Pośrednicząca nie dokonuje </w:t>
      </w:r>
      <w:r w:rsidR="00DC5575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uznania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tych wydatków</w:t>
      </w:r>
      <w:r w:rsidR="00DC5575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za kwalifikowane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oraz informuje Beneficjenta jak i dysponenta odpowiedniej części budżetowej o wysokości kwoty nieprawidłowo wykorzystanej. Jeżeli przesłanki</w:t>
      </w:r>
      <w:r w:rsidR="00D56238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o których mowa </w:t>
      </w:r>
      <w:r w:rsidR="00D56238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 zdaniu poprzednim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wystąpią po zatwierdzeniu wniosku o płatność, Instytucja Pośrednicząca dokonuje korekty pierwotnie zatwierdzonych wydatków kwalifikowanych w ramach wniosku.</w:t>
      </w:r>
    </w:p>
    <w:p w14:paraId="61790B45" w14:textId="77777777" w:rsidR="000B54EF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zobowiązuje się do potwierdzenia rozliczenia całości wydatków kwalifikowalnych w ostatnim wniosku o płatność (końcową) składanym w ramach Projektu wraz z prawidłowo wypełnioną częścią sprawozdawczą z realizacji Projektu</w:t>
      </w:r>
      <w:r w:rsidR="005C4D73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77E3D2D8" w14:textId="02508474" w:rsidR="000B54EF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składa ostatni wniosek o płatność (końcową) do Instytucji Pośredniczącej w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terminie </w:t>
      </w:r>
      <w:r w:rsidRPr="00B90DA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do </w:t>
      </w:r>
      <w:r w:rsidR="00B90DA0" w:rsidRPr="00F4240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14</w:t>
      </w:r>
      <w:r w:rsidRPr="00B90DA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dni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od dnia zakończenia okresu kwalifikowalności wydatków określonego w</w:t>
      </w:r>
      <w:r w:rsidR="00AE0BB2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§ 3 ust. </w:t>
      </w:r>
      <w:r w:rsidR="001B7605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3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46E1A5B8" w14:textId="6F4652CF" w:rsidR="007E0DAA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Wniosek o płatność końcową zostanie zatwierdzony po:</w:t>
      </w:r>
    </w:p>
    <w:p w14:paraId="599F60FA" w14:textId="2390A286" w:rsidR="007E0DAA" w:rsidRPr="003C626B" w:rsidRDefault="00AB5E77" w:rsidP="001B59C3">
      <w:pPr>
        <w:pStyle w:val="Tekstpodstawowy2"/>
        <w:widowControl w:val="0"/>
        <w:numPr>
          <w:ilvl w:val="0"/>
          <w:numId w:val="21"/>
        </w:numPr>
        <w:spacing w:after="0" w:line="276" w:lineRule="auto"/>
        <w:ind w:left="709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uznaniu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przez Instytucję Pośredniczącą faktycznego i prawidłowego poniesienia wydatków oraz ich kwalifikowalności</w:t>
      </w:r>
      <w:r w:rsidR="007E0DA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584E8E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1"/>
        </w:numPr>
        <w:spacing w:after="0" w:line="276" w:lineRule="auto"/>
        <w:ind w:left="709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>przeprowadzeniu przez Instytucję Pośredniczącą kontroli na zakończenie realizacji Projektu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CA8178" w14:textId="49659DB1" w:rsidR="007E0DAA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Instytucja Pośrednicząca nie ponosi </w:t>
      </w:r>
      <w:r w:rsidR="00A631FB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wobec beneficjenta, Partnerów i </w:t>
      </w:r>
      <w:proofErr w:type="spellStart"/>
      <w:r w:rsidR="00A631FB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Grantobiorców</w:t>
      </w:r>
      <w:proofErr w:type="spellEnd"/>
      <w:r w:rsidR="00A631FB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odpowiedzialności za szkodę wynikającą z opóźnienia lub niedokonania wypłaty przez BGK </w:t>
      </w:r>
      <w:r w:rsidR="00E15023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i/lub NBP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środków przeznaczonych na realizację Projektu, będącą rezultatem w szczególności:</w:t>
      </w:r>
    </w:p>
    <w:p w14:paraId="13D590F1" w14:textId="77777777" w:rsidR="007E0DAA" w:rsidRPr="003C626B" w:rsidRDefault="007E0DAA" w:rsidP="001B59C3">
      <w:pPr>
        <w:pStyle w:val="Tekstpodstawowy2"/>
        <w:widowControl w:val="0"/>
        <w:numPr>
          <w:ilvl w:val="0"/>
          <w:numId w:val="26"/>
        </w:numPr>
        <w:spacing w:after="0" w:line="276" w:lineRule="auto"/>
        <w:ind w:left="709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braku dostępności wystarczającej ilości środków na rachunku bankowym BGK</w:t>
      </w:r>
      <w:r w:rsidR="00E1502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/lub NBP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; </w:t>
      </w:r>
    </w:p>
    <w:p w14:paraId="032637CF" w14:textId="6CF8B7BB" w:rsidR="007E0DAA" w:rsidRPr="00771451" w:rsidRDefault="007E0DAA" w:rsidP="001B59C3">
      <w:pPr>
        <w:pStyle w:val="Tekstpodstawowy2"/>
        <w:widowControl w:val="0"/>
        <w:numPr>
          <w:ilvl w:val="0"/>
          <w:numId w:val="26"/>
        </w:numPr>
        <w:spacing w:after="0" w:line="276" w:lineRule="auto"/>
        <w:ind w:left="709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niewykonania lub nienależytego wykonania przez Beneficjenta obowiązków wynikających z </w:t>
      </w:r>
      <w:r w:rsidR="00314B29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="00A631F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E4595D8" w14:textId="6DF76D51" w:rsidR="00A631FB" w:rsidRPr="003C626B" w:rsidRDefault="00A631FB" w:rsidP="001B59C3">
      <w:pPr>
        <w:pStyle w:val="Tekstpodstawowy2"/>
        <w:widowControl w:val="0"/>
        <w:numPr>
          <w:ilvl w:val="0"/>
          <w:numId w:val="26"/>
        </w:numPr>
        <w:spacing w:after="0" w:line="276" w:lineRule="auto"/>
        <w:ind w:left="709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wstrzymania procedury weryfikacji wniosku o </w:t>
      </w:r>
      <w:r w:rsidR="000C191A">
        <w:rPr>
          <w:rFonts w:asciiTheme="minorHAnsi" w:hAnsiTheme="minorHAnsi" w:cstheme="minorHAnsi"/>
          <w:color w:val="000000" w:themeColor="text1"/>
          <w:sz w:val="24"/>
          <w:szCs w:val="24"/>
        </w:rPr>
        <w:t>płatność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 ust. </w:t>
      </w:r>
      <w:r w:rsidR="004577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14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pkt 1</w:t>
      </w:r>
      <w:r w:rsidR="000C19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37B3E6" w14:textId="5B8D77E2" w:rsidR="007E0DAA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Brak poniesionych wydatków w ramach Projektu nie zwalnia Beneficjenta z obowiązku przedkładania Instytucji Pośredniczącej, w terminie określonym w ust. </w:t>
      </w:r>
      <w:r w:rsidR="0028417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wniosku o płatność wraz z wypełnioną częścią sprawozdawczą z realizacji Projektu.</w:t>
      </w:r>
    </w:p>
    <w:p w14:paraId="2DCB4397" w14:textId="4930EE6C" w:rsidR="007F040C" w:rsidRPr="002A6772" w:rsidRDefault="007F040C" w:rsidP="002A6772">
      <w:pPr>
        <w:pStyle w:val="Akapitzlist"/>
        <w:numPr>
          <w:ilvl w:val="0"/>
          <w:numId w:val="22"/>
        </w:numPr>
        <w:tabs>
          <w:tab w:val="clear" w:pos="644"/>
          <w:tab w:val="num" w:pos="284"/>
        </w:tabs>
        <w:ind w:left="28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x-none" w:eastAsia="pl-PL"/>
        </w:rPr>
      </w:pPr>
      <w:r w:rsidRPr="007F04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x-none" w:eastAsia="pl-PL"/>
        </w:rPr>
        <w:t xml:space="preserve">W przypadku zastrzeżeń, co do prawidłowości poniesienia wydatków kwalifikowalnych lub sposobu realizacji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Decyzji</w:t>
      </w:r>
      <w:r w:rsidRPr="007F04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x-none" w:eastAsia="pl-PL"/>
        </w:rPr>
        <w:t xml:space="preserve">, Instytucja Pośrednicząca pisemnie informuje o tym Beneficjenta oraz jest uprawniona do wstrzymania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zatwierdzenia</w:t>
      </w:r>
      <w:r w:rsidRPr="007F04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x-none" w:eastAsia="pl-PL"/>
        </w:rPr>
        <w:t xml:space="preserve"> wydatków do czasu ostatecznego wyjaśnienia zastrzeżeń.</w:t>
      </w:r>
    </w:p>
    <w:p w14:paraId="38914EE3" w14:textId="76DFF625" w:rsidR="007E0DAA" w:rsidRPr="003C626B" w:rsidRDefault="007E0DAA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Beneficjent zobowiązany jest do złożenia pierwszego </w:t>
      </w:r>
      <w:r w:rsidR="00BA72A1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H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armonogramu płatności, w dniu </w:t>
      </w:r>
      <w:r w:rsidR="00E53EFA">
        <w:rPr>
          <w:rFonts w:asciiTheme="minorHAnsi" w:hAnsiTheme="minorHAnsi" w:cstheme="minorHAnsi"/>
          <w:color w:val="000000" w:themeColor="text1"/>
          <w:sz w:val="24"/>
          <w:szCs w:val="24"/>
        </w:rPr>
        <w:t>podjęci</w:t>
      </w:r>
      <w:r w:rsidR="00EE4F21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E53EFA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37027F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według wzoru stanowiącego </w:t>
      </w:r>
      <w:r w:rsidR="00363A4C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Załącznik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nr </w:t>
      </w:r>
      <w:r w:rsidR="0094580C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4</w:t>
      </w:r>
      <w:r w:rsidR="00BF1580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do </w:t>
      </w:r>
      <w:r w:rsidR="0037027F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. Kolejne harmonogramy płatności są składane przez Beneficjenta za pomocą </w:t>
      </w:r>
      <w:r w:rsidR="00896D52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CST</w:t>
      </w:r>
      <w:r w:rsidR="00896D52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2</w:t>
      </w:r>
      <w:r w:rsidR="00896D52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021</w:t>
      </w:r>
      <w:r w:rsidR="009476F1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 przypadku niedostępności </w:t>
      </w:r>
      <w:r w:rsidR="00896D52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CST</w:t>
      </w:r>
      <w:r w:rsidR="00896D52"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2</w:t>
      </w:r>
      <w:r w:rsidR="00896D52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021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Beneficjent zobowiązany jest do wprowadz</w:t>
      </w:r>
      <w:r w:rsidR="00FF2BAC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enia </w:t>
      </w:r>
      <w:r w:rsidR="00BB40B3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proofErr w:type="spellStart"/>
      <w:r w:rsidR="00BB40B3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armonogramu</w:t>
      </w:r>
      <w:proofErr w:type="spellEnd"/>
      <w:r w:rsidR="000C191A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FF2BAC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płatności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do </w:t>
      </w:r>
      <w:r w:rsidR="00FF2BAC" w:rsidRPr="00771451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CST2021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 terminie 5 dni od </w:t>
      </w:r>
      <w:r w:rsidR="000C19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nadania uprawnień lub usunięcia awarii.</w:t>
      </w:r>
    </w:p>
    <w:p w14:paraId="650FB7F2" w14:textId="6624BA71" w:rsidR="009476F1" w:rsidRPr="003C626B" w:rsidRDefault="009476F1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Aktualizacja Harmonogramu płatności, jest skuteczna, pod warunkiem jej akceptacji przez Instytucję Pośredniczącą. Instytucja Pośrednicząca akceptuje lub odrzuca zmianę harmonogramu płatności w CST2021.</w:t>
      </w:r>
    </w:p>
    <w:p w14:paraId="398C1C7A" w14:textId="00CCA4B0" w:rsidR="005E128C" w:rsidRPr="003C626B" w:rsidRDefault="005E128C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Granty wypłacone przez Beneficjenta na rzecz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uznaje się za wydatek kwalifikowalny w Projekcie, z zastrzeżeniem ust. </w:t>
      </w:r>
      <w:r w:rsidR="00BB40B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0C1EA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2AD7C48E" w14:textId="66334AE0" w:rsidR="000E0CE6" w:rsidRPr="00E54495" w:rsidRDefault="005E128C" w:rsidP="00702367">
      <w:pPr>
        <w:pStyle w:val="Tekstpodstawowy2"/>
        <w:widowControl w:val="0"/>
        <w:numPr>
          <w:ilvl w:val="0"/>
          <w:numId w:val="22"/>
        </w:numPr>
        <w:tabs>
          <w:tab w:val="clear" w:pos="644"/>
          <w:tab w:val="num" w:pos="284"/>
        </w:tabs>
        <w:spacing w:after="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 przypadku gdy przekazane przez Beneficjenta granty zostały przyznane niezgodnie z procedurami dotyczącymi realizacji projektu grantowego bądź wykorzystane przez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niezgodnie z celami projektu grantowego, Beneficjent zobowiązany jest dokonać stosownych korekt wydatków kwalifikowalnych we wniosku o płatność.</w:t>
      </w:r>
      <w:r w:rsidR="00E54495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br/>
      </w:r>
    </w:p>
    <w:p w14:paraId="4835ECEE" w14:textId="77777777" w:rsidR="00340D37" w:rsidRPr="00340D37" w:rsidRDefault="00340D37" w:rsidP="00E54495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40D3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Wydatki niekwalifikowalne w toku weryfikacji wniosków o płatność </w:t>
      </w:r>
    </w:p>
    <w:p w14:paraId="4A5FF8D1" w14:textId="712E2D61" w:rsidR="00340D37" w:rsidRDefault="00340D37" w:rsidP="00E54495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40D3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C70FA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Pr="00340D3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</w:p>
    <w:p w14:paraId="43BD68D6" w14:textId="1368390B" w:rsidR="00340D37" w:rsidRPr="00340D37" w:rsidRDefault="00340D37" w:rsidP="00E54495">
      <w:pPr>
        <w:pStyle w:val="Akapitzlist"/>
        <w:widowControl w:val="0"/>
        <w:numPr>
          <w:ilvl w:val="0"/>
          <w:numId w:val="51"/>
        </w:numPr>
        <w:spacing w:after="0"/>
        <w:ind w:left="284" w:hanging="284"/>
        <w:contextualSpacing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Jeżeli w toku weryfikacji wniosku o płatność, złożonego przez Beneficjenta zgodnie z § </w:t>
      </w:r>
      <w:r w:rsidR="001F50D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okaże się, przed jego zatwierdzeniem, że wydatki objęte takim wnioskiem są poniesione nieprawidłowo, to jest: </w:t>
      </w:r>
    </w:p>
    <w:p w14:paraId="546BB17B" w14:textId="0D4CA823" w:rsidR="00340D37" w:rsidRPr="00340D37" w:rsidRDefault="00340D37" w:rsidP="00E54495">
      <w:pPr>
        <w:pStyle w:val="Akapitzlist"/>
        <w:widowControl w:val="0"/>
        <w:numPr>
          <w:ilvl w:val="0"/>
          <w:numId w:val="52"/>
        </w:numPr>
        <w:spacing w:after="0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niezgodnie z przeznaczeniem; </w:t>
      </w:r>
    </w:p>
    <w:p w14:paraId="4284B06C" w14:textId="5BFA5833" w:rsidR="00340D37" w:rsidRPr="00340D37" w:rsidRDefault="00340D37" w:rsidP="00E54495">
      <w:pPr>
        <w:pStyle w:val="Akapitzlist"/>
        <w:widowControl w:val="0"/>
        <w:numPr>
          <w:ilvl w:val="0"/>
          <w:numId w:val="52"/>
        </w:numPr>
        <w:spacing w:after="0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 naruszeniem procedur, to jest m.in.: postanowień Decyzji, wytycznych i innych dokumentów programowych dotyczących F</w:t>
      </w:r>
      <w:r w:rsidR="00DF2D1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unduszy 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DF2D1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uropejskich na 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</w:t>
      </w:r>
      <w:r w:rsidR="00DF2D1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ozwój 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</w:t>
      </w:r>
      <w:r w:rsidR="00DF2D1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yfrowy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; </w:t>
      </w:r>
    </w:p>
    <w:p w14:paraId="440A5FD5" w14:textId="3EB830FC" w:rsidR="00340D37" w:rsidRPr="00340D37" w:rsidRDefault="00340D37" w:rsidP="00E54495">
      <w:pPr>
        <w:pStyle w:val="Akapitzlist"/>
        <w:widowControl w:val="0"/>
        <w:numPr>
          <w:ilvl w:val="0"/>
          <w:numId w:val="52"/>
        </w:numPr>
        <w:spacing w:after="0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pobrane nienależnie lub w nadmiernej wysokości; </w:t>
      </w:r>
    </w:p>
    <w:p w14:paraId="4F7454EA" w14:textId="7C316EF8" w:rsidR="00340D37" w:rsidRPr="00340D37" w:rsidRDefault="00340D37" w:rsidP="00E54495">
      <w:pPr>
        <w:widowControl w:val="0"/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- Instytucja Pośrednicząca dokonuje pomniejszenia wartości wydatków ujętych przez Beneficjenta w takim wniosku o płatność o całkowitą kwotę wydatków uznanych za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poniesione nieprawidłowo, zawartych w tym wniosku o płatność. O dokonanym pomniejszeniu Instytucja powiadamia Beneficjenta w pisemnej informacji, o której mowa w § </w:t>
      </w:r>
      <w:r w:rsid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ust. </w:t>
      </w:r>
      <w:r w:rsidR="0010584A"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584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-</w:t>
      </w:r>
      <w:r w:rsidR="0010584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20</w:t>
      </w:r>
      <w:r w:rsidR="000C191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340D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7A3CE124" w14:textId="113A4784" w:rsidR="001A12BA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Beneficjent ma prawo, w terminie 14 dni od dnia otrzymania informacji, o której mowa w § </w:t>
      </w:r>
      <w:r w:rsidR="001A12BA"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ust. </w:t>
      </w:r>
      <w:r w:rsidR="00EC195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19</w:t>
      </w:r>
      <w:r w:rsidR="001A12BA"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-</w:t>
      </w:r>
      <w:r w:rsidR="004463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EC195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wnieść zastrzeżenia do ustaleń Instytucji Pośredniczącej w zakresie wskazanym w uzasadnieniu. </w:t>
      </w:r>
    </w:p>
    <w:p w14:paraId="38E00D35" w14:textId="77777777" w:rsidR="001A12BA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Termin, o którym mowa w ust. 2, na wniosek Beneficjenta może być przedłużony przez Instytucję Pośredniczącą na czas oznaczony. Wniosek o przedłużenie terminu, o którym mowa w ust. 2, musi zostać złożony przed upływem tego terminu. </w:t>
      </w:r>
    </w:p>
    <w:p w14:paraId="7A8A1EC3" w14:textId="77777777" w:rsidR="001A12BA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Zastrzeżenia, o których mowa w ust. 2, mogą zostać w każdym czasie wycofane. Zastrzeżenia, które zostały wycofane, Instytucja Pośrednicząca pozostawia bez rozpatrzenia. </w:t>
      </w:r>
    </w:p>
    <w:p w14:paraId="5E71532D" w14:textId="263F888D" w:rsidR="001A12BA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Instytucja Pośrednicząca ma prawo poprawienia oczywistych omyłek w informacji o wynikach weryfikacji, o której mowa w § </w:t>
      </w:r>
      <w:r w:rsidR="001F50D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6 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ust. 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19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-</w:t>
      </w:r>
      <w:r w:rsidR="004463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w każdym czasie, z urzędu lub na wniosek Beneficjenta. Informację o zakresie tych poprawek przekazuje się bez zbędnej zwłoki Beneficjentowi. </w:t>
      </w:r>
    </w:p>
    <w:p w14:paraId="4FA96904" w14:textId="39AEBA10" w:rsidR="001A12BA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Instytucja Pośrednicząca rozpatruje zastrzeżenia do informacji o wynikach weryfikacji, o której mowa w § </w:t>
      </w:r>
      <w:r w:rsidR="001F50D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ust. 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19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-</w:t>
      </w:r>
      <w:r w:rsidR="004463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w terminie nie dłuższym niż 14 dni, licząc od dnia otrzymania tych zastrzeżeń. Podjęcie przez Instytucję Pośredniczącą w trakcie rozpatrywania zastrzeżeń czynności lub działań, o których mowa w ust. 7, przerywa bieg tego terminu. </w:t>
      </w:r>
    </w:p>
    <w:p w14:paraId="59A16280" w14:textId="77777777" w:rsidR="001A12BA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trakcie rozpatrywania zastrzeżeń Instytucja Pośrednicząca ma prawo przeprowadzić dodatkowe czynności kontrolne lub żądać przedstawienia przez Beneficjenta dokumentów związanych z realizacją Projektu, lub złożenia dodatkowych wyjaśnień. </w:t>
      </w:r>
    </w:p>
    <w:p w14:paraId="6B894BAE" w14:textId="65FA55F9" w:rsidR="001A12BA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Instytucja Pośrednicząca, po rozpatrzeniu zastrzeżeń, o których mowa w ust. 2, sporządza i przekazuje Beneficjentowi w terminie nie dłuższym niż 10 dni od dnia zakończenia czynności, o których mowa w ust. 7, ostateczną informację o wynikach weryfikacji, o której mowa w § </w:t>
      </w:r>
      <w:r w:rsidR="001F50D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6 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ust. 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19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-</w:t>
      </w:r>
      <w:r w:rsidR="004463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lub pisemne stanowisko wobec zgłoszonych zastrzeżeń wraz z uzasadnieniem odmowy skorygowania ustaleń. </w:t>
      </w:r>
    </w:p>
    <w:p w14:paraId="29306578" w14:textId="11B80578" w:rsidR="00340D37" w:rsidRPr="00E54495" w:rsidRDefault="00340D37" w:rsidP="00E54495">
      <w:pPr>
        <w:pStyle w:val="Akapitzlist"/>
        <w:widowControl w:val="0"/>
        <w:numPr>
          <w:ilvl w:val="0"/>
          <w:numId w:val="53"/>
        </w:numPr>
        <w:spacing w:after="0"/>
        <w:ind w:left="284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Beneficjentowi nie przysługuje prawo do złożenia zastrzeżeń do ostatecznej informacji o wynikach weryfikacji, o której mowa w § </w:t>
      </w:r>
      <w:r w:rsidR="001F50D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ust. 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19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-</w:t>
      </w:r>
      <w:r w:rsidR="004463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0A03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Pr="001A12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oraz do pisemnego stanowiska wobec zgłoszonych zastrzeżeń. </w:t>
      </w:r>
      <w:r w:rsidR="00E544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</w:p>
    <w:p w14:paraId="6531A768" w14:textId="01B57F0D" w:rsidR="000E0CE6" w:rsidRPr="000E0CE6" w:rsidRDefault="000E0CE6" w:rsidP="00E54495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E0C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Dofinansowanie przekazywane </w:t>
      </w:r>
      <w:proofErr w:type="spellStart"/>
      <w:r w:rsidRPr="000E0C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Grantobiorcy</w:t>
      </w:r>
      <w:proofErr w:type="spellEnd"/>
    </w:p>
    <w:p w14:paraId="1841AAE3" w14:textId="1011B045" w:rsidR="009C3641" w:rsidRPr="003C626B" w:rsidRDefault="009C3641" w:rsidP="00E54495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</w:p>
    <w:p w14:paraId="49CADD09" w14:textId="77777777" w:rsidR="009C3641" w:rsidRPr="003C626B" w:rsidRDefault="00306F6A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Partner </w:t>
      </w:r>
      <w:r w:rsidR="009C364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zobowiązany jest do wyboru </w:t>
      </w:r>
      <w:proofErr w:type="spellStart"/>
      <w:r w:rsidR="009C364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="009C364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drodze otwartego naboru ogłoszonego przez Beneficjenta, według jawnych kryteriów, z zachowaniem zasad uczciwej konkurencji.</w:t>
      </w:r>
    </w:p>
    <w:p w14:paraId="068E8CF9" w14:textId="5993D458" w:rsidR="009C3641" w:rsidRPr="00C70D43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</w:t>
      </w:r>
      <w:r w:rsidR="00855BF6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później </w:t>
      </w:r>
      <w:r w:rsidR="005C4D73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niż 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ciągu 30 dni od </w:t>
      </w:r>
      <w:r w:rsidR="00734D73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325F44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podjęcia </w:t>
      </w:r>
      <w:r w:rsidR="004159AC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521E9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przekaże 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Instytucji Pośredniczącej do zatwierdzenia schemat grantowy obejmujący zakres procedur i kryteriów wyboru </w:t>
      </w:r>
      <w:proofErr w:type="spellStart"/>
      <w:r w:rsidR="00D16AC8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rantobiorców</w:t>
      </w:r>
      <w:proofErr w:type="spellEnd"/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, które będzie stosować</w:t>
      </w:r>
      <w:r w:rsidR="00306F6A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Partner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etapie wyboru </w:t>
      </w:r>
      <w:proofErr w:type="spellStart"/>
      <w:r w:rsidR="00D16AC8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rantobiorców</w:t>
      </w:r>
      <w:proofErr w:type="spellEnd"/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realizacji </w:t>
      </w:r>
      <w:r w:rsidR="00D16AC8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="005C4D73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Zatwierdzenie schematu grantowego jest warunkiem rozpoczęcia </w:t>
      </w:r>
      <w:r w:rsidR="002F4A5E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naboru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grantowego. W przypadku zgłoszenia przez Instytucj</w:t>
      </w:r>
      <w:r w:rsidR="00F26218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Pośredniczącą uwag do przedstawionych procedur</w:t>
      </w:r>
      <w:r w:rsidR="00F26218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kryteriów wyboru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, Beneficjent przekazuje skorygowane dokumenty w ciągu 7 dni od doręcz</w:t>
      </w:r>
      <w:r w:rsidR="009D345F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nia wezwania do poprawy.</w:t>
      </w:r>
      <w:r w:rsidR="00C556FF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Schemat grantowy z dniem</w:t>
      </w:r>
      <w:r w:rsidR="00E213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jego</w:t>
      </w:r>
      <w:r w:rsidR="00C556FF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zatwierdzenia </w:t>
      </w:r>
      <w:r w:rsidR="00E213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Instytucję Pośredniczącą </w:t>
      </w:r>
      <w:r w:rsidR="00C556FF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stanie się załącznikiem </w:t>
      </w:r>
      <w:r w:rsidR="00356A43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7 </w:t>
      </w:r>
      <w:r w:rsidR="00C556FF" w:rsidRPr="00C70D43">
        <w:rPr>
          <w:rFonts w:asciiTheme="minorHAnsi" w:hAnsiTheme="minorHAnsi" w:cstheme="minorHAnsi"/>
          <w:color w:val="000000" w:themeColor="text1"/>
          <w:sz w:val="24"/>
          <w:szCs w:val="24"/>
        </w:rPr>
        <w:t>do Decyzji.</w:t>
      </w:r>
    </w:p>
    <w:p w14:paraId="25C2D2BF" w14:textId="6C5F9282" w:rsidR="009C3641" w:rsidRPr="003C626B" w:rsidRDefault="00AD715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Partner</w:t>
      </w:r>
      <w:r w:rsidR="009C364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zobowiązany jest do przekazywania </w:t>
      </w:r>
      <w:proofErr w:type="spellStart"/>
      <w:r w:rsidR="009C364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Grantobiorcom</w:t>
      </w:r>
      <w:proofErr w:type="spellEnd"/>
      <w:r w:rsidR="009C364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środków na realizację ich zadań wynikających z zawartych umów o powierzenie grantu.</w:t>
      </w:r>
    </w:p>
    <w:p w14:paraId="3E1BBC42" w14:textId="4DE5A201" w:rsidR="009C3641" w:rsidRPr="003C626B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Umowa o powierzenie grantu zawierana między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Grantobiorcą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Beneficjentem </w:t>
      </w:r>
      <w:r w:rsidR="00973612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szczególności: </w:t>
      </w:r>
      <w:r w:rsidR="002F4A5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 projektu grantowego 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zadania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Grantobiorcy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objęte grantem, kwotę grantu i wkładu własnego</w:t>
      </w:r>
      <w:r w:rsidR="002F4A5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73E3D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2F4A5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rantobiorcy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warunki przekazania i rozliczenia grantu</w:t>
      </w:r>
      <w:r w:rsidR="002F4A5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tym warunki rozliczania wydatków przez </w:t>
      </w:r>
      <w:proofErr w:type="spellStart"/>
      <w:r w:rsidR="00373E3D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2F4A5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rantobiorcę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zobowiązanie do zwrotu grantu w przypadku wykorzystania go niezgodnie z celami projektu grantowego, zobowiązanie do poddania się kontrol</w:t>
      </w:r>
      <w:r w:rsidR="002F4A5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om lub audytom prowadzonym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przez Beneficjenta lub inne podmioty uprawnione do przeprowadzenia kontroli.</w:t>
      </w:r>
    </w:p>
    <w:p w14:paraId="491205C5" w14:textId="77777777" w:rsidR="009C3641" w:rsidRPr="003C626B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zobowiąże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realizacji projektu </w:t>
      </w:r>
      <w:r w:rsidR="00087E1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grantowego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należytą starannością, w szczególności ponosząc wydatki celowo, rzetelnie, racjonalnie i oszczędnie,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projektu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Grantobiorcy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osiągnięcie celów zakładanych we wniosku o dofinansowanie.</w:t>
      </w:r>
    </w:p>
    <w:p w14:paraId="53742F95" w14:textId="60D48B43" w:rsidR="009C3641" w:rsidRPr="003C626B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ponoszone w ramach Projektu przez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wykraczające poza maksymalną kwotę wydatków kwalifikowalnych </w:t>
      </w:r>
      <w:r w:rsidR="002E76F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przewidzianą w poszczególnych umowach </w:t>
      </w:r>
      <w:r w:rsidR="004C0B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powierzenie grantu </w:t>
      </w:r>
      <w:r w:rsidR="002E76F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nimi </w:t>
      </w:r>
      <w:r w:rsidR="004C0BC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zawarty</w:t>
      </w:r>
      <w:r w:rsidR="004C0BCC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4C0BC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są wydatkami niekwalifikowalnymi.</w:t>
      </w:r>
    </w:p>
    <w:p w14:paraId="2B5238E1" w14:textId="1B5241B1" w:rsidR="009C3641" w:rsidRPr="003C626B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zapewni, w szczególności poprzez odpowiednie postanowienia w umowach o powierzenie grantu, zgodność wydatków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zasadami kwalifikowalności podatku VAT zawartymi w stosownym podrozdziale Wytycznych, o których mowa </w:t>
      </w:r>
      <w:r w:rsidR="005757C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40562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5757C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 </w:t>
      </w:r>
      <w:r w:rsidR="007605A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pkt </w:t>
      </w:r>
      <w:r w:rsidR="00405621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EB3FB66" w14:textId="66A9AD62" w:rsidR="009C3641" w:rsidRPr="003C626B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Beneficjenta </w:t>
      </w:r>
      <w:r w:rsidR="00A42A2A" w:rsidRPr="00B62C1A">
        <w:rPr>
          <w:rFonts w:asciiTheme="minorHAnsi" w:hAnsiTheme="minorHAnsi" w:cstheme="minorHAnsi"/>
          <w:color w:val="000000" w:themeColor="text1"/>
          <w:sz w:val="24"/>
          <w:szCs w:val="24"/>
        </w:rPr>
        <w:t>(Partnera)</w:t>
      </w:r>
      <w:r w:rsidR="00A42A2A"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poniesione na realizację </w:t>
      </w:r>
      <w:r w:rsidR="007E064A"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>projektów grantowych</w:t>
      </w:r>
      <w:r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proofErr w:type="spellStart"/>
      <w:r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są wykazywane we wniosku Beneficjenta</w:t>
      </w:r>
      <w:r w:rsidR="00A42A2A"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2A2A" w:rsidRPr="00B62C1A">
        <w:rPr>
          <w:rFonts w:asciiTheme="minorHAnsi" w:hAnsiTheme="minorHAnsi" w:cstheme="minorHAnsi"/>
          <w:color w:val="000000" w:themeColor="text1"/>
          <w:sz w:val="24"/>
          <w:szCs w:val="24"/>
        </w:rPr>
        <w:t>(Partnera)</w:t>
      </w:r>
      <w:r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 po ich wypłaceniu przez Beneficjenta</w:t>
      </w:r>
      <w:r w:rsidR="0000291C"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0291C" w:rsidRPr="00B62C1A">
        <w:rPr>
          <w:rFonts w:asciiTheme="minorHAnsi" w:hAnsiTheme="minorHAnsi" w:cstheme="minorHAnsi"/>
          <w:color w:val="000000" w:themeColor="text1"/>
          <w:sz w:val="24"/>
          <w:szCs w:val="24"/>
        </w:rPr>
        <w:t>(Partnera)</w:t>
      </w:r>
      <w:r w:rsidRPr="00BA3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rzecz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Grantobiorcy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9C06A8C" w14:textId="77777777" w:rsidR="009C3641" w:rsidRPr="003C626B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zobowiąże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zwrotu środków w przypadku niewywiązania się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Grantobiorcy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realizacji umowy o powierzenie grantu. Niewywiązanie się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Grantobiorcy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umowy o powierzenie grantu lub wykorzystanie środków niezgodnie z celami </w:t>
      </w:r>
      <w:r w:rsidR="0058438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będzie stanowiło podstawę do rozwiązania umowy o powierzenie grantu.</w:t>
      </w:r>
    </w:p>
    <w:p w14:paraId="1D071C69" w14:textId="484CEB18" w:rsidR="00F31652" w:rsidRDefault="009C3641" w:rsidP="00E54495">
      <w:pPr>
        <w:pStyle w:val="Akapitzlist"/>
        <w:widowControl w:val="0"/>
        <w:numPr>
          <w:ilvl w:val="0"/>
          <w:numId w:val="29"/>
        </w:numPr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zobowiąże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realizacji działań zgodnie ze standardami dostępności wskazanymi w załączniku nr 2 do </w:t>
      </w:r>
      <w:r w:rsidR="00363A4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dokumentu pn. „Wytyczne </w:t>
      </w:r>
      <w:r w:rsidR="008E636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dotyczące realizacji zasad równościowych w ramach funduszy unijnych na lata 2021-2027” </w:t>
      </w:r>
      <w:r w:rsidR="00B9489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zamieszczonego na stronie internetowej </w:t>
      </w:r>
      <w:hyperlink r:id="rId8" w:history="1">
        <w:r w:rsidR="00B94891" w:rsidRPr="003C626B">
          <w:rPr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zapewnienia dostarczenia produktów projektu na wymaganym w ww. dokumencie poziomie dostępności.</w:t>
      </w:r>
      <w:r w:rsidR="00E5449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9E3CC63" w14:textId="77777777" w:rsidR="00C70D43" w:rsidRPr="00E54495" w:rsidRDefault="00C70D43" w:rsidP="00C70D43">
      <w:pPr>
        <w:pStyle w:val="Akapitzlist"/>
        <w:widowControl w:val="0"/>
        <w:spacing w:after="0"/>
        <w:ind w:left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5FD35F" w14:textId="77777777" w:rsidR="00F31652" w:rsidRPr="00C868F5" w:rsidRDefault="00F31652" w:rsidP="00E54495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68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Kwalifikowalność wydatków i przejrzystość finansowa </w:t>
      </w:r>
    </w:p>
    <w:p w14:paraId="4E3CAA65" w14:textId="52884CE7" w:rsidR="00F31652" w:rsidRPr="003C626B" w:rsidRDefault="00F31652" w:rsidP="00E54495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9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0861B817" w14:textId="77777777" w:rsidR="00F31652" w:rsidRPr="003C626B" w:rsidRDefault="00F31652" w:rsidP="00E54495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Beneficjent, realizując Projekt, zobowiązany jest stosować odpowiednie przepisy prawa unijnego i prawa krajowego, Decyzję oraz dokumenty, o których mowa w § 4 ust. 1.</w:t>
      </w:r>
    </w:p>
    <w:p w14:paraId="27E00434" w14:textId="77777777" w:rsidR="00F31652" w:rsidRPr="003C626B" w:rsidRDefault="00F31652" w:rsidP="00E54495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Warunkiem uznania wydatków za kwalifikowalne jest poniesienie ich przez Beneficjenta w związku z realizacją Projektu, zgodnie z przepisami i dokumentami, o których mowa w ust. 1.</w:t>
      </w:r>
    </w:p>
    <w:p w14:paraId="580DFB0F" w14:textId="77777777" w:rsidR="00F31652" w:rsidRPr="003C626B" w:rsidRDefault="00F31652" w:rsidP="00E54495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Do oceny kwalifikowalności poniesionych wydatków stosuje się dokumenty, o których mowa w § 4 ust. 1 pkt 1 i 2 Decyzji, w brzmieniu obowiązującym w dniu poniesienia wydatku, z zastrzeżeniem ust. 4 oraz ust. 5.</w:t>
      </w:r>
    </w:p>
    <w:p w14:paraId="2B6542D2" w14:textId="77777777" w:rsidR="00F31652" w:rsidRPr="003C626B" w:rsidRDefault="00F31652" w:rsidP="00E54495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 oceny kwalifikowalności wydatków wynikających z umów zawartych w wyniku postępowania o udzielenie zamówienia publicznego stosuje się dokumenty, o których mowa w § 4 ust. 1 pkt 1 i 2 Decyzji, w brzmieniu obowiązującym w dniu wszczęcia postępowania o udzielenie zamówienia publicznego, w wyniku którego zawarto daną umowę. </w:t>
      </w:r>
    </w:p>
    <w:p w14:paraId="66C139FE" w14:textId="77777777" w:rsidR="00F31652" w:rsidRPr="003C626B" w:rsidRDefault="00F31652" w:rsidP="00E54495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 zobowiązuje się do prowadzenia wyodrębnionej ewidencji księgowej dotyczącej realizacji Projektu w sposób przejrzysty, tak aby była możliwa identyfikacja poszczególnych operacji księgowych.</w:t>
      </w:r>
    </w:p>
    <w:p w14:paraId="1DDABEF6" w14:textId="7779E43D" w:rsidR="00F31652" w:rsidRPr="003C626B" w:rsidRDefault="00F31652" w:rsidP="00E54495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Ocena kwalifikowalności wydatku polega na analizie zgodności jego poniesienia z obowiązującymi przepisami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Decyzją 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oraz w szczególności z zasadami wynikającymi z dokumentów wskazanych w § 4 ust. 1. Oceny takiej dokonuje się zarówno na etapie oceny wniosku o dofinansowanie, jak i podczas realizacji Projektu. Na etapie oceny wniosków o dofinansowanie sprawdzeniu podlega potencjalna kwalifikowalność wydatków ujętych we wniosku. Przyjęcie Projektu do realizacji i podjęcie Decyzji nie oznacza, że wszystkie wydatki, które Beneficjent przedstawi we wnioskach o płatność zostaną uznane za kwalifikowalne. Kwalifikowalność poniesionych wydatków oceniana jest również w trakcie realizacji Projektu, w trakcie kontroli Projektu, kontroli trwałości Projektu (jeśli dotyczy) oraz innych czynności kontrolnych prowadzonych przez instytucje, o których mowa w § 1</w:t>
      </w:r>
      <w:r w:rsidR="0065114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6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ust. 1.</w:t>
      </w:r>
    </w:p>
    <w:p w14:paraId="1ED0F60F" w14:textId="3CE58CE7" w:rsidR="000E0CE6" w:rsidRPr="00E54495" w:rsidRDefault="00F31652" w:rsidP="00E54495">
      <w:pPr>
        <w:pStyle w:val="Tekstpodstawowy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Pozytywna weryfikacja wniosku o płatność nie wyklucza stwierdzenia </w:t>
      </w:r>
      <w:proofErr w:type="spellStart"/>
      <w:r w:rsidRPr="003C626B">
        <w:rPr>
          <w:rFonts w:asciiTheme="minorHAnsi" w:hAnsiTheme="minorHAnsi" w:cstheme="minorHAnsi"/>
          <w:color w:val="000000" w:themeColor="text1"/>
        </w:rPr>
        <w:t>niekwalifikowalności</w:t>
      </w:r>
      <w:proofErr w:type="spellEnd"/>
      <w:r w:rsidRPr="003C626B">
        <w:rPr>
          <w:rFonts w:asciiTheme="minorHAnsi" w:hAnsiTheme="minorHAnsi" w:cstheme="minorHAnsi"/>
          <w:color w:val="000000" w:themeColor="text1"/>
        </w:rPr>
        <w:t xml:space="preserve"> wydatków w późniejszym okresie; to samo dotyczy pozytywnych wyników kontroli lub innych działań podejmowanych na podstawie Decyzji. W przypadku stwierdzenia </w:t>
      </w:r>
      <w:proofErr w:type="spellStart"/>
      <w:r w:rsidRPr="003C626B">
        <w:rPr>
          <w:rFonts w:asciiTheme="minorHAnsi" w:hAnsiTheme="minorHAnsi" w:cstheme="minorHAnsi"/>
          <w:color w:val="000000" w:themeColor="text1"/>
        </w:rPr>
        <w:t>niekwalifikowalności</w:t>
      </w:r>
      <w:proofErr w:type="spellEnd"/>
      <w:r w:rsidRPr="003C626B">
        <w:rPr>
          <w:rFonts w:asciiTheme="minorHAnsi" w:hAnsiTheme="minorHAnsi" w:cstheme="minorHAnsi"/>
          <w:color w:val="000000" w:themeColor="text1"/>
        </w:rPr>
        <w:t xml:space="preserve"> wydatków w toku innych czynności kontrolnych lub w ramach ponownej weryfikacji wniosku kwota wydatków objętych wnioskiem podlega pomniejszeniu.</w:t>
      </w:r>
      <w:r w:rsidR="00E54495">
        <w:rPr>
          <w:rFonts w:asciiTheme="minorHAnsi" w:hAnsiTheme="minorHAnsi" w:cstheme="minorHAnsi"/>
          <w:color w:val="000000" w:themeColor="text1"/>
        </w:rPr>
        <w:br/>
      </w:r>
    </w:p>
    <w:p w14:paraId="75A400B3" w14:textId="517C6AD9" w:rsidR="00AE0BB2" w:rsidRPr="003C626B" w:rsidRDefault="000E0CE6" w:rsidP="000E0CE6">
      <w:pPr>
        <w:widowControl w:val="0"/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0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Pozostałe warunki wykorzystania dofinansowania</w:t>
      </w:r>
    </w:p>
    <w:p w14:paraId="2FBBCFC9" w14:textId="7C093E97" w:rsidR="005A02AC" w:rsidRPr="003C626B" w:rsidRDefault="005A02AC" w:rsidP="000E0CE6">
      <w:pPr>
        <w:widowControl w:val="0"/>
        <w:spacing w:before="120" w:after="8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</w:p>
    <w:p w14:paraId="6AA0CE19" w14:textId="77777777" w:rsidR="005A02AC" w:rsidRPr="003C626B" w:rsidRDefault="005A02AC">
      <w:pPr>
        <w:widowControl w:val="0"/>
        <w:numPr>
          <w:ilvl w:val="0"/>
          <w:numId w:val="12"/>
        </w:numPr>
        <w:tabs>
          <w:tab w:val="clear" w:pos="757"/>
          <w:tab w:val="left" w:pos="360"/>
          <w:tab w:val="num" w:pos="567"/>
        </w:tabs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</w:t>
      </w:r>
      <w:r w:rsidR="00711F7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zobowiąz</w:t>
      </w:r>
      <w:r w:rsidR="00711F7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any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do:</w:t>
      </w:r>
    </w:p>
    <w:p w14:paraId="360F7451" w14:textId="77777777" w:rsidR="00711F78" w:rsidRPr="003C626B" w:rsidRDefault="00711F78">
      <w:pPr>
        <w:pStyle w:val="Akapitzlist"/>
        <w:numPr>
          <w:ilvl w:val="0"/>
          <w:numId w:val="40"/>
        </w:numPr>
        <w:ind w:left="567" w:hanging="283"/>
        <w:contextualSpacing w:val="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realizacji Projektu z należytą starannością, w szczególności do ponoszenia wydatków celowo, rzetelnie, racjonalnie i oszczędnie oraz w sposób, który zapewni prawidłową i terminową realizację Projektu; </w:t>
      </w:r>
    </w:p>
    <w:p w14:paraId="09EE1C19" w14:textId="3C4074F3" w:rsidR="005A02AC" w:rsidRPr="00866F9D" w:rsidRDefault="005A02AC">
      <w:pPr>
        <w:pStyle w:val="Tekstpodstawowy"/>
        <w:widowControl w:val="0"/>
        <w:numPr>
          <w:ilvl w:val="0"/>
          <w:numId w:val="40"/>
        </w:numPr>
        <w:spacing w:before="120" w:after="80" w:line="276" w:lineRule="auto"/>
        <w:ind w:left="567"/>
        <w:jc w:val="left"/>
        <w:rPr>
          <w:rFonts w:asciiTheme="minorHAnsi" w:hAnsiTheme="minorHAnsi" w:cstheme="minorHAnsi"/>
          <w:color w:val="000000" w:themeColor="text1"/>
        </w:rPr>
      </w:pPr>
      <w:r w:rsidRPr="00866F9D">
        <w:rPr>
          <w:rFonts w:asciiTheme="minorHAnsi" w:hAnsiTheme="minorHAnsi" w:cstheme="minorHAnsi"/>
          <w:color w:val="000000" w:themeColor="text1"/>
        </w:rPr>
        <w:lastRenderedPageBreak/>
        <w:t>przedstawiania, na żądanie Instytucji Pośredniczącej, Instytucji Zarządzającej, Komisji Europejskiej lub innych instytucji uprawnionych do przeprowadzania kontroli na</w:t>
      </w:r>
      <w:r w:rsidR="0087339C" w:rsidRPr="00866F9D">
        <w:rPr>
          <w:rFonts w:asciiTheme="minorHAnsi" w:hAnsiTheme="minorHAnsi" w:cstheme="minorHAnsi"/>
          <w:color w:val="000000" w:themeColor="text1"/>
        </w:rPr>
        <w:t> </w:t>
      </w:r>
      <w:r w:rsidRPr="00866F9D">
        <w:rPr>
          <w:rFonts w:asciiTheme="minorHAnsi" w:hAnsiTheme="minorHAnsi" w:cstheme="minorHAnsi"/>
          <w:color w:val="000000" w:themeColor="text1"/>
        </w:rPr>
        <w:t>podstawie odrębnych przepisów lub upoważnień, wszelkich dokumentów, informacji i wyjaśnień związanych z realizacją Projektu w wyznaczonym przez nie terminie;</w:t>
      </w:r>
    </w:p>
    <w:p w14:paraId="3259257E" w14:textId="605B9836" w:rsidR="00F31652" w:rsidRPr="00866F9D" w:rsidRDefault="007F3D17" w:rsidP="008D701F">
      <w:pPr>
        <w:pStyle w:val="Tekstpodstawowy"/>
        <w:numPr>
          <w:ilvl w:val="0"/>
          <w:numId w:val="40"/>
        </w:numPr>
        <w:spacing w:before="120" w:after="80" w:line="276" w:lineRule="auto"/>
        <w:ind w:left="567"/>
        <w:jc w:val="left"/>
        <w:rPr>
          <w:rFonts w:asciiTheme="minorHAnsi" w:hAnsiTheme="minorHAnsi" w:cstheme="minorHAnsi"/>
          <w:color w:val="000000" w:themeColor="text1"/>
        </w:rPr>
      </w:pPr>
      <w:r w:rsidRPr="00866F9D">
        <w:rPr>
          <w:rFonts w:asciiTheme="minorHAnsi" w:hAnsiTheme="minorHAnsi" w:cstheme="minorHAnsi"/>
          <w:color w:val="000000" w:themeColor="text1"/>
        </w:rPr>
        <w:t>pisemnego poinformowania Instytucji Pośredniczącej, w terminie 3 dni od daty powzięcia przez Beneficjenta informacji, o każdej zmianie statusu Beneficjenta lub Partnera jako podatnika podatku od towarów i usług lub zmianach mogących powodować zmiany w zakresie kwalifikowalności podatku VAT w Projekcie</w:t>
      </w:r>
      <w:r w:rsidR="00670D94" w:rsidRPr="00866F9D">
        <w:rPr>
          <w:rFonts w:asciiTheme="minorHAnsi" w:hAnsiTheme="minorHAnsi" w:cstheme="minorHAnsi"/>
          <w:color w:val="000000" w:themeColor="text1"/>
        </w:rPr>
        <w:t>.</w:t>
      </w:r>
      <w:r w:rsidR="00E54495" w:rsidRPr="00866F9D">
        <w:rPr>
          <w:rFonts w:asciiTheme="minorHAnsi" w:hAnsiTheme="minorHAnsi" w:cstheme="minorHAnsi"/>
          <w:color w:val="000000" w:themeColor="text1"/>
        </w:rPr>
        <w:br/>
      </w:r>
    </w:p>
    <w:p w14:paraId="514F5E63" w14:textId="212D5A0C" w:rsidR="000E0CE6" w:rsidRPr="000E0CE6" w:rsidRDefault="000E0CE6" w:rsidP="00E54495">
      <w:pPr>
        <w:widowControl w:val="0"/>
        <w:tabs>
          <w:tab w:val="num" w:pos="-2160"/>
        </w:tabs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C626B">
        <w:rPr>
          <w:rStyle w:val="Odwoaniedokomentarz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Monitoring i sprawozdawczość </w:t>
      </w:r>
    </w:p>
    <w:p w14:paraId="5EDF2A76" w14:textId="69464361" w:rsidR="00521B66" w:rsidRPr="003C626B" w:rsidRDefault="00521B66" w:rsidP="00E54495">
      <w:pPr>
        <w:widowControl w:val="0"/>
        <w:tabs>
          <w:tab w:val="num" w:pos="-2160"/>
        </w:tabs>
        <w:spacing w:after="0"/>
        <w:rPr>
          <w:rStyle w:val="Odwoaniedokomentarza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11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Pr="003C626B">
        <w:rPr>
          <w:rStyle w:val="Odwoaniedokomentarz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39508D3" w14:textId="77777777" w:rsidR="005A02AC" w:rsidRPr="003C626B" w:rsidRDefault="005A02AC" w:rsidP="00E54495">
      <w:pPr>
        <w:widowControl w:val="0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do pomiaru wartości wskaźników osiągniętych w wyniku realizacji Projektu zamieszczonych we wniosku o dofinansowanie. </w:t>
      </w:r>
    </w:p>
    <w:p w14:paraId="57804105" w14:textId="71991823" w:rsidR="005A02AC" w:rsidRPr="003C626B" w:rsidRDefault="005A02AC" w:rsidP="00E54495">
      <w:pPr>
        <w:widowControl w:val="0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ma obowiązek przedkładania</w:t>
      </w:r>
      <w:r w:rsidR="00D6707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informacji o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osiągniętych wskaźnikach na żądanie Instytucji Pośredniczącej lub Instytucji Zarządzającej.</w:t>
      </w:r>
    </w:p>
    <w:p w14:paraId="6E4B49C2" w14:textId="77777777" w:rsidR="005A02AC" w:rsidRPr="003C626B" w:rsidRDefault="005A02AC" w:rsidP="00E54495">
      <w:pPr>
        <w:widowControl w:val="0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niezwłocznie informuje Instytucję Pośredniczącą o wszelkich zagrożeniach oraz nieprawidłowościach w realizacji Projektu.</w:t>
      </w:r>
    </w:p>
    <w:p w14:paraId="59599BB9" w14:textId="2C9DC311" w:rsidR="005A02AC" w:rsidRPr="003C626B" w:rsidRDefault="005A02AC" w:rsidP="00E54495">
      <w:pPr>
        <w:widowControl w:val="0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wprowadzania do</w:t>
      </w:r>
      <w:r w:rsidR="00DE3ADD" w:rsidRPr="003C626B" w:rsidDel="00DE3A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system</w:t>
      </w:r>
      <w:r w:rsidR="000070C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</w:t>
      </w:r>
      <w:r w:rsidR="00A53AE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r w:rsidR="00DE3AD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danych zgodnych z prawdą, prawidłowo </w:t>
      </w:r>
      <w:r w:rsidR="00D6707A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zaklasyfikowanych, aktualnych i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kompletnych.</w:t>
      </w:r>
    </w:p>
    <w:p w14:paraId="5DB7F8F9" w14:textId="77777777" w:rsidR="005A02AC" w:rsidRPr="003C626B" w:rsidRDefault="005A02AC" w:rsidP="00E54495">
      <w:pPr>
        <w:widowControl w:val="0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Obowiązek, o którym mowa w ust. 4, trwa podczas całego okresu kwalifikowalności wydatków, określonego w § 3 ust. </w:t>
      </w:r>
      <w:r w:rsidR="00FE163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FE163B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i obejmuje również bieżącą aktualizację wprowadzonych danych.</w:t>
      </w:r>
    </w:p>
    <w:p w14:paraId="603676D6" w14:textId="6173CA8A" w:rsidR="005A02AC" w:rsidRPr="003C626B" w:rsidRDefault="005A02AC" w:rsidP="00E544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zobowiązany jest do </w:t>
      </w:r>
      <w:r w:rsidR="009B16F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utrzymania </w:t>
      </w:r>
      <w:r w:rsidR="009B16F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efektów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Projektu, </w:t>
      </w:r>
      <w:r w:rsidR="009B16F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tym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wartości wskaźników produktu i rezultatu bezpośredniego, osiągniętych w wyniku jego realizacji</w:t>
      </w:r>
      <w:r w:rsidR="009B16F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okres 2 lat</w:t>
      </w:r>
      <w:r w:rsidR="006F74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52EF" w:rsidRPr="00EE52EF">
        <w:rPr>
          <w:rFonts w:asciiTheme="minorHAnsi" w:hAnsiTheme="minorHAnsi" w:cstheme="minorHAnsi"/>
          <w:color w:val="000000" w:themeColor="text1"/>
          <w:sz w:val="24"/>
          <w:szCs w:val="24"/>
        </w:rPr>
        <w:t>od dnia zatwierdzenia przez Instytucję Pośredniczącą wniosku o płatność końcową w Projekcie</w:t>
      </w:r>
      <w:r w:rsidR="009B16FB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479E3F5" w14:textId="77777777" w:rsidR="005A02AC" w:rsidRPr="003C626B" w:rsidRDefault="005A02AC" w:rsidP="00E544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ma prawo do nałożenia korekty finansowej z tytułu niezrealizowania wskaźników produktu i rezultatu bezpośredniego.</w:t>
      </w:r>
    </w:p>
    <w:p w14:paraId="3B99D791" w14:textId="2BE414F4" w:rsidR="00DE4B7C" w:rsidRPr="00E54495" w:rsidRDefault="001E08E8" w:rsidP="00E544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do monitorowania zadań realizowanych przez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 umów o powierzenie grantu. Beneficjent zobowiąże </w:t>
      </w:r>
      <w:proofErr w:type="spellStart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Grantobiorców</w:t>
      </w:r>
      <w:proofErr w:type="spellEnd"/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udostępnienia mu wszelkiej dokumentacji, informacji, rzeczy, materiałów, sprzętów, związanych z realizacją zadań na podstawie umowy o powierzenie grantu.</w:t>
      </w:r>
      <w:r w:rsidR="00E5449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48AAD2F" w14:textId="05377540" w:rsidR="00DE4B7C" w:rsidRPr="003C626B" w:rsidRDefault="00DE4B7C" w:rsidP="00E54495">
      <w:pPr>
        <w:pStyle w:val="Tekstpodstawowy3"/>
        <w:widowControl w:val="0"/>
        <w:spacing w:after="0" w:line="276" w:lineRule="auto"/>
        <w:jc w:val="left"/>
        <w:rPr>
          <w:rFonts w:asciiTheme="minorHAnsi" w:hAnsiTheme="minorHAnsi" w:cstheme="minorHAnsi"/>
          <w:b/>
          <w:color w:val="000000" w:themeColor="text1"/>
        </w:rPr>
      </w:pPr>
      <w:r w:rsidRPr="003C626B">
        <w:rPr>
          <w:rFonts w:asciiTheme="minorHAnsi" w:hAnsiTheme="minorHAnsi" w:cstheme="minorHAnsi"/>
          <w:b/>
          <w:color w:val="000000" w:themeColor="text1"/>
        </w:rPr>
        <w:t>Ewaluacja</w:t>
      </w:r>
    </w:p>
    <w:p w14:paraId="53436D60" w14:textId="0D0AF843" w:rsidR="005A02AC" w:rsidRPr="003C626B" w:rsidRDefault="005A02AC" w:rsidP="00E54495">
      <w:pPr>
        <w:pStyle w:val="Tekstpodstawowy3"/>
        <w:widowControl w:val="0"/>
        <w:tabs>
          <w:tab w:val="num" w:pos="-2160"/>
        </w:tabs>
        <w:spacing w:after="0" w:line="276" w:lineRule="auto"/>
        <w:jc w:val="left"/>
        <w:rPr>
          <w:rFonts w:asciiTheme="minorHAnsi" w:hAnsiTheme="minorHAnsi" w:cstheme="minorHAnsi"/>
          <w:b/>
          <w:color w:val="000000" w:themeColor="text1"/>
        </w:rPr>
      </w:pPr>
      <w:r w:rsidRPr="003C626B">
        <w:rPr>
          <w:rFonts w:asciiTheme="minorHAnsi" w:hAnsiTheme="minorHAnsi" w:cstheme="minorHAnsi"/>
          <w:b/>
          <w:color w:val="000000" w:themeColor="text1"/>
        </w:rPr>
        <w:t xml:space="preserve">§ </w:t>
      </w:r>
      <w:r w:rsidR="00E8112E" w:rsidRPr="003C626B">
        <w:rPr>
          <w:rFonts w:asciiTheme="minorHAnsi" w:hAnsiTheme="minorHAnsi" w:cstheme="minorHAnsi"/>
          <w:b/>
          <w:color w:val="000000" w:themeColor="text1"/>
        </w:rPr>
        <w:t>1</w:t>
      </w:r>
      <w:r w:rsidR="00C70FAC">
        <w:rPr>
          <w:rFonts w:asciiTheme="minorHAnsi" w:hAnsiTheme="minorHAnsi" w:cstheme="minorHAnsi"/>
          <w:b/>
          <w:color w:val="000000" w:themeColor="text1"/>
        </w:rPr>
        <w:t>2</w:t>
      </w:r>
      <w:r w:rsidRPr="003C626B">
        <w:rPr>
          <w:rFonts w:asciiTheme="minorHAnsi" w:hAnsiTheme="minorHAnsi" w:cstheme="minorHAnsi"/>
          <w:b/>
          <w:color w:val="000000" w:themeColor="text1"/>
        </w:rPr>
        <w:t>.</w:t>
      </w:r>
    </w:p>
    <w:p w14:paraId="7A27D619" w14:textId="4445CEF7" w:rsidR="005A02AC" w:rsidRPr="003C626B" w:rsidRDefault="005A02AC" w:rsidP="00E54495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 trakcie realizacji Projektu oraz w okresie jego trwałości</w:t>
      </w:r>
      <w:r w:rsidR="00C21B07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(jeśli dotyczy)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Beneficjent jest zobowiązany do współpracy z podmiotami </w:t>
      </w:r>
      <w:r w:rsidR="0043640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zewnętrznymi, realizującymi badanie ewaluacyjne na zlecenie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Instytucj</w:t>
      </w:r>
      <w:r w:rsidR="0043640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Zarządzając</w:t>
      </w:r>
      <w:r w:rsidR="0043640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Instytucj</w:t>
      </w:r>
      <w:r w:rsidR="0043640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Pośrednicząc</w:t>
      </w:r>
      <w:r w:rsidR="0043640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</w:t>
      </w:r>
      <w:r w:rsidR="0043640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innego podmiotu, który zawarł umowę lub porozumienie na podstawie Planu ewaluacji.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szczególności Beneficjent jest zobowiązany do:</w:t>
      </w:r>
    </w:p>
    <w:p w14:paraId="654D68E7" w14:textId="77777777" w:rsidR="005A02AC" w:rsidRPr="003C626B" w:rsidRDefault="005A02AC" w:rsidP="00E54495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przekazywania powyższym podmiotom wszelkich informacji i dokumentów dotyczących Projektu w zakresie i terminach wskazanych przez te podmioty;</w:t>
      </w:r>
    </w:p>
    <w:p w14:paraId="65BE4E71" w14:textId="77777777" w:rsidR="001E08E8" w:rsidRPr="003C626B" w:rsidRDefault="005A02AC" w:rsidP="00E54495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udziału w wywiadach, ankietach oraz badaniach ewaluacyjnych przeprowadzanych innymi metodami, realizowanych przez upoważnione podmioty</w:t>
      </w:r>
      <w:r w:rsidR="001E08E8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50D42DCD" w14:textId="77777777" w:rsidR="005A02AC" w:rsidRPr="003C626B" w:rsidRDefault="001E08E8" w:rsidP="00E54495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zapewnienia wykonywania obowiązków przewidzianych w</w:t>
      </w:r>
      <w:r w:rsidR="00FA2252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pkt 1 i 2 przez </w:t>
      </w:r>
      <w:proofErr w:type="spellStart"/>
      <w:r w:rsidR="00FA2252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Grantobiorców</w:t>
      </w:r>
      <w:proofErr w:type="spellEnd"/>
      <w:r w:rsidR="00FA2252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3ACD1A3C" w14:textId="77777777" w:rsidR="00E54495" w:rsidRDefault="00E54495" w:rsidP="008D701F">
      <w:pPr>
        <w:widowControl w:val="0"/>
        <w:spacing w:before="12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86260EE" w14:textId="77777777" w:rsidR="00B206B9" w:rsidRPr="00B206B9" w:rsidRDefault="00B206B9" w:rsidP="00E54495">
      <w:pPr>
        <w:spacing w:after="0"/>
        <w:ind w:left="454" w:right="454" w:hanging="454"/>
        <w:rPr>
          <w:rFonts w:asciiTheme="minorHAnsi" w:hAnsiTheme="minorHAnsi" w:cstheme="minorHAnsi"/>
          <w:b/>
          <w:bCs/>
          <w:sz w:val="24"/>
          <w:szCs w:val="24"/>
        </w:rPr>
      </w:pPr>
      <w:r w:rsidRPr="00B206B9">
        <w:rPr>
          <w:rFonts w:asciiTheme="minorHAnsi" w:hAnsiTheme="minorHAnsi" w:cstheme="minorHAnsi"/>
          <w:b/>
          <w:bCs/>
          <w:sz w:val="24"/>
          <w:szCs w:val="24"/>
        </w:rPr>
        <w:t>Nieprawidłowości</w:t>
      </w:r>
    </w:p>
    <w:p w14:paraId="112D589D" w14:textId="7F35E862" w:rsidR="00B206B9" w:rsidRPr="00B206B9" w:rsidRDefault="00B206B9" w:rsidP="00E54495">
      <w:pPr>
        <w:keepNext/>
        <w:spacing w:after="0"/>
        <w:ind w:left="454" w:right="454" w:hanging="454"/>
        <w:rPr>
          <w:rFonts w:asciiTheme="minorHAnsi" w:hAnsiTheme="minorHAnsi" w:cstheme="minorHAnsi"/>
          <w:b/>
          <w:bCs/>
          <w:sz w:val="24"/>
          <w:szCs w:val="24"/>
        </w:rPr>
      </w:pPr>
      <w:r w:rsidRPr="00B206B9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C70FA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206B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3AD43D3" w14:textId="75B02AC5" w:rsidR="00B206B9" w:rsidRPr="00B206B9" w:rsidRDefault="00B206B9" w:rsidP="00E54495">
      <w:pPr>
        <w:pStyle w:val="Akapitzlist"/>
        <w:keepNext/>
        <w:numPr>
          <w:ilvl w:val="6"/>
          <w:numId w:val="50"/>
        </w:numPr>
        <w:suppressAutoHyphens/>
        <w:spacing w:after="0"/>
        <w:ind w:left="454" w:right="454"/>
        <w:contextualSpacing w:val="0"/>
        <w:rPr>
          <w:rFonts w:asciiTheme="minorHAnsi" w:hAnsiTheme="minorHAnsi" w:cstheme="minorHAnsi"/>
          <w:sz w:val="24"/>
          <w:szCs w:val="24"/>
        </w:rPr>
      </w:pPr>
      <w:r w:rsidRPr="00B206B9">
        <w:rPr>
          <w:rFonts w:asciiTheme="minorHAnsi" w:hAnsiTheme="minorHAnsi" w:cstheme="minorHAnsi"/>
          <w:sz w:val="24"/>
          <w:szCs w:val="24"/>
        </w:rPr>
        <w:t xml:space="preserve">W przypadku stwierdzenia w </w:t>
      </w:r>
      <w:r w:rsidR="00AE4F71">
        <w:rPr>
          <w:rFonts w:asciiTheme="minorHAnsi" w:hAnsiTheme="minorHAnsi" w:cstheme="minorHAnsi"/>
          <w:sz w:val="24"/>
          <w:szCs w:val="24"/>
        </w:rPr>
        <w:t>Projekcie</w:t>
      </w:r>
      <w:r w:rsidRPr="00B206B9">
        <w:rPr>
          <w:rFonts w:asciiTheme="minorHAnsi" w:hAnsiTheme="minorHAnsi" w:cstheme="minorHAnsi"/>
          <w:sz w:val="24"/>
          <w:szCs w:val="24"/>
        </w:rPr>
        <w:t xml:space="preserve"> nieprawidłowości</w:t>
      </w:r>
      <w:r w:rsidR="00AE4F71">
        <w:rPr>
          <w:rFonts w:asciiTheme="minorHAnsi" w:hAnsiTheme="minorHAnsi" w:cstheme="minorHAnsi"/>
          <w:sz w:val="24"/>
          <w:szCs w:val="24"/>
        </w:rPr>
        <w:t xml:space="preserve">, o której mowa w art. 2 pkt 31 Rozporządzenia 2021/1060, </w:t>
      </w:r>
      <w:r w:rsidRPr="00B206B9">
        <w:rPr>
          <w:rFonts w:asciiTheme="minorHAnsi" w:hAnsiTheme="minorHAnsi" w:cstheme="minorHAnsi"/>
          <w:sz w:val="24"/>
          <w:szCs w:val="24"/>
        </w:rPr>
        <w:t xml:space="preserve">dotyczącej wydatków ujętych w zatwierdzonych wnioskach o płatność wartość </w:t>
      </w:r>
      <w:r>
        <w:rPr>
          <w:rFonts w:asciiTheme="minorHAnsi" w:hAnsiTheme="minorHAnsi" w:cstheme="minorHAnsi"/>
          <w:sz w:val="24"/>
          <w:szCs w:val="24"/>
        </w:rPr>
        <w:t>Projektu</w:t>
      </w:r>
      <w:r w:rsidRPr="00B206B9">
        <w:rPr>
          <w:rFonts w:asciiTheme="minorHAnsi" w:hAnsiTheme="minorHAnsi" w:cstheme="minorHAnsi"/>
          <w:sz w:val="24"/>
          <w:szCs w:val="24"/>
        </w:rPr>
        <w:t xml:space="preserve">, o której mowa w § 2 ust.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B206B9">
        <w:rPr>
          <w:rFonts w:asciiTheme="minorHAnsi" w:hAnsiTheme="minorHAnsi" w:cstheme="minorHAnsi"/>
          <w:sz w:val="24"/>
          <w:szCs w:val="24"/>
        </w:rPr>
        <w:t xml:space="preserve">, ulega pomniejszeniu o kwotę nieprawidłowości. </w:t>
      </w:r>
    </w:p>
    <w:p w14:paraId="790F9F62" w14:textId="6B28443E" w:rsidR="00B206B9" w:rsidRPr="00B206B9" w:rsidRDefault="00B206B9" w:rsidP="00E54495">
      <w:pPr>
        <w:pStyle w:val="Akapitzlist"/>
        <w:keepNext/>
        <w:numPr>
          <w:ilvl w:val="6"/>
          <w:numId w:val="50"/>
        </w:numPr>
        <w:suppressAutoHyphens/>
        <w:spacing w:after="0"/>
        <w:ind w:left="454" w:right="454"/>
        <w:contextualSpacing w:val="0"/>
        <w:rPr>
          <w:rFonts w:asciiTheme="minorHAnsi" w:hAnsiTheme="minorHAnsi" w:cstheme="minorHAnsi"/>
          <w:sz w:val="24"/>
          <w:szCs w:val="24"/>
        </w:rPr>
      </w:pPr>
      <w:r w:rsidRPr="00B206B9">
        <w:rPr>
          <w:rFonts w:asciiTheme="minorHAnsi" w:hAnsiTheme="minorHAnsi" w:cstheme="minorHAnsi"/>
          <w:sz w:val="24"/>
          <w:szCs w:val="24"/>
        </w:rPr>
        <w:t xml:space="preserve">Pomniejszeniu ulega także wartość dofinansowania, o której mowa w § 2 ust.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B206B9">
        <w:rPr>
          <w:rFonts w:asciiTheme="minorHAnsi" w:hAnsiTheme="minorHAnsi" w:cstheme="minorHAnsi"/>
          <w:sz w:val="24"/>
          <w:szCs w:val="24"/>
        </w:rPr>
        <w:t xml:space="preserve">, w części w jakiej nieprawidłowość została sfinansowana ze środków dofinansowania. Zmiany, o których mowa powyżej, nie wymagają formy aneksu do </w:t>
      </w:r>
      <w:r w:rsidR="00EA6A57">
        <w:rPr>
          <w:rFonts w:asciiTheme="minorHAnsi" w:hAnsiTheme="minorHAnsi" w:cstheme="minorHAnsi"/>
          <w:sz w:val="24"/>
          <w:szCs w:val="24"/>
        </w:rPr>
        <w:t>Decyzji</w:t>
      </w:r>
      <w:r w:rsidRPr="00B206B9">
        <w:rPr>
          <w:rFonts w:asciiTheme="minorHAnsi" w:hAnsiTheme="minorHAnsi" w:cstheme="minorHAnsi"/>
          <w:sz w:val="24"/>
          <w:szCs w:val="24"/>
        </w:rPr>
        <w:t>.</w:t>
      </w:r>
    </w:p>
    <w:p w14:paraId="67627978" w14:textId="655182EE" w:rsidR="00B206B9" w:rsidRPr="00B206B9" w:rsidRDefault="00B206B9" w:rsidP="00E54495">
      <w:pPr>
        <w:pStyle w:val="Akapitzlist"/>
        <w:keepNext/>
        <w:numPr>
          <w:ilvl w:val="6"/>
          <w:numId w:val="50"/>
        </w:numPr>
        <w:suppressAutoHyphens/>
        <w:spacing w:after="0"/>
        <w:ind w:left="454" w:right="45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Beneficjent</w:t>
      </w:r>
      <w:r w:rsidRPr="00B206B9">
        <w:rPr>
          <w:rFonts w:asciiTheme="minorHAnsi" w:hAnsiTheme="minorHAnsi" w:cstheme="minorHAnsi"/>
          <w:sz w:val="24"/>
          <w:szCs w:val="24"/>
        </w:rPr>
        <w:t xml:space="preserve"> zobowiązany jest do usuwania nieprawidłowości powstałych w wyniku realizowanego Pr</w:t>
      </w:r>
      <w:r>
        <w:rPr>
          <w:rFonts w:asciiTheme="minorHAnsi" w:hAnsiTheme="minorHAnsi" w:cstheme="minorHAnsi"/>
          <w:sz w:val="24"/>
          <w:szCs w:val="24"/>
        </w:rPr>
        <w:t>ojektu</w:t>
      </w:r>
      <w:r w:rsidRPr="00B206B9">
        <w:rPr>
          <w:rFonts w:asciiTheme="minorHAnsi" w:hAnsiTheme="minorHAnsi" w:cstheme="minorHAnsi"/>
          <w:sz w:val="24"/>
          <w:szCs w:val="24"/>
        </w:rPr>
        <w:t xml:space="preserve"> oraz niezwłocznego zgłaszania informacji o zaistniałej sytuacji do </w:t>
      </w:r>
      <w:r>
        <w:rPr>
          <w:rFonts w:asciiTheme="minorHAnsi" w:hAnsiTheme="minorHAnsi" w:cstheme="minorHAnsi"/>
          <w:sz w:val="24"/>
          <w:szCs w:val="24"/>
        </w:rPr>
        <w:t>Instytucji Pośredniczącej</w:t>
      </w:r>
      <w:r w:rsidRPr="00B206B9">
        <w:rPr>
          <w:rFonts w:asciiTheme="minorHAnsi" w:hAnsiTheme="minorHAnsi" w:cstheme="minorHAnsi"/>
          <w:sz w:val="24"/>
          <w:szCs w:val="24"/>
        </w:rPr>
        <w:t>.</w:t>
      </w:r>
    </w:p>
    <w:p w14:paraId="29031255" w14:textId="737CB913" w:rsidR="00DE4B7C" w:rsidRPr="00E54495" w:rsidRDefault="00B206B9" w:rsidP="00E54495">
      <w:pPr>
        <w:pStyle w:val="Akapitzlist"/>
        <w:keepNext/>
        <w:numPr>
          <w:ilvl w:val="6"/>
          <w:numId w:val="50"/>
        </w:numPr>
        <w:suppressAutoHyphens/>
        <w:spacing w:after="0"/>
        <w:ind w:left="454" w:right="454"/>
        <w:contextualSpacing w:val="0"/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</w:pPr>
      <w:r w:rsidRPr="00B20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 w Przedsięwzięciu </w:t>
      </w:r>
      <w:r w:rsidR="00EA6A57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A6A57" w:rsidRPr="00B20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oważnej </w:t>
      </w:r>
      <w:r w:rsidRPr="00B20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nieprawidłowości stosuje się przepisy rozporządzenia 2021/241 w zakresie nadużyć finansowych, korupcji i konfliktów interesów. </w:t>
      </w:r>
      <w:r w:rsidR="00E5449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E392EA3" w14:textId="085B1361" w:rsidR="00DE4B7C" w:rsidRPr="00DE4B7C" w:rsidRDefault="00DE4B7C" w:rsidP="00E54495">
      <w:pPr>
        <w:widowControl w:val="0"/>
        <w:spacing w:after="0"/>
        <w:rPr>
          <w:rStyle w:val="Odwoaniedokomentarza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E4B7C">
        <w:rPr>
          <w:rStyle w:val="Odwoaniedokomentarz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wykorzystania CST2021</w:t>
      </w:r>
    </w:p>
    <w:p w14:paraId="20077222" w14:textId="56482626" w:rsidR="005A02AC" w:rsidRPr="003C626B" w:rsidRDefault="00AE0BB2" w:rsidP="00E54495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B02BBC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5A02AC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</w:p>
    <w:p w14:paraId="4B76AD45" w14:textId="1DD03736" w:rsidR="005A02AC" w:rsidRPr="003C626B" w:rsidRDefault="005A02AC" w:rsidP="00E54495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Beneficjent zobowiązuje się do wykorzystywania </w:t>
      </w:r>
      <w:r w:rsidR="00D0056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CST2021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w procesie rozliczania Projektu oraz komunikowania</w:t>
      </w:r>
      <w:r w:rsidR="00D0056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się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z Instytucją Pośredniczącą</w:t>
      </w:r>
      <w:r w:rsidR="00D0056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. 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Wykorzystanie </w:t>
      </w:r>
      <w:r w:rsidR="00DE4B7C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CST2021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obejmuje co najmniej przesyłanie:</w:t>
      </w:r>
    </w:p>
    <w:p w14:paraId="22E20077" w14:textId="77777777" w:rsidR="005A02AC" w:rsidRPr="003C626B" w:rsidRDefault="005A02AC" w:rsidP="00E54495">
      <w:pPr>
        <w:pStyle w:val="Akapitzlist"/>
        <w:numPr>
          <w:ilvl w:val="0"/>
          <w:numId w:val="13"/>
        </w:numPr>
        <w:spacing w:after="0"/>
        <w:ind w:left="851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wniosków o płatność;</w:t>
      </w:r>
    </w:p>
    <w:p w14:paraId="5338AB3F" w14:textId="77777777" w:rsidR="005A02AC" w:rsidRPr="003C626B" w:rsidRDefault="005A02AC" w:rsidP="00E54495">
      <w:pPr>
        <w:pStyle w:val="Akapitzlist"/>
        <w:numPr>
          <w:ilvl w:val="0"/>
          <w:numId w:val="13"/>
        </w:numPr>
        <w:spacing w:after="0"/>
        <w:ind w:left="851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dokumentów potwierdzających kwalifikowalność wydatków ponoszonych w ramach Projektu i wykazywanych we wnioskach o płatność;</w:t>
      </w:r>
    </w:p>
    <w:p w14:paraId="400E7DCF" w14:textId="77777777" w:rsidR="005A02AC" w:rsidRPr="003C626B" w:rsidRDefault="005A02AC" w:rsidP="00E54495">
      <w:pPr>
        <w:pStyle w:val="Akapitzlist"/>
        <w:numPr>
          <w:ilvl w:val="0"/>
          <w:numId w:val="13"/>
        </w:numPr>
        <w:spacing w:after="0"/>
        <w:ind w:left="851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harmonogramu płatności;</w:t>
      </w:r>
    </w:p>
    <w:p w14:paraId="06FD3396" w14:textId="77777777" w:rsidR="005A02AC" w:rsidRPr="003C626B" w:rsidRDefault="005A02AC" w:rsidP="00E54495">
      <w:pPr>
        <w:pStyle w:val="Akapitzlist"/>
        <w:numPr>
          <w:ilvl w:val="0"/>
          <w:numId w:val="13"/>
        </w:numPr>
        <w:spacing w:after="0"/>
        <w:ind w:left="851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innych dokumentów związanych z realizacją Projektu, w tym niezbędnych do</w:t>
      </w:r>
      <w:r w:rsidR="0087339C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 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przeprowadzenia kontroli Projektu. </w:t>
      </w:r>
    </w:p>
    <w:p w14:paraId="3AB0BC9C" w14:textId="7B46752E" w:rsidR="005A02AC" w:rsidRPr="003C626B" w:rsidRDefault="005A02AC" w:rsidP="00E54495">
      <w:pPr>
        <w:pStyle w:val="Akapitzlist"/>
        <w:spacing w:after="0"/>
        <w:ind w:left="567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Przekazanie</w:t>
      </w:r>
      <w:r w:rsidR="00D0056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droga elektroniczną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dokumentów, o których mowa w pkt 2 i 4 </w:t>
      </w:r>
      <w:r w:rsidR="00D6707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nie z</w:t>
      </w:r>
      <w:r w:rsidR="00D0056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walnia</w:t>
      </w:r>
      <w:r w:rsidR="00D6707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Beneficjenta </w:t>
      </w:r>
      <w:r w:rsidR="00D0056A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z 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obowiązku przechowywania oryginałów dokumentów i ich udostępniania podczas kontroli na miejscu.</w:t>
      </w:r>
    </w:p>
    <w:p w14:paraId="0C3D37A3" w14:textId="327A3105" w:rsidR="00125D88" w:rsidRPr="003C626B" w:rsidRDefault="005A02AC" w:rsidP="00E54495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Beneficjent i Instytucja Pośrednicząca uznają za prawnie wiążące przyjęte w </w:t>
      </w:r>
      <w:r w:rsidR="007C2C3B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Decyzji 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rozwiązania stosowane w zakresie komunikacji i wymiany danych w </w:t>
      </w:r>
      <w:r w:rsidR="00DE4B7C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CST2021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, bez możliwości kwestionowania skutków ich stosowania.</w:t>
      </w:r>
    </w:p>
    <w:p w14:paraId="25051E4B" w14:textId="1F3418DB" w:rsidR="00125D88" w:rsidRPr="003C626B" w:rsidRDefault="00125D88" w:rsidP="00E54495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lastRenderedPageBreak/>
        <w:t>Beneficjent wyznacza osoby uprawnione do wykonywania w jego/ich imieniu czynności związanych z realizacją Projektu, w tym – zgłoszenia do pracy w ramach CST2021 osoby upoważnionej do zarządzania uprawnieniami użytkowników CST2021 po stronie Beneficjenta. Zgłoszenie osób zarządzających uprawnieniami użytkowników odbywa się w oparciu o Wniosek o dodanie osoby</w:t>
      </w:r>
      <w:r w:rsidR="0010518A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uprawnionej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zarządzającej Projektem</w:t>
      </w:r>
      <w:r w:rsidR="0010518A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po stronie Beneficjenta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– stanowiący załącznik 5 do</w:t>
      </w:r>
      <w:r w:rsidR="003F77D6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3F77D6" w:rsidRPr="003F77D6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Wytycznych dotyczących warunków gromadzenia i przekazywania danych w postaci elektronicznej na lata 2021-2027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. Wszelkie działania w CST2021 osób uprawnionych są traktowane pod względem skutków prawnych jak działanie Beneficjenta. </w:t>
      </w:r>
    </w:p>
    <w:p w14:paraId="449651B6" w14:textId="77777777" w:rsidR="00125D88" w:rsidRPr="003C626B" w:rsidRDefault="00125D88" w:rsidP="00E54495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Beneficjent zapewnia, że osoby, o których mowa w ust. 3, wykorzystują certyfikat niekwalifikowany generowany przez CST2021 (jako kod autoryzacyjny przesyłany na adres email danej osoby uprawnionej) lub kwalifikowany podpis elektroniczny w ramach uwierzytelniania czynności dokonywanych w ramach CST2021.</w:t>
      </w:r>
    </w:p>
    <w:p w14:paraId="334834F3" w14:textId="77777777" w:rsidR="00125D88" w:rsidRPr="003C626B" w:rsidRDefault="00125D88" w:rsidP="00E54495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Beneficjent zapewnia, że wszystkie osoby, o których mowa w ust. 3, przestrzegają regulaminu bezpieczeństwa informacji przetwarzanych w CST2021 oraz aktualnej wersji Instrukcji Użytkownika zewnętrznego udostępnionej przez Instytucję Pośredniczącą.</w:t>
      </w:r>
    </w:p>
    <w:p w14:paraId="6DCA498B" w14:textId="77777777" w:rsidR="00125D88" w:rsidRPr="003C626B" w:rsidRDefault="00125D88" w:rsidP="00E54495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Beneficjent zobowiązuje się do każdorazowego informowania Instytucji Pośredniczącej o nieautoryzowanym dostępie do danych Beneficjenta w CST2021.</w:t>
      </w:r>
    </w:p>
    <w:p w14:paraId="688A4A7C" w14:textId="4F29EC8C" w:rsidR="00B634E1" w:rsidRPr="003C626B" w:rsidRDefault="00125D88" w:rsidP="00E54495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W przypadku niedostępności CST2021 Beneficjent zgłasza Instytucji Pośredniczącej zaistniały problem na adres e-mail ami.ferc@cppc.gov.pl. W przypadku potwierdzenia awarii CST2021 przez pracownika Instytucji Pośredniczącej proces rozliczania Projektu oraz komunikowania się z Instytucją Pośredniczącą jest zgodny z komunikatem zamieszczonym na stronie CPPC. O usunięciu awarii CST2021 Instytucja Pośrednicząca informuje Beneficjenta na adresy e-mail osób uprawnionych zgodnie z załącznikiem nr 5 do </w:t>
      </w:r>
      <w:r w:rsidR="003F77D6" w:rsidRPr="003F77D6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Wytycznych dotyczących warunków gromadzenia i przekazywania danych w postaci elektronicznej na lata 2021-2027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, Beneficjent zaś zobowiązuje się uzupełnić dane w CST2021 w terminie </w:t>
      </w:r>
      <w:r w:rsidR="00AC2989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5</w:t>
      </w:r>
      <w:r w:rsidR="0010518A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dni od otrzymania tej informacji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.</w:t>
      </w:r>
    </w:p>
    <w:p w14:paraId="72E6C2B0" w14:textId="1200E611" w:rsidR="00B634E1" w:rsidRPr="00882B84" w:rsidRDefault="00B634E1" w:rsidP="00882B84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Przedmiotem komunikacji wyłącznie przy wykorzystaniu CST2021 nie może być</w:t>
      </w:r>
      <w:r w:rsid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zmiana treści </w:t>
      </w:r>
      <w:r w:rsidR="00AC2989"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Decyzji</w:t>
      </w:r>
      <w:r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, z wyłączeniem zmiany, o której mowa w § </w:t>
      </w:r>
      <w:r w:rsidR="000E38A3"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6</w:t>
      </w:r>
      <w:r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ust. </w:t>
      </w:r>
      <w:r w:rsidR="000A03A0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29</w:t>
      </w:r>
      <w:r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i § </w:t>
      </w:r>
      <w:r w:rsidR="0004313D"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1</w:t>
      </w:r>
      <w:r w:rsidR="0065114D"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9</w:t>
      </w:r>
      <w:r w:rsidRP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ust. 2</w:t>
      </w:r>
      <w:r w:rsidR="00882B84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.</w:t>
      </w:r>
      <w:r w:rsidR="00796D8A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br/>
      </w:r>
    </w:p>
    <w:p w14:paraId="1251B34A" w14:textId="575BC39B" w:rsidR="00086DDF" w:rsidRPr="003C626B" w:rsidRDefault="00D12842" w:rsidP="00437969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Ochrona danych osobowych</w:t>
      </w:r>
    </w:p>
    <w:p w14:paraId="6902A263" w14:textId="12009509" w:rsidR="005A02AC" w:rsidRPr="003C626B" w:rsidRDefault="005A02AC" w:rsidP="00437969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AE0BB2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="0085574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6DBA6F63" w14:textId="2092A668" w:rsidR="00757833" w:rsidRPr="003C626B" w:rsidRDefault="00757833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Zakres danych oraz odpowiedzialność Instytucji Pośredniczącej i Beneficjenta w związku z udostępnieniem danych osobowych w ramach realizacji Projektu określa Ustawa oraz Decyzja. </w:t>
      </w:r>
    </w:p>
    <w:p w14:paraId="24502233" w14:textId="440398BA" w:rsidR="00757833" w:rsidRPr="003C626B" w:rsidRDefault="00757833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Beneficjent jest samodzielnym administratorem, który udostępnia dane osobowe innym administratorom według właściwości wskazując pozostałych administratorów danych, tj. co najmniej Instytucję Zarządzającą i Instytucję Pośredniczącą, którym te dane będzie udostępniać. </w:t>
      </w:r>
    </w:p>
    <w:p w14:paraId="313CD479" w14:textId="3241D166" w:rsidR="00757833" w:rsidRPr="003C626B" w:rsidRDefault="00757833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Strony jako administratorzy danych osobowych swoich reprezentantów i pracowników lub innych osób, którymi posługują się przy wykonywaniu Decyzji, udostępnią sobie wzajemnie dane osobowe swoich reprezentantów i pracowników lub innych osób, którymi posługują się przy wykonywaniu Decyzji w celu i w zakresie niezbędnym do wykonania </w:t>
      </w:r>
      <w:r w:rsidR="00902165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Decyzji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. Każdy z 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lastRenderedPageBreak/>
        <w:t xml:space="preserve">administratorów danych osobowych samodzielnie obsługuje i zgłasza naruszenia w zakresie ochrony danych osobowych, w zakresie, o którym mowa w ust. 5 oraz zawiadamia osoby, których dane dotyczą. </w:t>
      </w:r>
    </w:p>
    <w:p w14:paraId="05AFE68D" w14:textId="611F76F7" w:rsidR="00757833" w:rsidRPr="003C626B" w:rsidRDefault="00757833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Beneficjent jest zobowiązany do wykonywania i udokumentowania, również w imieniu Instytucji Pośredniczącej i Instytucji Zarządzającej, obowiązku informacyjnego wobec osób, których dane pozyskuje oraz swoich pracowników i współpracowników odpowiedzialnych za realizację Projektu, mając na uwadze zasadę rozliczalności, o której mowa w art. 5 ust. 2 RODO. Beneficjent zapewnia, że obowiązek, o którym mowa w zdaniu pierwszym jest wykonywany również przez podmioty, którym powierza realizację zadań w ramach Projektu. </w:t>
      </w:r>
    </w:p>
    <w:p w14:paraId="7E2080A5" w14:textId="77777777" w:rsidR="00902165" w:rsidRPr="003C626B" w:rsidRDefault="00757833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Zobowiązanie, o którym mowa w ust. 3:</w:t>
      </w:r>
    </w:p>
    <w:p w14:paraId="482C525D" w14:textId="52546653" w:rsidR="00757833" w:rsidRPr="003C626B" w:rsidRDefault="00757833" w:rsidP="00437969">
      <w:pPr>
        <w:pStyle w:val="Akapitzlist"/>
        <w:widowControl w:val="0"/>
        <w:numPr>
          <w:ilvl w:val="1"/>
          <w:numId w:val="41"/>
        </w:numPr>
        <w:spacing w:after="0"/>
        <w:ind w:left="851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w imieniu Instytucji Zarządzającej jest wykonywane w oparciu o klauzulę informacyjną</w:t>
      </w:r>
      <w:r w:rsidR="006F748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, której wzór stanowi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Pr="00AE4F71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załącznik nr </w:t>
      </w:r>
      <w:r w:rsidR="00BA6DD2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5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do </w:t>
      </w:r>
      <w:r w:rsidR="00902165"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Decyzji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; </w:t>
      </w:r>
    </w:p>
    <w:p w14:paraId="67609AE4" w14:textId="4C23C127" w:rsidR="00757833" w:rsidRPr="003C626B" w:rsidRDefault="00757833" w:rsidP="00437969">
      <w:pPr>
        <w:pStyle w:val="Akapitzlist"/>
        <w:widowControl w:val="0"/>
        <w:numPr>
          <w:ilvl w:val="1"/>
          <w:numId w:val="41"/>
        </w:numPr>
        <w:spacing w:after="0"/>
        <w:ind w:left="851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w imieniu Instytucji Pośredniczącej jest wykonywane w oparciu o klauzulę informacyjną dostępną na stronie https://www.gov.pl/web/cppc/przetwarzanie-danych-osobowych. </w:t>
      </w:r>
    </w:p>
    <w:p w14:paraId="036A2A46" w14:textId="31F7F3CD" w:rsidR="00902165" w:rsidRPr="003C626B" w:rsidRDefault="00902165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Zmiany w załączniku </w:t>
      </w:r>
      <w:r w:rsidRPr="00AE4F71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nr </w:t>
      </w:r>
      <w:r w:rsidR="00BA6DD2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5</w:t>
      </w: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nie wymagają aneksowania Decyzji, a jedynie poinformowania Beneficjenta.</w:t>
      </w:r>
    </w:p>
    <w:p w14:paraId="1AE463EC" w14:textId="78FD8799" w:rsidR="00902165" w:rsidRPr="003C626B" w:rsidRDefault="00902165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W przypadku stwierdzenia naruszenia ochrony danych osobowych, o którym mowa w art. 33 RODO, w odniesieniu do danych osobowych udostępnianych w związku z realizacją Projektu Strony zobowiązują się do wzajemnego informowania o naruszeniu, a w razie potrzeby deklarują współpracę. Informacje związane z naruszeniem z zakresu ochrony danych osobowych należy zgłaszać do Instytucji Pośredniczącej na adres poczty elektronicznej: bezpieczenstwo@cppc.gov.pl. Instytucja Pośrednicząca będzie kierowała korespondencję na adres poczty elektronicznej Beneficjenta wskazany do kontaktu.</w:t>
      </w:r>
    </w:p>
    <w:p w14:paraId="46DA19D1" w14:textId="09EE6B17" w:rsidR="00902165" w:rsidRPr="003C626B" w:rsidRDefault="00902165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W CST2021, o ile do naruszenia doszło w ramach tego systemu, zdarzenia zgłaszane są na service </w:t>
      </w:r>
      <w:proofErr w:type="spellStart"/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desk</w:t>
      </w:r>
      <w:proofErr w:type="spellEnd"/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 xml:space="preserve"> tego systemu, powiadamiając jednocześnie Inspektora ochrony danych instytucji, której naruszenie dotyczy.</w:t>
      </w:r>
    </w:p>
    <w:p w14:paraId="381D52E6" w14:textId="57369DBD" w:rsidR="00902165" w:rsidRPr="003C626B" w:rsidRDefault="00902165" w:rsidP="00437969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Strony informują się niezwłocznie na adresy poczty elektronicznej wskazane w ust. 7,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58021194" w14:textId="31B91C3A" w:rsidR="00902165" w:rsidRPr="003C626B" w:rsidRDefault="00902165" w:rsidP="00796D8A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O ile to konieczne, Strony współpracują ze sobą w zakresie obsługi wniosków z art. 15 – 22 RODO o realizację praw osób, których dane dotyczą, w szczególności w odniesieniu do danych osobowych umieszczonych w CST2021.</w:t>
      </w:r>
    </w:p>
    <w:p w14:paraId="11F8EED8" w14:textId="2D7C361C" w:rsidR="00C868F5" w:rsidRPr="00437969" w:rsidRDefault="00902165" w:rsidP="00796D8A">
      <w:pPr>
        <w:pStyle w:val="Akapitzlist"/>
        <w:widowControl w:val="0"/>
        <w:numPr>
          <w:ilvl w:val="0"/>
          <w:numId w:val="30"/>
        </w:numPr>
        <w:spacing w:after="0"/>
        <w:ind w:left="426"/>
        <w:contextualSpacing w:val="0"/>
        <w:rPr>
          <w:rStyle w:val="Odwoaniedokomentarza"/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</w:pPr>
      <w:r w:rsidRPr="003C626B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  <w:r w:rsidR="00437969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en-GB"/>
        </w:rPr>
        <w:br/>
      </w:r>
    </w:p>
    <w:p w14:paraId="78298F22" w14:textId="677F1942" w:rsidR="00C868F5" w:rsidRPr="00437969" w:rsidRDefault="00C868F5" w:rsidP="00437969">
      <w:pPr>
        <w:widowControl w:val="0"/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37969">
        <w:rPr>
          <w:rStyle w:val="Odwoaniedokomentarz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Kontrola</w:t>
      </w:r>
    </w:p>
    <w:p w14:paraId="02BD58E3" w14:textId="3F487828" w:rsidR="005A02AC" w:rsidRPr="00437969" w:rsidRDefault="005A02AC" w:rsidP="00437969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B02BBC" w:rsidRPr="004379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C70FAC" w:rsidRPr="004379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4379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520AD7C2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poddać kontroli dokonywanej przez Instytucję Pośredniczącą oraz </w:t>
      </w: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inne uprawnione podmioty w zakresie prawidłowości realizacji Projektu wymienione w art. 25 ust. 2 Ustawy. </w:t>
      </w:r>
    </w:p>
    <w:p w14:paraId="05040B11" w14:textId="5CCE5604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Kontrola może zostać przeprowadzona w siedzibie instytucji kontrolującej lub w innym miejscu świadczenia przez osoby kontrolujące pracy lub usług na rzecz instytucji kontrolującej, w siedzibie podmiotu kontrolowanego, w każdym miejscu związanym z realizacją Projektu. </w:t>
      </w:r>
    </w:p>
    <w:p w14:paraId="072939A3" w14:textId="4AF6BF01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Niektóre czynności kontrolne mogą być prowadzone w siedzibie podmiotu kontrolującego na podstawie danych i dokumentów zamieszczonych w CST2021 i innych dokumentów przekazywanych przez Beneficjenta</w:t>
      </w:r>
      <w:r w:rsidRPr="00437969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, </w:t>
      </w: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w okresie, o którym mowa w § 1</w:t>
      </w:r>
      <w:r w:rsidR="00F54A13"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340D37"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6E390FDC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niezwłocznie poinformować Instytucję Pośredniczącą o każdej kontroli prowadzonej przez inne niż Instytucja Pośrednicząca uprawnione podmioty, której zakres obejmuje realizowany Projekt. Beneficjent przekaże do Instytucji Pośredniczącej za pośrednictwem CST2021 skan wyników ww. kontroli w terminie 7 dni od dnia ich otrzymania.</w:t>
      </w:r>
    </w:p>
    <w:p w14:paraId="54636868" w14:textId="54458F34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Ustalenia Instytucji Pośredniczącej oraz podmiotów, o których mowa w ust. 1, mogą prowadzić do korekty wydatków kwalifikowalnych rozliczonych w ramach Projektu zgodnie z § </w:t>
      </w:r>
      <w:r w:rsidR="00475919"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§ </w:t>
      </w:r>
      <w:r w:rsidR="0093516F"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EEFD5D6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Pracownicy Instytucji Pośredniczącej lub upoważnione osoby niebędące pracownikami Instytucji Pośredniczącej przeprowadzają kontrole Projektu zgodnie z zasadami określonymi w Ustawie.</w:t>
      </w:r>
    </w:p>
    <w:p w14:paraId="784F8E47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Obowiązki Beneficjenta związane z kontrolą Projektu są określone w art. 25 ust. 8 – 9 Ustawy.</w:t>
      </w:r>
    </w:p>
    <w:p w14:paraId="3417175E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Niezrealizowanie obowiązków, o których mowa w ust. 7 jest traktowane jako utrudnianie przeprowadzenia kontroli lub audytu.</w:t>
      </w:r>
    </w:p>
    <w:p w14:paraId="4F5EB4DF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przeprowadza kontrole w trybie planowym lub doraźnym. W przypadku kontroli w trybie planowym, instytucja kontrolująca przekazuje Beneficjentowi pisemne zawiadomienie o planowanej kontroli w terminie nie krótszym niż 5 dni przed planowanym terminem kontroli.</w:t>
      </w:r>
    </w:p>
    <w:p w14:paraId="4C3AB76A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Po zakończeniu kontroli zostanie przekazana Beneficjentowi informacja pokontrolna w terminie 30 dni od dnia zakończenia kontroli.</w:t>
      </w:r>
    </w:p>
    <w:p w14:paraId="35A97451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otrzymania ostatniego dokumentu, wyjaśnień w sprawie.</w:t>
      </w:r>
    </w:p>
    <w:p w14:paraId="246F05B7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Beneficjenta.</w:t>
      </w:r>
    </w:p>
    <w:p w14:paraId="40109340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Podmiot kontrolowany ma prawo do zgłoszenia na piśmie utrwalonym w postaci elektronicznej lub w postaci papierowej, w terminie 14 dni od dnia doręczenia mu informacji pokontrolnej, podpisanych, umotywowanych zastrzeżeń do tej informacji.</w:t>
      </w:r>
    </w:p>
    <w:p w14:paraId="75087919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rozpatruje zastrzeżenia do informacji pokontrolnej zgodnie z art. 27 ust. 3 – 7 Ustawy.</w:t>
      </w:r>
    </w:p>
    <w:p w14:paraId="10391000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 rozpatrzeniu zastrzeżeń do informacji pokontrolnej Instytucja Pośrednicząca sporządza ostateczną informację pokontrolną, zgodnie z art. 27 ust. 8 Ustawy.</w:t>
      </w:r>
    </w:p>
    <w:p w14:paraId="42352A51" w14:textId="77777777" w:rsidR="003512AE" w:rsidRPr="00437969" w:rsidRDefault="003512AE" w:rsidP="00437969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Do ostatecznej informacji pokontrolnej oraz do pisemnego stanowiska wobec zgłoszonych zastrzeżeń nie przysługuje prawo do złożenia zastrzeżeń.</w:t>
      </w:r>
    </w:p>
    <w:p w14:paraId="67531372" w14:textId="5CF3750E" w:rsidR="00C868F5" w:rsidRPr="006D3754" w:rsidRDefault="003512AE" w:rsidP="006D3754">
      <w:pPr>
        <w:pStyle w:val="Tekstpodstawowy2"/>
        <w:widowControl w:val="0"/>
        <w:numPr>
          <w:ilvl w:val="0"/>
          <w:numId w:val="42"/>
        </w:numPr>
        <w:spacing w:after="0"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969">
        <w:rPr>
          <w:rFonts w:asciiTheme="minorHAnsi" w:hAnsiTheme="minorHAnsi" w:cstheme="minorHAnsi"/>
          <w:color w:val="000000" w:themeColor="text1"/>
          <w:sz w:val="24"/>
          <w:szCs w:val="24"/>
        </w:rPr>
        <w:t>W uzasadnionych przypadkach w wyniku kontroli są wydawane zalecenia pokontrolne. Zasady dotyczące wykonania zaleceń pokontrolnych są określone w art. 27 ust. 9, 10, 12 Ustawy.</w:t>
      </w:r>
      <w:r w:rsidR="006D375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B52085D" w14:textId="7B32CF99" w:rsidR="00C868F5" w:rsidRPr="00C868F5" w:rsidRDefault="00C868F5" w:rsidP="006D3754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68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Obowiązki w zakresie informacji i promocji</w:t>
      </w:r>
    </w:p>
    <w:p w14:paraId="058D3032" w14:textId="73C4323A" w:rsidR="005A02AC" w:rsidRPr="003C626B" w:rsidRDefault="005A02AC" w:rsidP="006D3754">
      <w:pPr>
        <w:widowControl w:val="0"/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AE0BB2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Pr="003C62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13CE5EC" w14:textId="64AD15D7" w:rsidR="00DE45AB" w:rsidRPr="003C626B" w:rsidRDefault="00DE45AB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426" w:hanging="284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Beneficjent jest zobowiązany do wypełniania obowiązków informacyjnych i promocyjnych, w tym informowania społeczeństwa o dofinansowaniu Projektu przez Unię Europejską, zgodnie z Rozporządzeniem nr 2021/1060 (w szczególności z załącznikiem IX) oraz zgodnie z załącznikiem nr </w:t>
      </w:r>
      <w:r w:rsidR="00446386">
        <w:rPr>
          <w:rFonts w:asciiTheme="minorHAnsi" w:hAnsiTheme="minorHAnsi" w:cstheme="minorHAnsi"/>
          <w:color w:val="000000" w:themeColor="text1"/>
        </w:rPr>
        <w:t>5</w:t>
      </w:r>
      <w:r w:rsidRPr="003C626B">
        <w:rPr>
          <w:rFonts w:asciiTheme="minorHAnsi" w:hAnsiTheme="minorHAnsi" w:cstheme="minorHAnsi"/>
          <w:color w:val="000000" w:themeColor="text1"/>
        </w:rPr>
        <w:t xml:space="preserve"> do </w:t>
      </w:r>
      <w:r w:rsidR="00F02846">
        <w:rPr>
          <w:rFonts w:asciiTheme="minorHAnsi" w:hAnsiTheme="minorHAnsi" w:cstheme="minorHAnsi"/>
          <w:color w:val="000000" w:themeColor="text1"/>
        </w:rPr>
        <w:t>Decyzji</w:t>
      </w:r>
      <w:r w:rsidRPr="003C626B">
        <w:rPr>
          <w:rFonts w:asciiTheme="minorHAnsi" w:hAnsiTheme="minorHAnsi" w:cstheme="minorHAnsi"/>
          <w:color w:val="000000" w:themeColor="text1"/>
        </w:rPr>
        <w:t xml:space="preserve">. </w:t>
      </w:r>
    </w:p>
    <w:p w14:paraId="73F6D01F" w14:textId="192491BF" w:rsidR="00DE45AB" w:rsidRPr="003C626B" w:rsidRDefault="00DE45AB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426" w:hanging="284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 okresie realizacji Projektu oraz w okresie trwałości</w:t>
      </w:r>
      <w:r w:rsidR="0058035F" w:rsidRPr="003C626B">
        <w:rPr>
          <w:rFonts w:asciiTheme="minorHAnsi" w:hAnsiTheme="minorHAnsi" w:cstheme="minorHAnsi"/>
          <w:color w:val="000000" w:themeColor="text1"/>
        </w:rPr>
        <w:t xml:space="preserve"> (jeśli dotyczy)</w:t>
      </w:r>
      <w:r w:rsidRPr="003C626B">
        <w:rPr>
          <w:rFonts w:asciiTheme="minorHAnsi" w:hAnsiTheme="minorHAnsi" w:cstheme="minorHAnsi"/>
          <w:color w:val="000000" w:themeColor="text1"/>
        </w:rPr>
        <w:t xml:space="preserve"> Projektu Beneficjent jest zobowiązany w szczególności do: </w:t>
      </w:r>
    </w:p>
    <w:p w14:paraId="08A4375D" w14:textId="0324FF9E" w:rsidR="00DE45AB" w:rsidRPr="003C626B" w:rsidRDefault="00DE45AB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umieszczenia w widoczny sposób znaku Funduszy Europejskich, barw Rzeczypospolitej Polskiej (jeśli dotyczy; wersja </w:t>
      </w:r>
      <w:proofErr w:type="spellStart"/>
      <w:r w:rsidRPr="003C626B">
        <w:rPr>
          <w:rFonts w:asciiTheme="minorHAnsi" w:hAnsiTheme="minorHAnsi" w:cstheme="minorHAnsi"/>
          <w:color w:val="000000" w:themeColor="text1"/>
        </w:rPr>
        <w:t>pełnokolorowa</w:t>
      </w:r>
      <w:proofErr w:type="spellEnd"/>
      <w:r w:rsidRPr="003C626B">
        <w:rPr>
          <w:rFonts w:asciiTheme="minorHAnsi" w:hAnsiTheme="minorHAnsi" w:cstheme="minorHAnsi"/>
          <w:color w:val="000000" w:themeColor="text1"/>
        </w:rPr>
        <w:t xml:space="preserve">) i znaku Unii Europejskiej na: </w:t>
      </w:r>
    </w:p>
    <w:p w14:paraId="1EEC9BCA" w14:textId="479EE868" w:rsidR="00DE45AB" w:rsidRPr="003C626B" w:rsidRDefault="00DE45AB" w:rsidP="006D3754">
      <w:pPr>
        <w:pStyle w:val="Tekstpodstawowy3"/>
        <w:widowControl w:val="0"/>
        <w:numPr>
          <w:ilvl w:val="2"/>
          <w:numId w:val="45"/>
        </w:numPr>
        <w:spacing w:after="0" w:line="276" w:lineRule="auto"/>
        <w:ind w:left="1134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wszystkich prowadzonych działaniach informacyjnych i promocyjnych dotyczących Projektu, </w:t>
      </w:r>
    </w:p>
    <w:p w14:paraId="76216647" w14:textId="4793BD81" w:rsidR="00DE45AB" w:rsidRPr="003C626B" w:rsidRDefault="00DE45AB" w:rsidP="006D3754">
      <w:pPr>
        <w:pStyle w:val="Tekstpodstawowy3"/>
        <w:widowControl w:val="0"/>
        <w:numPr>
          <w:ilvl w:val="2"/>
          <w:numId w:val="45"/>
        </w:numPr>
        <w:spacing w:after="0" w:line="276" w:lineRule="auto"/>
        <w:ind w:left="1134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wszystkich dokumentach i materiałach (m.in. produkty drukowane lub cyfrowe) podawanych do wiadomości publicznej, </w:t>
      </w:r>
    </w:p>
    <w:p w14:paraId="7A5DA016" w14:textId="09D9DE4D" w:rsidR="00DE45AB" w:rsidRPr="003C626B" w:rsidRDefault="00DE45AB" w:rsidP="006D3754">
      <w:pPr>
        <w:pStyle w:val="Tekstpodstawowy3"/>
        <w:widowControl w:val="0"/>
        <w:numPr>
          <w:ilvl w:val="2"/>
          <w:numId w:val="45"/>
        </w:numPr>
        <w:spacing w:after="0" w:line="276" w:lineRule="auto"/>
        <w:ind w:left="1134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wszystkich dokumentach i materiałach dla osób i podmiotów uczestniczących w Projekcie, </w:t>
      </w:r>
    </w:p>
    <w:p w14:paraId="10CCC6E4" w14:textId="0631DAB0" w:rsidR="00DE45AB" w:rsidRPr="003C626B" w:rsidRDefault="00DE45AB" w:rsidP="006D3754">
      <w:pPr>
        <w:pStyle w:val="Tekstpodstawowy3"/>
        <w:widowControl w:val="0"/>
        <w:numPr>
          <w:ilvl w:val="2"/>
          <w:numId w:val="45"/>
        </w:numPr>
        <w:spacing w:after="0" w:line="276" w:lineRule="auto"/>
        <w:ind w:left="1134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produktach, sprzęcie itp. powstałych lub zakupionych z Projektu, poprzez umieszczenie na nich naklejek; </w:t>
      </w:r>
    </w:p>
    <w:p w14:paraId="738AC1DA" w14:textId="2D78761B" w:rsidR="0058035F" w:rsidRPr="003C626B" w:rsidRDefault="00DE45AB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 projektów wspieranych z Europejskiego Funduszu Rozwoju Regionalnego i Funduszu Spójności, których całkowity koszt przekracza 500 000 EUR</w:t>
      </w:r>
      <w:r w:rsidR="00EE4F21">
        <w:rPr>
          <w:rFonts w:asciiTheme="minorHAnsi" w:hAnsiTheme="minorHAnsi" w:cstheme="minorHAnsi"/>
          <w:color w:val="000000" w:themeColor="text1"/>
        </w:rPr>
        <w:t>;</w:t>
      </w:r>
    </w:p>
    <w:p w14:paraId="7A0E9061" w14:textId="6778D8C5" w:rsidR="0058035F" w:rsidRPr="003C626B" w:rsidRDefault="0058035F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w przypadku, gdy miejsce realizacji Projektu nie zapewnia swobodnego dotarcia do ogółu społeczeństwa z informacją o realizacji tego Projektu, umiejscowienie tablicy, o której mowa w ust. 2 pkt 2 powinno być uzgodnione z Instytucją Pośredniczącą</w:t>
      </w:r>
      <w:r w:rsidR="00EE4F21">
        <w:rPr>
          <w:rFonts w:asciiTheme="minorHAnsi" w:hAnsiTheme="minorHAnsi" w:cstheme="minorHAnsi"/>
          <w:color w:val="000000" w:themeColor="text1"/>
        </w:rPr>
        <w:t>;</w:t>
      </w:r>
    </w:p>
    <w:p w14:paraId="70637FC7" w14:textId="2D04ADA4" w:rsidR="0058035F" w:rsidRPr="003C626B" w:rsidRDefault="0058035F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tablica, o której mowa w ust. 2 pkt 2 musi być umieszczona niezwłocznie po rozpoczęciu fizycznej realizacji Projektu lub zainstalowaniu zakupionego sprzętu aż do końca okresu trwałości Projektu. W przypadku projektów dofinansowanych z priorytetów pomocy technicznej krajowych i regionalnych programów tablica musi być umieszczona niezwłocznie po rozpoczęciu fizycznej realizacji Projektu przez okres 3 lat od zakończenia realizacji Projektu;</w:t>
      </w:r>
    </w:p>
    <w:p w14:paraId="569006F0" w14:textId="77777777" w:rsidR="0058035F" w:rsidRPr="003C626B" w:rsidRDefault="0058035F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 przypadku projektów innych niż te, o których mowa w ust. 2 pkt 2 umieszczenia w </w:t>
      </w:r>
      <w:r w:rsidRPr="003C626B">
        <w:rPr>
          <w:rFonts w:asciiTheme="minorHAnsi" w:hAnsiTheme="minorHAnsi" w:cstheme="minorHAnsi"/>
          <w:color w:val="000000" w:themeColor="text1"/>
        </w:rPr>
        <w:lastRenderedPageBreak/>
        <w:t xml:space="preserve">widocznym miejscu realizacji Projektu przynajmniej jednego trwałego plakatu o minimalnym formacie A3 lub podobnej wielkości elektronicznego wyświetlacza, podkreślającego fakt otrzymania dofinansowania z UE; </w:t>
      </w:r>
    </w:p>
    <w:p w14:paraId="4D9D01F7" w14:textId="01581573" w:rsidR="0058035F" w:rsidRPr="003C626B" w:rsidRDefault="0058035F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umieszczenia krótkiego opisu Projektu na oficjalnej stronie internetowej Beneficjenta lub na jego stronach mediów społecznościowych, jeśli je posiada. Opis Projektu musi zawierać: </w:t>
      </w:r>
    </w:p>
    <w:p w14:paraId="32D0DBB6" w14:textId="6605929D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tytuł Projektu, </w:t>
      </w:r>
    </w:p>
    <w:p w14:paraId="1189B029" w14:textId="75917186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6A37BC9B" w14:textId="331BD0F6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zadania, działania, które będą realizowane w ramach Projektu (opis, co zostanie zrobione, zakupione etc.), </w:t>
      </w:r>
    </w:p>
    <w:p w14:paraId="774B6A7C" w14:textId="671CC05D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grupy docelowe (do kogo skierowany jest Projekt, kto z niego skorzysta), </w:t>
      </w:r>
    </w:p>
    <w:p w14:paraId="234111A2" w14:textId="05096FD6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cel lub cele Projektu, </w:t>
      </w:r>
    </w:p>
    <w:p w14:paraId="124E2DA0" w14:textId="53B7896F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rezultaty Projektu, </w:t>
      </w:r>
    </w:p>
    <w:p w14:paraId="5C390853" w14:textId="39578C49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wartość Projektu (całkowity koszt Projektu), </w:t>
      </w:r>
    </w:p>
    <w:p w14:paraId="2B3B987F" w14:textId="3E907CAC" w:rsidR="0058035F" w:rsidRPr="003C626B" w:rsidRDefault="0058035F" w:rsidP="006D3754">
      <w:pPr>
        <w:pStyle w:val="Tekstpodstawowy3"/>
        <w:widowControl w:val="0"/>
        <w:numPr>
          <w:ilvl w:val="0"/>
          <w:numId w:val="46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wysokość dofinansowania ze środków europejskich; </w:t>
      </w:r>
    </w:p>
    <w:p w14:paraId="1B614E6E" w14:textId="08D95863" w:rsidR="0058035F" w:rsidRPr="003C626B" w:rsidRDefault="0058035F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przekazywania uczestnikom Projektu, podmiotom uczestniczących w Projekcie oraz opinii publicznej informacji o wsparciu z UE i programu, w szczególności w formie odpowiedniego oznakowania; </w:t>
      </w:r>
    </w:p>
    <w:p w14:paraId="7F0A8270" w14:textId="2EBBF89F" w:rsidR="0058035F" w:rsidRPr="003C626B" w:rsidRDefault="0058035F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dokumentowania działań informacyjnych i promocyjnych prowadzonych w ramach Projektu; </w:t>
      </w:r>
    </w:p>
    <w:p w14:paraId="5D2A7655" w14:textId="7F8F87EB" w:rsidR="0058035F" w:rsidRPr="003C626B" w:rsidRDefault="0058035F" w:rsidP="006D3754">
      <w:pPr>
        <w:pStyle w:val="Tekstpodstawowy3"/>
        <w:widowControl w:val="0"/>
        <w:numPr>
          <w:ilvl w:val="1"/>
          <w:numId w:val="40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jeżeli projekt ma znaczenie strategiczne</w:t>
      </w:r>
      <w:r w:rsidR="00F033E6" w:rsidRPr="003C626B">
        <w:rPr>
          <w:rStyle w:val="Odwoanieprzypisudolnego"/>
          <w:rFonts w:asciiTheme="minorHAnsi" w:hAnsiTheme="minorHAnsi"/>
          <w:color w:val="000000" w:themeColor="text1"/>
        </w:rPr>
        <w:footnoteReference w:id="6"/>
      </w:r>
      <w:r w:rsidRPr="003C626B">
        <w:rPr>
          <w:rFonts w:asciiTheme="minorHAnsi" w:hAnsiTheme="minorHAnsi" w:cstheme="minorHAnsi"/>
          <w:color w:val="000000" w:themeColor="text1"/>
        </w:rPr>
        <w:t xml:space="preserve"> lub jego całkowity koszt przekracza 10 mln euro</w:t>
      </w:r>
      <w:r w:rsidR="00F033E6" w:rsidRPr="003C626B">
        <w:rPr>
          <w:rStyle w:val="Odwoanieprzypisudolnego"/>
          <w:rFonts w:asciiTheme="minorHAnsi" w:hAnsiTheme="minorHAnsi"/>
          <w:color w:val="000000" w:themeColor="text1"/>
        </w:rPr>
        <w:footnoteReference w:id="7"/>
      </w:r>
      <w:r w:rsidRPr="003C626B">
        <w:rPr>
          <w:rFonts w:asciiTheme="minorHAnsi" w:hAnsiTheme="minorHAnsi" w:cstheme="minorHAnsi"/>
          <w:color w:val="000000" w:themeColor="text1"/>
        </w:rPr>
        <w:t>, zorganizowania wydarzenia lub działania informacyjno-promocyjnego (</w:t>
      </w:r>
      <w:r w:rsidR="00446386">
        <w:rPr>
          <w:rFonts w:asciiTheme="minorHAnsi" w:hAnsiTheme="minorHAnsi" w:cstheme="minorHAnsi"/>
          <w:color w:val="000000" w:themeColor="text1"/>
        </w:rPr>
        <w:t>n</w:t>
      </w:r>
      <w:r w:rsidR="00EE4F21">
        <w:rPr>
          <w:rFonts w:asciiTheme="minorHAnsi" w:hAnsiTheme="minorHAnsi" w:cstheme="minorHAnsi"/>
          <w:color w:val="000000" w:themeColor="text1"/>
        </w:rPr>
        <w:t>p.</w:t>
      </w:r>
      <w:r w:rsidRPr="003C626B">
        <w:rPr>
          <w:rFonts w:asciiTheme="minorHAnsi" w:hAnsiTheme="minorHAnsi" w:cstheme="minorHAnsi"/>
          <w:color w:val="000000" w:themeColor="text1"/>
        </w:rPr>
        <w:t xml:space="preserve"> konferencję prasową, wydarzenie promujące projekt, prezentację projektu na targach branżowych) w ważnym momencie realizacji projektu, np. na otwarcie projektu, zakończenie projektu lub jego ważnego etapu np. rozpoczęcie inwestycji, oddanie inwestycji do użytkowania itp. </w:t>
      </w:r>
    </w:p>
    <w:p w14:paraId="6A7D6DAD" w14:textId="6C8B55C6" w:rsidR="00B807A6" w:rsidRPr="003C626B" w:rsidRDefault="00B807A6" w:rsidP="006D3754">
      <w:pPr>
        <w:pStyle w:val="Tekstpodstawowy3"/>
        <w:widowControl w:val="0"/>
        <w:spacing w:after="0" w:line="276" w:lineRule="auto"/>
        <w:ind w:left="720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Do udziału w wydarzeniu informacyjno-promocyjnym należy zaprosić z co najmniej 4-tygodniowym wyprzedzeniem przedstawicieli KE i IZ za pośrednictwem poczty elektronicznej </w:t>
      </w:r>
      <w:hyperlink r:id="rId9" w:history="1">
        <w:r w:rsidRPr="003C626B">
          <w:rPr>
            <w:rStyle w:val="Hipercze"/>
            <w:rFonts w:asciiTheme="minorHAnsi" w:hAnsiTheme="minorHAnsi" w:cstheme="minorHAnsi"/>
            <w:color w:val="000000" w:themeColor="text1"/>
          </w:rPr>
          <w:t>polskacyfrowa@mfipr.gov.pl</w:t>
        </w:r>
      </w:hyperlink>
      <w:r w:rsidRPr="003C626B">
        <w:rPr>
          <w:rFonts w:asciiTheme="minorHAnsi" w:hAnsiTheme="minorHAnsi" w:cstheme="minorHAnsi"/>
          <w:color w:val="000000" w:themeColor="text1"/>
        </w:rPr>
        <w:t xml:space="preserve"> oraz </w:t>
      </w:r>
      <w:hyperlink r:id="rId10" w:history="1">
        <w:r w:rsidRPr="003C626B">
          <w:rPr>
            <w:rStyle w:val="Hipercze"/>
            <w:rFonts w:asciiTheme="minorHAnsi" w:hAnsiTheme="minorHAnsi" w:cstheme="minorHAnsi"/>
            <w:color w:val="000000" w:themeColor="text1"/>
          </w:rPr>
          <w:t>regio-poland@ec.europa.eu</w:t>
        </w:r>
      </w:hyperlink>
      <w:r w:rsidRPr="003C626B">
        <w:rPr>
          <w:rFonts w:asciiTheme="minorHAnsi" w:hAnsiTheme="minorHAnsi" w:cstheme="minorHAnsi"/>
          <w:color w:val="000000" w:themeColor="text1"/>
        </w:rPr>
        <w:t xml:space="preserve"> dokumentowania działań informacyjnych i promocyjnych prowadzonych w ramach Projektu.</w:t>
      </w:r>
    </w:p>
    <w:p w14:paraId="5081BBEB" w14:textId="45344F68" w:rsidR="00B807A6" w:rsidRPr="003C626B" w:rsidRDefault="00B807A6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Beneficjent, który realizuje Projekt o całkowitym koszcie przekraczającym 5 mln EUR</w:t>
      </w:r>
      <w:r w:rsidRPr="003C626B">
        <w:rPr>
          <w:rStyle w:val="Odwoanieprzypisudolnego"/>
          <w:rFonts w:asciiTheme="minorHAnsi" w:hAnsiTheme="minorHAnsi"/>
          <w:color w:val="000000" w:themeColor="text1"/>
        </w:rPr>
        <w:footnoteReference w:id="8"/>
      </w:r>
      <w:r w:rsidRPr="003C626B">
        <w:rPr>
          <w:rFonts w:asciiTheme="minorHAnsi" w:hAnsiTheme="minorHAnsi" w:cstheme="minorHAnsi"/>
          <w:color w:val="000000" w:themeColor="text1"/>
        </w:rPr>
        <w:t xml:space="preserve"> (z wyłączeniem beneficjentów, którzy realizują wyłącznie projekty pomocy technicznej), informuje Instytucję Zarządzającą i Instytucję Pośredniczącą o: </w:t>
      </w:r>
    </w:p>
    <w:p w14:paraId="68E571F8" w14:textId="1B10845E" w:rsidR="00B807A6" w:rsidRPr="003C626B" w:rsidRDefault="00B807A6" w:rsidP="006D3754">
      <w:pPr>
        <w:pStyle w:val="Tekstpodstawowy3"/>
        <w:widowControl w:val="0"/>
        <w:numPr>
          <w:ilvl w:val="3"/>
          <w:numId w:val="12"/>
        </w:numPr>
        <w:tabs>
          <w:tab w:val="clear" w:pos="2880"/>
          <w:tab w:val="num" w:pos="2552"/>
        </w:tabs>
        <w:spacing w:after="0" w:line="276" w:lineRule="auto"/>
        <w:ind w:left="851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planowanych wydarzeniach informacyjno-promocyjnych związanych z Projektem; </w:t>
      </w:r>
    </w:p>
    <w:p w14:paraId="4552150E" w14:textId="1A3F80DE" w:rsidR="00B807A6" w:rsidRPr="003C626B" w:rsidRDefault="00B807A6" w:rsidP="006D3754">
      <w:pPr>
        <w:pStyle w:val="Tekstpodstawowy3"/>
        <w:widowControl w:val="0"/>
        <w:numPr>
          <w:ilvl w:val="3"/>
          <w:numId w:val="12"/>
        </w:numPr>
        <w:tabs>
          <w:tab w:val="clear" w:pos="2880"/>
          <w:tab w:val="num" w:pos="2552"/>
        </w:tabs>
        <w:spacing w:after="0" w:line="276" w:lineRule="auto"/>
        <w:ind w:left="851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innych planowanych wydarzeniach i istotnych okolicznościach związanych z realizacją Projektu, które mogą mieć znaczenie dla opinii publicznej i mogą służyć budowaniu marki </w:t>
      </w:r>
      <w:r w:rsidRPr="003C626B">
        <w:rPr>
          <w:rFonts w:asciiTheme="minorHAnsi" w:hAnsiTheme="minorHAnsi" w:cstheme="minorHAnsi"/>
          <w:color w:val="000000" w:themeColor="text1"/>
        </w:rPr>
        <w:lastRenderedPageBreak/>
        <w:t>Funduszy Europejskich</w:t>
      </w:r>
      <w:r w:rsidRPr="003C626B">
        <w:rPr>
          <w:rStyle w:val="Odwoanieprzypisudolnego"/>
          <w:rFonts w:asciiTheme="minorHAnsi" w:hAnsiTheme="minorHAnsi"/>
          <w:color w:val="000000" w:themeColor="text1"/>
        </w:rPr>
        <w:footnoteReference w:id="9"/>
      </w:r>
      <w:r w:rsidRPr="003C626B">
        <w:rPr>
          <w:rFonts w:asciiTheme="minorHAnsi" w:hAnsiTheme="minorHAnsi" w:cstheme="minorHAnsi"/>
          <w:color w:val="000000" w:themeColor="text1"/>
        </w:rPr>
        <w:t xml:space="preserve">. </w:t>
      </w:r>
    </w:p>
    <w:p w14:paraId="32C0D9EC" w14:textId="46B23A85" w:rsidR="00B807A6" w:rsidRPr="003C626B" w:rsidRDefault="00B807A6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Beneficjent przekazuje informacje o planowanych wydarzeniach, o których mowa w ust. 3, na co najmniej 14 dni przed wydarzeniem za pośrednictwem poczty elektronicznej na adres Instytucji: </w:t>
      </w:r>
      <w:hyperlink r:id="rId11" w:history="1">
        <w:r w:rsidRPr="003C626B">
          <w:rPr>
            <w:rStyle w:val="Hipercze"/>
            <w:rFonts w:asciiTheme="minorHAnsi" w:hAnsiTheme="minorHAnsi" w:cstheme="minorHAnsi"/>
            <w:color w:val="000000" w:themeColor="text1"/>
          </w:rPr>
          <w:t>polskacyfrowa@mfipr.gov.pl</w:t>
        </w:r>
      </w:hyperlink>
      <w:r w:rsidRPr="003C626B">
        <w:rPr>
          <w:rFonts w:asciiTheme="minorHAnsi" w:hAnsiTheme="minorHAnsi" w:cstheme="minorHAnsi"/>
          <w:color w:val="000000" w:themeColor="text1"/>
        </w:rPr>
        <w:t xml:space="preserve"> oraz na </w:t>
      </w:r>
      <w:hyperlink r:id="rId12" w:history="1">
        <w:r w:rsidRPr="003C626B">
          <w:rPr>
            <w:rStyle w:val="Hipercze"/>
            <w:rFonts w:asciiTheme="minorHAnsi" w:hAnsiTheme="minorHAnsi" w:cstheme="minorHAnsi"/>
            <w:color w:val="000000" w:themeColor="text1"/>
          </w:rPr>
          <w:t>cppc@cppc.gov.pl</w:t>
        </w:r>
      </w:hyperlink>
      <w:r w:rsidRPr="003C626B">
        <w:rPr>
          <w:rFonts w:asciiTheme="minorHAnsi" w:hAnsiTheme="minorHAnsi" w:cstheme="minorHAnsi"/>
          <w:color w:val="000000" w:themeColor="text1"/>
        </w:rPr>
        <w:t xml:space="preserve"> (należy wpisać właściwe adresy instytucji). Informacja powinna wskazywać dane kontaktowe osób ze strony Beneficjenta zaangażowanych w wydarzenie.</w:t>
      </w:r>
    </w:p>
    <w:p w14:paraId="2B74FBCB" w14:textId="1B730061" w:rsidR="00B807A6" w:rsidRPr="003C626B" w:rsidRDefault="00B807A6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Każdorazowo, na prośbę Instytucji Zarządzającej oraz Instytucji Pośredniczącej, Beneficjent jest zobowiązany do zorganizowania wspólnego wydarzenia </w:t>
      </w:r>
      <w:r w:rsidR="00E93B5E">
        <w:rPr>
          <w:rFonts w:asciiTheme="minorHAnsi" w:hAnsiTheme="minorHAnsi" w:cstheme="minorHAnsi"/>
          <w:color w:val="000000" w:themeColor="text1"/>
        </w:rPr>
        <w:t>medialnego</w:t>
      </w:r>
      <w:r w:rsidRPr="003C626B">
        <w:rPr>
          <w:rFonts w:asciiTheme="minorHAnsi" w:hAnsiTheme="minorHAnsi" w:cstheme="minorHAnsi"/>
          <w:color w:val="000000" w:themeColor="text1"/>
        </w:rPr>
        <w:t xml:space="preserve"> (np. briefingu prasowego, konferencji prasowej) z przedstawicielami Instytucji Zarządzającej oraz Instytucji Pośredniczącej z okazji podpisania umowy o dofinansowanie, otwarcia Projektu, zakończenia Projektu lub zakończenia ważnego etapu Projektu. </w:t>
      </w:r>
    </w:p>
    <w:p w14:paraId="41EC520B" w14:textId="3514853F" w:rsidR="00B807A6" w:rsidRPr="003C626B" w:rsidRDefault="00B807A6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Jeśli Beneficjent realizuje projekty, w których przewidziany jest udział uczestników projektu</w:t>
      </w:r>
      <w:r w:rsidR="00E104AB" w:rsidRPr="003C626B">
        <w:rPr>
          <w:rStyle w:val="Odwoanieprzypisudolnego"/>
          <w:rFonts w:asciiTheme="minorHAnsi" w:hAnsiTheme="minorHAnsi"/>
          <w:color w:val="000000" w:themeColor="text1"/>
        </w:rPr>
        <w:footnoteReference w:id="10"/>
      </w:r>
      <w:r w:rsidRPr="003C626B">
        <w:rPr>
          <w:rFonts w:asciiTheme="minorHAnsi" w:hAnsiTheme="minorHAnsi" w:cstheme="minorHAnsi"/>
          <w:color w:val="000000" w:themeColor="text1"/>
        </w:rPr>
        <w:t>, Beneficjent zobowiązany jest do rzetelnego i regularnego wprowadzania aktualnych danych do wyszukiwarki wsparcia dla potencjalnych beneficjentów i uczestników projektów, dostępnej na Portalu Funduszy Europejskich</w:t>
      </w:r>
      <w:r w:rsidR="00EE4F21">
        <w:rPr>
          <w:rFonts w:asciiTheme="minorHAnsi" w:hAnsiTheme="minorHAnsi" w:cstheme="minorHAnsi"/>
          <w:color w:val="000000" w:themeColor="text1"/>
        </w:rPr>
        <w:t>.</w:t>
      </w:r>
      <w:r w:rsidRPr="003C626B">
        <w:rPr>
          <w:rFonts w:asciiTheme="minorHAnsi" w:hAnsiTheme="minorHAnsi" w:cstheme="minorHAnsi"/>
          <w:color w:val="000000" w:themeColor="text1"/>
        </w:rPr>
        <w:t xml:space="preserve"> </w:t>
      </w:r>
    </w:p>
    <w:p w14:paraId="22144BC9" w14:textId="239FB42F" w:rsidR="00B807A6" w:rsidRPr="003C626B" w:rsidRDefault="00B807A6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 przypadku niewłaściwej realizacji obowiązków lub niewywiązania się przez Beneficjenta z obowiązków określonych w ust. 2, Instytucja Pośrednicząca wzywa Beneficjenta do podjęcia działań naprawczych. W przypadku niewykonania przez Beneficjenta działań naprawczych, Instytucja Pośrednicząca może pomniejszyć kwotę dofinansowania o wartość nie większą niż 3% tego dofinansowania, zgodnie z wykazem pomniejszenia wartości dofinansowania Projektu w zakresie obowiązków komunikacyjnych, który stanowi załącznik nr </w:t>
      </w:r>
      <w:r w:rsidR="00D5491E">
        <w:rPr>
          <w:rFonts w:asciiTheme="minorHAnsi" w:hAnsiTheme="minorHAnsi" w:cstheme="minorHAnsi"/>
          <w:color w:val="000000" w:themeColor="text1"/>
        </w:rPr>
        <w:t>6</w:t>
      </w:r>
      <w:r w:rsidRPr="003C626B">
        <w:rPr>
          <w:rFonts w:asciiTheme="minorHAnsi" w:hAnsiTheme="minorHAnsi" w:cstheme="minorHAnsi"/>
          <w:color w:val="000000" w:themeColor="text1"/>
        </w:rPr>
        <w:t xml:space="preserve"> do Umowy. </w:t>
      </w:r>
    </w:p>
    <w:p w14:paraId="7FAC250C" w14:textId="24BD8399" w:rsidR="00B807A6" w:rsidRPr="003C626B" w:rsidRDefault="00B807A6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W przypadku stworzenia przez osobę trzecią utworów, w rozumieniu art.1 ustawy z dnia 4 lutego 1994 r. o Prawach autorskich i prawach pokrewnych (Dz.U. z 2022 r. poz. 2509), związanych z komunikacją i widocznością (np. zdjęcia, filmy, broszury, ulotki, prezentacje multimedialne nt. Projektu), powstałych w ramach Projektu Beneficjent zobowiązuje się do uzyskania od tej osoby majątkowych praw autorskich do tych utworów. </w:t>
      </w:r>
    </w:p>
    <w:p w14:paraId="0A16450F" w14:textId="6F81A5F0" w:rsidR="00B807A6" w:rsidRPr="003C626B" w:rsidRDefault="00B807A6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Każdorazowo, na wniosek Instytucji Koordynującej Umowę Partnerstwa, Instytucji Zarządzającej, Instytucji Pośredniczącej i unijnych instytucji lub organów i jednostek organizacyjnych, Beneficjent zobowiązuje się do udostępnienia tym podmiotom utworów związanych komunikacją i widocznością (np. zdjęcia, filmy, broszury, ulotki, prezentacje multimedialne nt. Projektu) powstałych w ramach Projektu. </w:t>
      </w:r>
    </w:p>
    <w:p w14:paraId="5EA356EF" w14:textId="77777777" w:rsidR="002C44DD" w:rsidRPr="003C626B" w:rsidRDefault="002C44DD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Na wniosek Instytucji Koordynującej Umowę Partnerstwa, Instytucji Zarządzającej, Instytucji Pośredniczącej i unijnych instytucji, organów lub jednostek organizacyjnych Beneficjent zobowiązuje się do udzielenia tym podmiotom nieodpłatnej i niewyłącznej licencji do korzystania z utworów związanych z komunikacją i widocznością (np. zdjęcia, filmy, broszury, </w:t>
      </w:r>
      <w:r w:rsidRPr="003C626B">
        <w:rPr>
          <w:rFonts w:asciiTheme="minorHAnsi" w:hAnsiTheme="minorHAnsi" w:cstheme="minorHAnsi"/>
          <w:color w:val="000000" w:themeColor="text1"/>
        </w:rPr>
        <w:lastRenderedPageBreak/>
        <w:t xml:space="preserve">ulotki, prezentacje multimedialne nt. Projektu) powstałych w ramach Projektu w następujący sposób: </w:t>
      </w:r>
    </w:p>
    <w:p w14:paraId="55675D5F" w14:textId="77777777" w:rsidR="002C44DD" w:rsidRPr="003C626B" w:rsidRDefault="002C44DD" w:rsidP="006D3754">
      <w:pPr>
        <w:pStyle w:val="Tekstpodstawowy3"/>
        <w:widowControl w:val="0"/>
        <w:numPr>
          <w:ilvl w:val="0"/>
          <w:numId w:val="47"/>
        </w:numPr>
        <w:spacing w:after="0" w:line="276" w:lineRule="auto"/>
        <w:ind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na terytorium Rzeczypospolitej Polskiej oraz na terytorium innych państw członkowskich UE;</w:t>
      </w:r>
    </w:p>
    <w:p w14:paraId="5947E32A" w14:textId="77777777" w:rsidR="002C44DD" w:rsidRPr="003C626B" w:rsidRDefault="002C44DD" w:rsidP="006D3754">
      <w:pPr>
        <w:pStyle w:val="Tekstpodstawowy3"/>
        <w:widowControl w:val="0"/>
        <w:numPr>
          <w:ilvl w:val="0"/>
          <w:numId w:val="47"/>
        </w:numPr>
        <w:spacing w:after="0" w:line="276" w:lineRule="auto"/>
        <w:ind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na okres 10 lat; </w:t>
      </w:r>
    </w:p>
    <w:p w14:paraId="1DFA6B56" w14:textId="68013D03" w:rsidR="002C44DD" w:rsidRPr="003C626B" w:rsidRDefault="002C44DD" w:rsidP="006D3754">
      <w:pPr>
        <w:pStyle w:val="Tekstpodstawowy3"/>
        <w:widowControl w:val="0"/>
        <w:numPr>
          <w:ilvl w:val="0"/>
          <w:numId w:val="47"/>
        </w:numPr>
        <w:spacing w:after="0" w:line="276" w:lineRule="auto"/>
        <w:ind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bez ograniczeń co do liczby egzemplarzy i nośników, w zakresie następujących pól eksploatacji: </w:t>
      </w:r>
    </w:p>
    <w:p w14:paraId="48401C79" w14:textId="77777777" w:rsidR="002C44DD" w:rsidRPr="003C626B" w:rsidRDefault="002C44DD" w:rsidP="006D3754">
      <w:pPr>
        <w:pStyle w:val="Tekstpodstawowy3"/>
        <w:widowControl w:val="0"/>
        <w:numPr>
          <w:ilvl w:val="0"/>
          <w:numId w:val="48"/>
        </w:numPr>
        <w:spacing w:after="0" w:line="276" w:lineRule="auto"/>
        <w:ind w:left="1134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utrwalanie – w szczególności drukiem, zapisem w pamięci komputera i na nośnikach elektronicznych, oraz zwielokrotnianie, powielanie i kopiowanie tak powstałych egzemplarzy dowolną techniką, </w:t>
      </w:r>
    </w:p>
    <w:p w14:paraId="7463C53E" w14:textId="77777777" w:rsidR="002C44DD" w:rsidRPr="003C626B" w:rsidRDefault="002C44DD" w:rsidP="006D3754">
      <w:pPr>
        <w:pStyle w:val="Tekstpodstawowy3"/>
        <w:widowControl w:val="0"/>
        <w:numPr>
          <w:ilvl w:val="0"/>
          <w:numId w:val="48"/>
        </w:numPr>
        <w:spacing w:after="0" w:line="276" w:lineRule="auto"/>
        <w:ind w:left="1134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rozpowszechnianie oraz publikowanie w dowolny sposób (w tym poprzez: wyświetlanie lub publiczne odtwarzanie lub wprowadzanie do pamięci komputera i sieci multimedialnych, w tym Internetu) – w całości lub w części, jak również w połączeniu z innymi utworami, </w:t>
      </w:r>
    </w:p>
    <w:p w14:paraId="11BCC49B" w14:textId="77777777" w:rsidR="002C44DD" w:rsidRPr="003C626B" w:rsidRDefault="002C44DD" w:rsidP="006D3754">
      <w:pPr>
        <w:pStyle w:val="Tekstpodstawowy3"/>
        <w:widowControl w:val="0"/>
        <w:numPr>
          <w:ilvl w:val="0"/>
          <w:numId w:val="48"/>
        </w:numPr>
        <w:spacing w:after="0" w:line="276" w:lineRule="auto"/>
        <w:ind w:left="1134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publiczna dystrybucja utworów lub ich kopii we wszelkich formach (np. książka, broszura, CD, Internet), </w:t>
      </w:r>
    </w:p>
    <w:p w14:paraId="2753B749" w14:textId="77777777" w:rsidR="002C44DD" w:rsidRPr="003C626B" w:rsidRDefault="002C44DD" w:rsidP="006D3754">
      <w:pPr>
        <w:pStyle w:val="Tekstpodstawowy3"/>
        <w:widowControl w:val="0"/>
        <w:numPr>
          <w:ilvl w:val="0"/>
          <w:numId w:val="48"/>
        </w:numPr>
        <w:spacing w:after="0" w:line="276" w:lineRule="auto"/>
        <w:ind w:left="1134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udostępnianie, w tym unijnym instytucjom, organom lub jednostkom organizacyjnym Unii oraz ich pracownikom oraz publiczne udostępnianie przy wykorzystaniu wszelkich środków komunikacji (np. Internet), </w:t>
      </w:r>
    </w:p>
    <w:p w14:paraId="01528670" w14:textId="77777777" w:rsidR="00802422" w:rsidRDefault="002C44DD" w:rsidP="006D3754">
      <w:pPr>
        <w:pStyle w:val="Tekstpodstawowy3"/>
        <w:widowControl w:val="0"/>
        <w:numPr>
          <w:ilvl w:val="0"/>
          <w:numId w:val="48"/>
        </w:numPr>
        <w:spacing w:after="0" w:line="276" w:lineRule="auto"/>
        <w:ind w:left="1134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przechowywanie i archiwizowanie w postaci papierowej albo elektronicznej;</w:t>
      </w:r>
    </w:p>
    <w:p w14:paraId="78E9B392" w14:textId="4AE5DE64" w:rsidR="002C44DD" w:rsidRPr="003C626B" w:rsidRDefault="002C44DD" w:rsidP="00BF1A7C">
      <w:pPr>
        <w:pStyle w:val="Tekstpodstawowy3"/>
        <w:widowControl w:val="0"/>
        <w:numPr>
          <w:ilvl w:val="0"/>
          <w:numId w:val="47"/>
        </w:numPr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z prawem do udzielania osobom trzecim sublicencji na warunkach i polach eksploatacji, o których mowa w pkt 3. </w:t>
      </w:r>
    </w:p>
    <w:p w14:paraId="389AF368" w14:textId="3F409626" w:rsidR="002C44DD" w:rsidRPr="003C626B" w:rsidRDefault="002C44DD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Znaki graficzne oraz obowiązkowe wzory tablic, plakatów i naklejek są określone w Księdze Tożsamości Wizualnej i dostępne na Portalu Funduszy Europejskich pod adresem </w:t>
      </w:r>
      <w:hyperlink r:id="rId13" w:history="1">
        <w:r w:rsidRPr="003C626B">
          <w:rPr>
            <w:rStyle w:val="Hipercze"/>
            <w:rFonts w:asciiTheme="minorHAnsi" w:hAnsiTheme="minorHAnsi" w:cstheme="minorHAnsi"/>
            <w:color w:val="000000" w:themeColor="text1"/>
          </w:rPr>
          <w:t>https://www.funduszeeuropejskie.gov.pl/media/111705/KTW_marki_FE_2021-2027.pdf</w:t>
        </w:r>
      </w:hyperlink>
      <w:r w:rsidRPr="003C626B">
        <w:rPr>
          <w:rFonts w:asciiTheme="minorHAnsi" w:hAnsiTheme="minorHAnsi" w:cstheme="minorHAnsi"/>
          <w:color w:val="000000" w:themeColor="text1"/>
        </w:rPr>
        <w:t xml:space="preserve"> </w:t>
      </w:r>
    </w:p>
    <w:p w14:paraId="2B78B0ED" w14:textId="70A73189" w:rsidR="002C44DD" w:rsidRPr="003C626B" w:rsidRDefault="002C44DD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 xml:space="preserve">zmiana adresów poczty elektronicznej, wskazanych w ust. 2 pkt 7 oraz ust. 4 i strony internetowej wskazanej w ust. 11 nie wymaga aneksowania Umowy. Instytucja Pośrednicząca poinformuje Beneficjenta o tym fakcie w formie pisemnej lub elektronicznej, wraz ze wskazaniem daty, od której obowiązuje zmieniony adres. Zmiana jest skuteczna z chwilą doręczenia informacji Beneficjentowi. </w:t>
      </w:r>
    </w:p>
    <w:p w14:paraId="4F9886DF" w14:textId="6B5C570D" w:rsidR="00C868F5" w:rsidRPr="0022615F" w:rsidRDefault="002C44DD" w:rsidP="006D3754">
      <w:pPr>
        <w:pStyle w:val="Tekstpodstawowy3"/>
        <w:widowControl w:val="0"/>
        <w:numPr>
          <w:ilvl w:val="0"/>
          <w:numId w:val="44"/>
        </w:numPr>
        <w:spacing w:after="0" w:line="276" w:lineRule="auto"/>
        <w:ind w:left="567" w:hanging="357"/>
        <w:jc w:val="left"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 przyjmuje do wiadomości, że objęcie Projektu dofinansowaniem wiąże się z umieszczeniem danych Beneficjenta w publikowanym przez Instytucję Pośredniczącą wykazie projektów, zgodnie z art. 49 ust. 3 i 5 Rozporządzenia nr 2021/1060.</w:t>
      </w:r>
      <w:r w:rsidR="0022615F">
        <w:rPr>
          <w:rFonts w:asciiTheme="minorHAnsi" w:hAnsiTheme="minorHAnsi" w:cstheme="minorHAnsi"/>
          <w:color w:val="000000" w:themeColor="text1"/>
        </w:rPr>
        <w:br/>
      </w:r>
    </w:p>
    <w:p w14:paraId="2A798252" w14:textId="10ACC89A" w:rsidR="00C868F5" w:rsidRPr="003C626B" w:rsidRDefault="00C868F5" w:rsidP="0022615F">
      <w:pPr>
        <w:pStyle w:val="Tekstpodstawowy3"/>
        <w:widowControl w:val="0"/>
        <w:spacing w:after="0" w:line="276" w:lineRule="auto"/>
        <w:jc w:val="left"/>
        <w:rPr>
          <w:rFonts w:asciiTheme="minorHAnsi" w:hAnsiTheme="minorHAnsi" w:cstheme="minorHAnsi"/>
          <w:b/>
          <w:color w:val="000000" w:themeColor="text1"/>
        </w:rPr>
      </w:pPr>
      <w:r w:rsidRPr="003C626B">
        <w:rPr>
          <w:rFonts w:asciiTheme="minorHAnsi" w:hAnsiTheme="minorHAnsi" w:cstheme="minorHAnsi"/>
          <w:b/>
          <w:color w:val="000000" w:themeColor="text1"/>
        </w:rPr>
        <w:t xml:space="preserve">Obowiązki w zakresie przechowywania i udostępniania dokumentów </w:t>
      </w:r>
    </w:p>
    <w:p w14:paraId="1C1354CF" w14:textId="3420162D" w:rsidR="005A02AC" w:rsidRPr="003C626B" w:rsidRDefault="005A02AC" w:rsidP="0022615F">
      <w:pPr>
        <w:pStyle w:val="Tekstpodstawowy3"/>
        <w:widowControl w:val="0"/>
        <w:tabs>
          <w:tab w:val="num" w:pos="-2160"/>
        </w:tabs>
        <w:spacing w:after="0"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3C626B">
        <w:rPr>
          <w:rFonts w:asciiTheme="minorHAnsi" w:hAnsiTheme="minorHAnsi" w:cstheme="minorHAnsi"/>
          <w:b/>
          <w:bCs/>
          <w:color w:val="000000" w:themeColor="text1"/>
        </w:rPr>
        <w:t xml:space="preserve">§ </w:t>
      </w:r>
      <w:r w:rsidR="00AE0BB2" w:rsidRPr="003C626B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C70FAC">
        <w:rPr>
          <w:rFonts w:asciiTheme="minorHAnsi" w:hAnsiTheme="minorHAnsi" w:cstheme="minorHAnsi"/>
          <w:b/>
          <w:bCs/>
          <w:color w:val="000000" w:themeColor="text1"/>
        </w:rPr>
        <w:t>8</w:t>
      </w:r>
      <w:r w:rsidRPr="003C626B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14:paraId="44775E72" w14:textId="4BBAB76A" w:rsidR="00FC2954" w:rsidRPr="003C626B" w:rsidRDefault="005A02AC" w:rsidP="0022615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 zobowiązuje się do przechowywania dokumentacji związanej z realizacją Projektu</w:t>
      </w:r>
      <w:r w:rsidR="00FC2954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przez okres pięciu lat od dnia 31 grudnia roku, w którym został zatwierdzony wniosek o płatność końcową w ramach Projektu, o którym mowa w §</w:t>
      </w:r>
      <w:r w:rsidR="00F9216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FC2954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6 ust. </w:t>
      </w:r>
      <w:r w:rsidR="003907E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</w:t>
      </w:r>
      <w:r w:rsidR="000A03A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</w:t>
      </w:r>
      <w:r w:rsidR="00FC2954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. Bieg terminu, o którym mowa w zdaniu pierwszym, zostaje przerwany w przypadku wszczęcia postępowania administracyjnego lub sądowego dotyczącego wydatków rozliczonych w Projekcie albo na należycie uzasadniony </w:t>
      </w:r>
      <w:r w:rsidR="00FC2954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wniosek Komisji Europejskiej, o czym Beneficjent jest informowany pisemnie lub za pomocą CST2021. </w:t>
      </w:r>
    </w:p>
    <w:p w14:paraId="224B9A0E" w14:textId="56319444" w:rsidR="00FC2954" w:rsidRPr="003C626B" w:rsidRDefault="00FC2954" w:rsidP="0022615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przypadku naruszenia przez Beneficjenta obowiązku, o którym mowa w ust. 1 Instytucja Pośrednicząca może uznać za niekwalifikowalne wydatki w zakresie niepotwierdzonym dokumentami, w tym dokonać zmiany informacji o wynikach weryfikacji wniosku o płatność, o której mowa w § 6 ust. </w:t>
      </w:r>
      <w:r w:rsidR="00801F2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19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4961C621" w14:textId="53A66D3F" w:rsidR="00FC2954" w:rsidRPr="003C626B" w:rsidRDefault="00FC2954" w:rsidP="0022615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 przechowuje dokumentację związaną z realizacją Projektu w sposób zapewniający dostępność, poufność i bezpieczeństwo, oraz jest zobowiązany do poinformowania Instytucji Pośredniczącej o miejscu jej archiwizacji w terminie 7 dni od dnia pod</w:t>
      </w:r>
      <w:r w:rsidR="008A699C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jęcia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A699C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 o ile dokumentacja jest przechowywana poza jego siedzibą.</w:t>
      </w:r>
    </w:p>
    <w:p w14:paraId="5AEFAC14" w14:textId="320D7D2C" w:rsidR="00C868F5" w:rsidRPr="0022615F" w:rsidRDefault="00333766" w:rsidP="0022615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 zobowiązuje się do udostępniania dokumentacji, o której mowa w ust. 1, na żądanie służb Komisji Europejskiej, Europejskiego Trybunału Obrachunkowego, Instytucji Audytowej, Instytucji Zarządzającej POPC, Instytucji Pośredniczącej POPC oraz innych podmiotów uprawnionych.</w:t>
      </w:r>
      <w:r w:rsidR="0022615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</w:p>
    <w:p w14:paraId="4EC30C71" w14:textId="6F8EF8E7" w:rsidR="00C868F5" w:rsidRPr="00C868F5" w:rsidRDefault="00C868F5" w:rsidP="00C868F5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8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C868F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Zmiany w Projekcie</w:t>
      </w:r>
    </w:p>
    <w:p w14:paraId="5529ECC4" w14:textId="627C123C" w:rsidR="007E700C" w:rsidRPr="003C626B" w:rsidRDefault="00E02DF1" w:rsidP="008D701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80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§ 1</w:t>
      </w:r>
      <w:r w:rsidR="00C70FAC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9</w:t>
      </w:r>
      <w:r w:rsidR="007E700C" w:rsidRPr="003C626B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.</w:t>
      </w:r>
    </w:p>
    <w:p w14:paraId="1FE752A5" w14:textId="0DD0ADD1" w:rsidR="007E700C" w:rsidRPr="003C626B" w:rsidRDefault="007E700C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Przez zmiany zaakceptowane przez Instytucję Pośredniczącą należy rozumieć zmiany zaakceptowane oficjalnym pismem podpisanym przez osobę upoważnioną.</w:t>
      </w:r>
    </w:p>
    <w:p w14:paraId="22D9AC7F" w14:textId="77777777" w:rsidR="00F670BF" w:rsidRPr="003C626B" w:rsidRDefault="00F670BF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Zmiana: </w:t>
      </w:r>
    </w:p>
    <w:p w14:paraId="62549829" w14:textId="77777777" w:rsidR="00F670BF" w:rsidRPr="003C626B" w:rsidRDefault="00F670BF" w:rsidP="00C70D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danych adresowych; </w:t>
      </w:r>
    </w:p>
    <w:p w14:paraId="497D0C9E" w14:textId="77777777" w:rsidR="00F670BF" w:rsidRPr="003C626B" w:rsidRDefault="00F670BF" w:rsidP="00C70D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danych kontaktowych lub osób do kontaktu; </w:t>
      </w:r>
    </w:p>
    <w:p w14:paraId="6CC9D1BA" w14:textId="6EC73E2F" w:rsidR="00F670BF" w:rsidRPr="003C626B" w:rsidRDefault="00F670BF" w:rsidP="00C70D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nazwy </w:t>
      </w:r>
      <w:r w:rsidR="00E063B0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(bez zmiany formy prawnej); </w:t>
      </w:r>
    </w:p>
    <w:p w14:paraId="1CCDC773" w14:textId="35D960C1" w:rsidR="00F670BF" w:rsidRDefault="00F670BF" w:rsidP="00C70D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harmonogramu płatności; </w:t>
      </w:r>
    </w:p>
    <w:p w14:paraId="6F6198FD" w14:textId="79B8E654" w:rsidR="0034098F" w:rsidRPr="00C70D43" w:rsidRDefault="0034098F" w:rsidP="00C70D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70D4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schematu grantowego;</w:t>
      </w:r>
    </w:p>
    <w:p w14:paraId="19A8E4D9" w14:textId="19DC0E57" w:rsidR="000213EF" w:rsidRPr="003C626B" w:rsidRDefault="00F670BF" w:rsidP="008D701F">
      <w:pPr>
        <w:widowControl w:val="0"/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- wymaga jedynie poinformowania </w:t>
      </w:r>
      <w:r w:rsidR="009642B0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Instytucji Pośredniczącej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za pośrednictwem CST2021. </w:t>
      </w:r>
    </w:p>
    <w:p w14:paraId="085A3865" w14:textId="77777777" w:rsidR="007E700C" w:rsidRPr="003C626B" w:rsidRDefault="007E700C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Bez konieczności akceptacji Instytucji Pośredniczącej Beneficjent może dokonywać:</w:t>
      </w:r>
    </w:p>
    <w:p w14:paraId="56B875A1" w14:textId="77777777" w:rsidR="009642B0" w:rsidRPr="003C626B" w:rsidRDefault="009642B0" w:rsidP="00C70D43">
      <w:pPr>
        <w:widowControl w:val="0"/>
        <w:numPr>
          <w:ilvl w:val="0"/>
          <w:numId w:val="32"/>
        </w:numPr>
        <w:tabs>
          <w:tab w:val="clear" w:pos="1065"/>
          <w:tab w:val="left" w:pos="426"/>
          <w:tab w:val="num" w:pos="851"/>
        </w:tabs>
        <w:autoSpaceDE w:val="0"/>
        <w:autoSpaceDN w:val="0"/>
        <w:adjustRightInd w:val="0"/>
        <w:spacing w:after="0"/>
        <w:ind w:left="709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przesunięć środków do 20% wartości środków w odniesieniu do kategorii, z której są przesuwane środki, w stosunku do:</w:t>
      </w:r>
    </w:p>
    <w:p w14:paraId="7D859433" w14:textId="51AF0C88" w:rsidR="009642B0" w:rsidRPr="003C626B" w:rsidRDefault="009642B0" w:rsidP="00C70D43">
      <w:pPr>
        <w:widowControl w:val="0"/>
        <w:numPr>
          <w:ilvl w:val="0"/>
          <w:numId w:val="37"/>
        </w:numPr>
        <w:tabs>
          <w:tab w:val="clear" w:pos="1065"/>
          <w:tab w:val="left" w:pos="426"/>
        </w:tabs>
        <w:autoSpaceDE w:val="0"/>
        <w:autoSpaceDN w:val="0"/>
        <w:adjustRightInd w:val="0"/>
        <w:spacing w:after="0"/>
        <w:ind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pierwotnego </w:t>
      </w:r>
      <w:r w:rsidR="00B01F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</w:t>
      </w:r>
      <w:r w:rsidR="00B01FA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niosku</w:t>
      </w:r>
      <w:r w:rsidR="00B01F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 dofinansowanie</w:t>
      </w:r>
      <w:r w:rsidR="00B01FA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tzn. wniosku, który podlegał ocenie merytorycznej lub, </w:t>
      </w:r>
    </w:p>
    <w:p w14:paraId="08936C41" w14:textId="37F7BC22" w:rsidR="009642B0" w:rsidRPr="003C626B" w:rsidRDefault="009642B0" w:rsidP="00C70D43">
      <w:pPr>
        <w:widowControl w:val="0"/>
        <w:numPr>
          <w:ilvl w:val="0"/>
          <w:numId w:val="37"/>
        </w:numPr>
        <w:tabs>
          <w:tab w:val="clear" w:pos="1065"/>
          <w:tab w:val="left" w:pos="426"/>
        </w:tabs>
        <w:autoSpaceDE w:val="0"/>
        <w:autoSpaceDN w:val="0"/>
        <w:adjustRightInd w:val="0"/>
        <w:spacing w:after="0"/>
        <w:ind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zaktualizowanego </w:t>
      </w:r>
      <w:r w:rsidR="00B01F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</w:t>
      </w:r>
      <w:r w:rsidR="00B01FA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niosku</w:t>
      </w:r>
      <w:r w:rsidR="00B01F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 dofinansowanie</w:t>
      </w:r>
      <w:r w:rsidR="00B01FA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zatwierdzonego aneksem (jeśli dotyczy);</w:t>
      </w:r>
    </w:p>
    <w:p w14:paraId="30F0C848" w14:textId="15A305AE" w:rsidR="009642B0" w:rsidRPr="003C626B" w:rsidRDefault="009642B0" w:rsidP="00C70D43">
      <w:pPr>
        <w:pStyle w:val="Akapitzlist"/>
        <w:numPr>
          <w:ilvl w:val="0"/>
          <w:numId w:val="32"/>
        </w:numPr>
        <w:tabs>
          <w:tab w:val="clear" w:pos="1065"/>
          <w:tab w:val="num" w:pos="709"/>
        </w:tabs>
        <w:spacing w:after="0"/>
        <w:ind w:left="709" w:hanging="357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zmian w umowie o partnerstwie, o ile zmiany te nie dotyczą podziału zadań i odpowiedzialności pomiędzy stronami umowy o partnerstwie lub zmiany Partnerów Przedsięwzięcia i o ile nie zagrażają prawidłowej realizacji Przedsięwzięcia;</w:t>
      </w:r>
    </w:p>
    <w:p w14:paraId="13BD7B82" w14:textId="77777777" w:rsidR="00594D71" w:rsidRPr="003C626B" w:rsidRDefault="00594D71" w:rsidP="00C70D43">
      <w:pPr>
        <w:widowControl w:val="0"/>
        <w:numPr>
          <w:ilvl w:val="0"/>
          <w:numId w:val="32"/>
        </w:numPr>
        <w:tabs>
          <w:tab w:val="clear" w:pos="1065"/>
          <w:tab w:val="left" w:pos="426"/>
          <w:tab w:val="num" w:pos="851"/>
        </w:tabs>
        <w:autoSpaceDE w:val="0"/>
        <w:autoSpaceDN w:val="0"/>
        <w:adjustRightInd w:val="0"/>
        <w:spacing w:after="0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ramach istniejącego budżetu na wynagrodzenia:</w:t>
      </w:r>
    </w:p>
    <w:p w14:paraId="6737DC80" w14:textId="77777777" w:rsidR="00594D71" w:rsidRPr="003C626B" w:rsidRDefault="00594D71" w:rsidP="00C70D43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/>
        <w:ind w:left="993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zmiany ról projektowych, tj. dodanie lub usunięcie,</w:t>
      </w:r>
    </w:p>
    <w:p w14:paraId="65131621" w14:textId="350B0098" w:rsidR="00594D71" w:rsidRPr="003C626B" w:rsidRDefault="00594D71" w:rsidP="00C70D43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/>
        <w:ind w:left="993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zmiany wysokości wynagrodzenia w ramach danej roli projektowej, tj. zwiększenie lub zmniejszenie,</w:t>
      </w:r>
    </w:p>
    <w:p w14:paraId="7E0D01D8" w14:textId="5C921FCA" w:rsidR="009642B0" w:rsidRPr="003C626B" w:rsidRDefault="00594D71" w:rsidP="00C70D43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/>
        <w:ind w:left="993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zmiany formy zatrudnienia/zaangażowania do </w:t>
      </w:r>
      <w:r w:rsidR="004A7A8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Projektu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 m.in. etat, dodatek.</w:t>
      </w:r>
    </w:p>
    <w:p w14:paraId="63E9DEE0" w14:textId="77777777" w:rsidR="00594D71" w:rsidRPr="003C626B" w:rsidRDefault="00594D71" w:rsidP="00C70D43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Zmiany polegające na:</w:t>
      </w:r>
    </w:p>
    <w:p w14:paraId="1AF6B47A" w14:textId="05616CCB" w:rsidR="00594D71" w:rsidRPr="003C626B" w:rsidRDefault="00594D71" w:rsidP="00C70D43">
      <w:pPr>
        <w:pStyle w:val="Akapitzlist"/>
        <w:widowControl w:val="0"/>
        <w:numPr>
          <w:ilvl w:val="0"/>
          <w:numId w:val="39"/>
        </w:numPr>
        <w:tabs>
          <w:tab w:val="num" w:pos="1065"/>
        </w:tabs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zmianie wartości wydatków kwalifikowanych i kwoty wsparcia Projektu;</w:t>
      </w:r>
    </w:p>
    <w:p w14:paraId="326FB04A" w14:textId="51AC9910" w:rsidR="00594D71" w:rsidRPr="003C626B" w:rsidRDefault="00594D71" w:rsidP="00C70D43">
      <w:pPr>
        <w:pStyle w:val="Akapitzlist"/>
        <w:widowControl w:val="0"/>
        <w:numPr>
          <w:ilvl w:val="0"/>
          <w:numId w:val="39"/>
        </w:numPr>
        <w:tabs>
          <w:tab w:val="num" w:pos="1065"/>
        </w:tabs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wydłużenia okresu realizacji Projektu, o którym mowa w § </w:t>
      </w:r>
      <w:r w:rsidR="000137B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0A727740" w14:textId="3945B957" w:rsidR="00594D71" w:rsidRPr="003C626B" w:rsidRDefault="00594D71" w:rsidP="00C70D43">
      <w:pPr>
        <w:pStyle w:val="Akapitzlist"/>
        <w:widowControl w:val="0"/>
        <w:numPr>
          <w:ilvl w:val="0"/>
          <w:numId w:val="39"/>
        </w:numPr>
        <w:tabs>
          <w:tab w:val="num" w:pos="1065"/>
        </w:tabs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zmianach w obrębie wskaźników zdefiniowanych we </w:t>
      </w:r>
      <w:r w:rsidR="004A7A8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</w:t>
      </w:r>
      <w:r w:rsidR="004A7A82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niosku</w:t>
      </w:r>
      <w:r w:rsidR="004A7A8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 dofinansowanie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  <w:r w:rsidRPr="003C626B" w:rsidDel="009D2F4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3D41CA4A" w14:textId="77777777" w:rsidR="00594D71" w:rsidRPr="003C626B" w:rsidRDefault="00594D71" w:rsidP="00C70D43">
      <w:pPr>
        <w:pStyle w:val="Akapitzlist"/>
        <w:widowControl w:val="0"/>
        <w:numPr>
          <w:ilvl w:val="0"/>
          <w:numId w:val="39"/>
        </w:numPr>
        <w:tabs>
          <w:tab w:val="num" w:pos="1065"/>
        </w:tabs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zmianie Partnera;</w:t>
      </w:r>
    </w:p>
    <w:p w14:paraId="1454B3AF" w14:textId="1F7302DA" w:rsidR="00594D71" w:rsidRPr="003C626B" w:rsidRDefault="00594D71" w:rsidP="00C70D43">
      <w:pPr>
        <w:pStyle w:val="Akapitzlist"/>
        <w:widowControl w:val="0"/>
        <w:numPr>
          <w:ilvl w:val="0"/>
          <w:numId w:val="39"/>
        </w:numPr>
        <w:tabs>
          <w:tab w:val="num" w:pos="1065"/>
        </w:tabs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zmianie terminu realizacji poszczególnych zadań określonych we </w:t>
      </w:r>
      <w:r w:rsidR="004A7A8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</w:t>
      </w:r>
      <w:r w:rsidR="004A7A82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niosku</w:t>
      </w:r>
      <w:r w:rsidR="004A7A8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 dofinansowanie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107DEAFD" w14:textId="60D7E664" w:rsidR="00594D71" w:rsidRPr="003C626B" w:rsidRDefault="00594D71" w:rsidP="00C70D43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- wymagają akceptacji Instytucji Pośredniczącej i są wprowadzane aneksem do Decyzji.</w:t>
      </w:r>
    </w:p>
    <w:p w14:paraId="49AC980B" w14:textId="7D0AA9CA" w:rsidR="00594D71" w:rsidRPr="003C626B" w:rsidRDefault="00594D71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Zmiany dotyczące okresu realizacji Pr</w:t>
      </w:r>
      <w:r w:rsidR="001323E5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ojektu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nie mogą skutkować wydłużeniem okresu rzeczowej realizacji Pr</w:t>
      </w:r>
      <w:r w:rsidR="001323E5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ojektu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poza dzień 3</w:t>
      </w:r>
      <w:r w:rsidR="001323E5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1323E5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12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.202</w:t>
      </w:r>
      <w:r w:rsidR="001323E5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9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D51B74F" w14:textId="5B06ED53" w:rsidR="00594D71" w:rsidRPr="003C626B" w:rsidRDefault="00594D71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Zmiany inne, niż określone w ust. 2,3 i 4, wymagają - pod rygorem nieważności - pisemnej akceptacji </w:t>
      </w:r>
      <w:r w:rsidR="0016092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Instytucji Pośredniczącej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i nie wymagają sporządzenia aneksu do </w:t>
      </w:r>
      <w:r w:rsidR="0016092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42F23F52" w14:textId="7B6D329B" w:rsidR="00594D71" w:rsidRPr="003C626B" w:rsidRDefault="00594D71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Po otrzymaniu zgłoszenia planowanej zmiany </w:t>
      </w:r>
      <w:r w:rsidR="004859C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Instytucja Pośrednicząca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każdorazowo sprawdza czy istnieje ryzyko, że w przypadku jej wprowadzenia </w:t>
      </w:r>
      <w:r w:rsidR="004859C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przestał</w:t>
      </w:r>
      <w:r w:rsidR="004859C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by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spełniać kryteria wyboru, których spełnienie było niezbędne, by m</w:t>
      </w:r>
      <w:r w:rsidR="004859C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ógł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otrzymać wsparcie. Nie jest dopuszczalna zmiana, w rezultacie której Pr</w:t>
      </w:r>
      <w:r w:rsidR="004859C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ojekt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przestałby spełniać kryteria wyboru, których spełnienie było niezbędne, by m</w:t>
      </w:r>
      <w:r w:rsidR="004859C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ógł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otrzymać wsparcie.</w:t>
      </w:r>
    </w:p>
    <w:p w14:paraId="6273FCBC" w14:textId="687FD0F5" w:rsidR="00594D71" w:rsidRPr="003C626B" w:rsidRDefault="00D20FA5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Beneficjent </w:t>
      </w:r>
      <w:r w:rsidR="00594D7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informuje o wszystkich planowanych zmianach oficjalnym pismem podpisanym przez osobę upoważnioną przed dokonaniem tych zmian oraz nie później niż na 21 dni przed zakończeniem okresu, o którym mowa w § </w:t>
      </w:r>
      <w:r w:rsidR="000137B7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</w:t>
      </w:r>
      <w:r w:rsidR="00594D7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ust. 1. W przypadku niedotrzymania tego terminu,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Instytucja Pośrednicząca</w:t>
      </w:r>
      <w:r w:rsidR="00594D7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może odrzucić wniosek o zmianę.</w:t>
      </w:r>
    </w:p>
    <w:p w14:paraId="16B3B13C" w14:textId="7434A41B" w:rsidR="00594D71" w:rsidRPr="003C626B" w:rsidRDefault="00594D71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niezłożenia wyjaśnień lub nieprzekazania skorygowanego wniosku o zmianę, lub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  <w:t>nieprzekazania dokumentów związanych z danym wnioskiem o zmianę w terminie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  <w:t xml:space="preserve">wyznaczonym przez </w:t>
      </w:r>
      <w:r w:rsidR="00FD43C6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Instytucję Pośredniczącą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- może odrzucić wniosek o zmianę.</w:t>
      </w:r>
    </w:p>
    <w:p w14:paraId="06A304B8" w14:textId="7D3CD28F" w:rsidR="00594D71" w:rsidRPr="003C626B" w:rsidRDefault="00FD43C6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Instytucja Pośrednicząca</w:t>
      </w:r>
      <w:r w:rsidR="00594D7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ustosunkowuje się do wnioskowanych zmian w terminie nie dłuższym niż 30 dni licząc od daty wpływu wniosku o zmianę, z zastrzeżeniem ust. 2. Jeżeli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Instytucja Pośrednicząca</w:t>
      </w:r>
      <w:r w:rsidR="00594D71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nie może zająć stanowiska bez konsultacji z podmiotami/ekspertami zewnętrznymi, bieg terminu, o którym mowa w zdaniu pierwszym jest wstrzymywany o okres uzyskania niezbędnych opinii.</w:t>
      </w:r>
    </w:p>
    <w:p w14:paraId="36F8C9FB" w14:textId="045C79D8" w:rsidR="00594D71" w:rsidRPr="003C626B" w:rsidRDefault="00594D71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przypadku zmiany, o której </w:t>
      </w:r>
      <w:r w:rsidR="00137D14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poinformuje nie później niż 21 dni przed końcem okresu, o którym mowa w § </w:t>
      </w:r>
      <w:r w:rsidR="004A7A8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</w:t>
      </w:r>
      <w:r w:rsidR="004A7A82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ust. 1 </w:t>
      </w:r>
      <w:r w:rsidR="004A7A8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Instytucja Pośrednicząca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ma 21 dni na ustosunkowanie się do wniosku o zmianę, z zastrzeżeniem obowiązku zawarcia aneksu o którym mowa w ust. </w:t>
      </w:r>
      <w:r w:rsidR="0015560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4</w:t>
      </w:r>
    </w:p>
    <w:p w14:paraId="4009BA1B" w14:textId="0E41B5E9" w:rsidR="007E700C" w:rsidRPr="003907E0" w:rsidRDefault="00594D71" w:rsidP="003907E0">
      <w:pPr>
        <w:widowControl w:val="0"/>
        <w:numPr>
          <w:ilvl w:val="0"/>
          <w:numId w:val="31"/>
        </w:numPr>
        <w:tabs>
          <w:tab w:val="clear" w:pos="757"/>
          <w:tab w:val="num" w:pos="426"/>
        </w:tabs>
        <w:autoSpaceDE w:val="0"/>
        <w:autoSpaceDN w:val="0"/>
        <w:adjustRightInd w:val="0"/>
        <w:spacing w:before="120" w:after="80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 czasu uzyskania zgody </w:t>
      </w:r>
      <w:r w:rsidR="00A1110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Instytucji Pośredniczącej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="00A1110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ponosi wydatki na własne ryzyko. Jeżeli ostatecznie </w:t>
      </w:r>
      <w:r w:rsidR="00A1110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Instytucja Pośrednicząca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ustosunkuje się pozytywnie do wniosku </w:t>
      </w:r>
      <w:r w:rsidR="00A1110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wydatki mogą podlegać rozliczeniu w ramach </w:t>
      </w:r>
      <w:r w:rsidR="00A1110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Projektu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. Jeżeli </w:t>
      </w:r>
      <w:r w:rsidR="00A1110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Instytucja Pośrednicząca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zakwestionuje wnioskowane zmiany, wydatki poniesione w ich wyniku zostają uznane za niekwalifikowalne.</w:t>
      </w:r>
      <w:r w:rsidR="0022615F" w:rsidRPr="003907E0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eastAsia="pl-PL"/>
        </w:rPr>
        <w:br/>
      </w:r>
    </w:p>
    <w:p w14:paraId="6035057B" w14:textId="770B80BF" w:rsidR="00C868F5" w:rsidRPr="00C868F5" w:rsidRDefault="00B25308" w:rsidP="0022615F">
      <w:pPr>
        <w:pStyle w:val="Tekstpodstawowy3"/>
        <w:widowControl w:val="0"/>
        <w:tabs>
          <w:tab w:val="num" w:pos="-2160"/>
        </w:tabs>
        <w:spacing w:after="0"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Utrzymanie</w:t>
      </w:r>
      <w:r w:rsidR="00C868F5" w:rsidRPr="003C626B">
        <w:rPr>
          <w:rFonts w:asciiTheme="minorHAnsi" w:hAnsiTheme="minorHAnsi" w:cstheme="minorHAnsi"/>
          <w:b/>
          <w:color w:val="000000" w:themeColor="text1"/>
        </w:rPr>
        <w:t xml:space="preserve"> efekt</w:t>
      </w:r>
      <w:r>
        <w:rPr>
          <w:rFonts w:asciiTheme="minorHAnsi" w:hAnsiTheme="minorHAnsi" w:cstheme="minorHAnsi"/>
          <w:b/>
          <w:color w:val="000000" w:themeColor="text1"/>
        </w:rPr>
        <w:t>ów</w:t>
      </w:r>
      <w:r w:rsidR="00C868F5" w:rsidRPr="003C626B">
        <w:rPr>
          <w:rFonts w:asciiTheme="minorHAnsi" w:hAnsiTheme="minorHAnsi" w:cstheme="minorHAnsi"/>
          <w:b/>
          <w:color w:val="000000" w:themeColor="text1"/>
        </w:rPr>
        <w:t xml:space="preserve"> Projektu</w:t>
      </w:r>
    </w:p>
    <w:p w14:paraId="50357A7F" w14:textId="0A54D0F4" w:rsidR="005A02AC" w:rsidRDefault="005A02AC" w:rsidP="0022615F">
      <w:pPr>
        <w:pStyle w:val="Tekstpodstawowy3"/>
        <w:widowControl w:val="0"/>
        <w:tabs>
          <w:tab w:val="num" w:pos="-2160"/>
        </w:tabs>
        <w:spacing w:after="0" w:line="276" w:lineRule="auto"/>
        <w:jc w:val="left"/>
        <w:rPr>
          <w:rFonts w:asciiTheme="minorHAnsi" w:hAnsiTheme="minorHAnsi" w:cstheme="minorHAnsi"/>
          <w:b/>
          <w:color w:val="000000" w:themeColor="text1"/>
        </w:rPr>
      </w:pPr>
      <w:r w:rsidRPr="003C626B">
        <w:rPr>
          <w:rFonts w:asciiTheme="minorHAnsi" w:hAnsiTheme="minorHAnsi" w:cstheme="minorHAnsi"/>
          <w:b/>
          <w:color w:val="000000" w:themeColor="text1"/>
        </w:rPr>
        <w:t xml:space="preserve">§ </w:t>
      </w:r>
      <w:r w:rsidR="00C70FAC">
        <w:rPr>
          <w:rFonts w:asciiTheme="minorHAnsi" w:hAnsiTheme="minorHAnsi" w:cstheme="minorHAnsi"/>
          <w:b/>
          <w:color w:val="000000" w:themeColor="text1"/>
        </w:rPr>
        <w:t>20</w:t>
      </w:r>
      <w:r w:rsidRPr="003C626B">
        <w:rPr>
          <w:rFonts w:asciiTheme="minorHAnsi" w:hAnsiTheme="minorHAnsi" w:cstheme="minorHAnsi"/>
          <w:b/>
          <w:color w:val="000000" w:themeColor="text1"/>
        </w:rPr>
        <w:t>.</w:t>
      </w:r>
    </w:p>
    <w:p w14:paraId="2A72C40E" w14:textId="5F2AE2F3" w:rsidR="0035798B" w:rsidRPr="003C626B" w:rsidRDefault="005A02AC" w:rsidP="0022615F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</w:t>
      </w:r>
      <w:r w:rsid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  <w:r w:rsidR="00713CF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54407B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Partner</w:t>
      </w:r>
      <w:r w:rsid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oraz </w:t>
      </w:r>
      <w:proofErr w:type="spellStart"/>
      <w:r w:rsid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Grantobiorcy</w:t>
      </w:r>
      <w:proofErr w:type="spellEnd"/>
      <w:r w:rsidR="0054407B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są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zobowiązan</w:t>
      </w:r>
      <w:r w:rsidR="0054407B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utrzymania efektów </w:t>
      </w:r>
      <w:r w:rsid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rojektu</w:t>
      </w:r>
      <w:r w:rsid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="00720BA1" w:rsidRPr="00261F7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tym do opracowania oraz wdrożenia procedury monitorowania utrzymania efektów Projektu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przez </w:t>
      </w:r>
      <w:r w:rsidR="00962FAD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okres minimum 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2 lat </w:t>
      </w:r>
      <w:r w:rsidR="00902465" w:rsidRPr="0090246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od dnia zatwierdzenia przez Instytucję Pośredniczącą wniosku o płatność końcową w Projekcie</w:t>
      </w:r>
      <w:r w:rsidR="00B2530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35AD0D3F" w14:textId="63BA330D" w:rsidR="00261F77" w:rsidRDefault="005A02AC" w:rsidP="0022615F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 końca okresu 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utrzymania efektów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Projektu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podmioty wskazane w ust. 1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niezwłocznie informuj</w:t>
      </w:r>
      <w:r w:rsid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ą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Instytucję Pośredniczącą o wszelkich okolicznościach mogących powodować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ich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naruszenie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BF2E39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Każdorazowo Instytucja Pośrednicząca dokonuje oceny, czy zaistniała okoliczność prowadzi do naruszenia </w:t>
      </w:r>
      <w:r w:rsidR="00B2530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utrzymania </w:t>
      </w:r>
      <w:r w:rsidR="007468B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efektów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Projektu.</w:t>
      </w:r>
    </w:p>
    <w:p w14:paraId="782891D5" w14:textId="1302337B" w:rsidR="00060CE3" w:rsidRPr="0022615F" w:rsidRDefault="00720BA1" w:rsidP="0022615F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przypadku naruszenia warunków utrzymania efektów Projektu,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Instytucja Pośrednicząca </w:t>
      </w:r>
      <w:r w:rsidRP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ustala i nakłada na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wydatki poniesione w ramach </w:t>
      </w:r>
      <w:r w:rsidRP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Projekt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</w:t>
      </w:r>
      <w:r w:rsidRP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korektę finansową. W przypadku nałożenia korekty finansowej na wydatki dotyczące Projektu,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zastosowanie mają postanowienia </w:t>
      </w:r>
      <w:r w:rsidRPr="00713CF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pl-PL"/>
        </w:rPr>
        <w:t>§ 13</w:t>
      </w:r>
      <w:r w:rsidRPr="00720B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 </w:t>
      </w:r>
      <w:r w:rsidR="0022615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</w:p>
    <w:p w14:paraId="7B9CC8BC" w14:textId="3D4E812E" w:rsidR="00C868F5" w:rsidRDefault="00C868F5" w:rsidP="0022615F">
      <w:pPr>
        <w:widowControl w:val="0"/>
        <w:tabs>
          <w:tab w:val="num" w:pos="-2160"/>
        </w:tabs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Zmiana Decyzji </w:t>
      </w:r>
    </w:p>
    <w:p w14:paraId="476F9522" w14:textId="31A2C451" w:rsidR="000276BB" w:rsidRPr="003C626B" w:rsidRDefault="005A02AC" w:rsidP="0022615F">
      <w:pPr>
        <w:widowControl w:val="0"/>
        <w:tabs>
          <w:tab w:val="num" w:pos="-2160"/>
        </w:tabs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EF2209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B2530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1F1831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3FA033C3" w14:textId="77777777" w:rsidR="000276BB" w:rsidRPr="003C626B" w:rsidRDefault="000276BB" w:rsidP="0022615F">
      <w:pPr>
        <w:numPr>
          <w:ilvl w:val="1"/>
          <w:numId w:val="28"/>
        </w:numPr>
        <w:spacing w:after="0"/>
        <w:ind w:left="425" w:hanging="357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Decyzja może zostać zmieniona, na wniosek Instytucji Pośredniczącej lub Beneficjenta.</w:t>
      </w:r>
    </w:p>
    <w:p w14:paraId="7FEE9F12" w14:textId="77777777" w:rsidR="000276BB" w:rsidRPr="003C626B" w:rsidRDefault="000276BB" w:rsidP="0022615F">
      <w:pPr>
        <w:numPr>
          <w:ilvl w:val="1"/>
          <w:numId w:val="28"/>
        </w:numPr>
        <w:spacing w:after="0"/>
        <w:ind w:left="425" w:hanging="357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Zmiany w treści Decyzji wymagają formy </w:t>
      </w:r>
      <w:r w:rsidR="00F13520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pisemnej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82F8C4" w14:textId="77777777" w:rsidR="0022615F" w:rsidRDefault="0022615F" w:rsidP="008D701F">
      <w:pPr>
        <w:widowControl w:val="0"/>
        <w:tabs>
          <w:tab w:val="num" w:pos="-2160"/>
        </w:tabs>
        <w:spacing w:before="120" w:after="8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FBA4971" w14:textId="4477E7F0" w:rsidR="00C868F5" w:rsidRPr="003C626B" w:rsidRDefault="00C868F5" w:rsidP="0022615F">
      <w:pPr>
        <w:widowControl w:val="0"/>
        <w:tabs>
          <w:tab w:val="num" w:pos="-2160"/>
        </w:tabs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Uchylenie Decyzji</w:t>
      </w:r>
    </w:p>
    <w:p w14:paraId="024074C6" w14:textId="26C5EA4B" w:rsidR="000276BB" w:rsidRPr="003C626B" w:rsidRDefault="000276BB" w:rsidP="0022615F">
      <w:pPr>
        <w:widowControl w:val="0"/>
        <w:tabs>
          <w:tab w:val="num" w:pos="-2160"/>
        </w:tabs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E8112E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B2530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1F1831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287E3C7A" w14:textId="77777777" w:rsidR="005A02AC" w:rsidRPr="003C626B" w:rsidRDefault="00F13520" w:rsidP="0022615F">
      <w:pPr>
        <w:pStyle w:val="Pisma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Decyzja</w:t>
      </w:r>
      <w:r w:rsidR="005A02AC" w:rsidRPr="003C626B">
        <w:rPr>
          <w:rFonts w:asciiTheme="minorHAnsi" w:hAnsiTheme="minorHAnsi" w:cstheme="minorHAnsi"/>
          <w:color w:val="000000" w:themeColor="text1"/>
          <w:sz w:val="24"/>
        </w:rPr>
        <w:t xml:space="preserve"> może zostać 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uchylona</w:t>
      </w:r>
      <w:r w:rsidR="00AD3525" w:rsidRPr="003C626B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C7641F" w:rsidRPr="003C626B">
        <w:rPr>
          <w:rFonts w:asciiTheme="minorHAnsi" w:hAnsiTheme="minorHAnsi" w:cstheme="minorHAnsi"/>
          <w:color w:val="000000" w:themeColor="text1"/>
          <w:sz w:val="24"/>
        </w:rPr>
        <w:t xml:space="preserve">przez Instytucję Pośredniczącą </w:t>
      </w:r>
      <w:r w:rsidR="00AD3525" w:rsidRPr="003C626B">
        <w:rPr>
          <w:rFonts w:asciiTheme="minorHAnsi" w:hAnsiTheme="minorHAnsi" w:cstheme="minorHAnsi"/>
          <w:color w:val="000000" w:themeColor="text1"/>
          <w:sz w:val="24"/>
        </w:rPr>
        <w:t>ze skutkiem na koniec miesiąca kalendarzowego</w:t>
      </w:r>
      <w:r w:rsidR="005A02AC" w:rsidRPr="003C626B">
        <w:rPr>
          <w:rFonts w:asciiTheme="minorHAnsi" w:hAnsiTheme="minorHAnsi" w:cstheme="minorHAnsi"/>
          <w:color w:val="000000" w:themeColor="text1"/>
          <w:sz w:val="24"/>
        </w:rPr>
        <w:t xml:space="preserve">, w wyniku wystąpienia okoliczności niezależnych od Stron, które uniemożliwiają dalsze wykonywanie obowiązków w niej określonych. </w:t>
      </w:r>
      <w:r w:rsidR="00AD3525" w:rsidRPr="003C626B">
        <w:rPr>
          <w:rFonts w:asciiTheme="minorHAnsi" w:hAnsiTheme="minorHAnsi" w:cstheme="minorHAnsi"/>
          <w:color w:val="000000" w:themeColor="text1"/>
          <w:sz w:val="24"/>
        </w:rPr>
        <w:t xml:space="preserve">Uchylenie Decyzji </w:t>
      </w:r>
      <w:r w:rsidR="005A02AC" w:rsidRPr="003C626B">
        <w:rPr>
          <w:rFonts w:asciiTheme="minorHAnsi" w:hAnsiTheme="minorHAnsi" w:cstheme="minorHAnsi"/>
          <w:color w:val="000000" w:themeColor="text1"/>
          <w:sz w:val="24"/>
        </w:rPr>
        <w:t>następuje na piśmie</w:t>
      </w:r>
      <w:r w:rsidR="00F27C4B" w:rsidRPr="003C626B">
        <w:rPr>
          <w:rFonts w:asciiTheme="minorHAnsi" w:hAnsiTheme="minorHAnsi" w:cstheme="minorHAnsi"/>
          <w:color w:val="000000" w:themeColor="text1"/>
          <w:sz w:val="24"/>
        </w:rPr>
        <w:t>, pod rygorem nieważności,</w:t>
      </w:r>
      <w:r w:rsidR="005A02AC" w:rsidRPr="003C626B">
        <w:rPr>
          <w:rFonts w:asciiTheme="minorHAnsi" w:hAnsiTheme="minorHAnsi" w:cstheme="minorHAnsi"/>
          <w:color w:val="000000" w:themeColor="text1"/>
          <w:sz w:val="24"/>
        </w:rPr>
        <w:t xml:space="preserve"> i powinno zawierać uzasadnienie. </w:t>
      </w:r>
    </w:p>
    <w:p w14:paraId="0F9B65F4" w14:textId="11E7CF80" w:rsidR="00316513" w:rsidRPr="003C626B" w:rsidRDefault="00316513" w:rsidP="0022615F">
      <w:pPr>
        <w:pStyle w:val="Pisma"/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Instytucja Pośrednicząca może ponadto uchylić Decyzję w trybie, o którym mowa w ust. 1, w przypadku, gdy:</w:t>
      </w:r>
    </w:p>
    <w:p w14:paraId="2231EF0B" w14:textId="16B97545" w:rsidR="00B53D60" w:rsidRPr="003C626B" w:rsidRDefault="00316513" w:rsidP="0022615F">
      <w:pPr>
        <w:pStyle w:val="Pisma"/>
        <w:widowControl w:val="0"/>
        <w:numPr>
          <w:ilvl w:val="0"/>
          <w:numId w:val="49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Beneficjent nie przedłożył, pomimo pisemnego wezwania przez Instytucję Pośredniczącą, wypełnionych poprawnie części sprawozdawczych z realizacji Projektu w ramach składanych wniosków o płatność;</w:t>
      </w:r>
    </w:p>
    <w:p w14:paraId="5FDB8C6E" w14:textId="418A5F13" w:rsidR="00B53D60" w:rsidRPr="003C626B" w:rsidRDefault="00B53D60" w:rsidP="0022615F">
      <w:pPr>
        <w:pStyle w:val="Pisma"/>
        <w:widowControl w:val="0"/>
        <w:numPr>
          <w:ilvl w:val="0"/>
          <w:numId w:val="4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Beneficjent nie zrealizował wskaźników produktu lub rezultatu określonych we wniosku o dofinansowanie;</w:t>
      </w:r>
    </w:p>
    <w:p w14:paraId="66EB2D99" w14:textId="0F76E929" w:rsidR="00316513" w:rsidRPr="003C626B" w:rsidRDefault="00316513" w:rsidP="0022615F">
      <w:pPr>
        <w:pStyle w:val="Pisma"/>
        <w:widowControl w:val="0"/>
        <w:numPr>
          <w:ilvl w:val="0"/>
          <w:numId w:val="49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Beneficjent nie przedkłada wniosków o płatność zgodnie z Decyzją;</w:t>
      </w:r>
    </w:p>
    <w:p w14:paraId="6DA815D4" w14:textId="77777777" w:rsidR="00316513" w:rsidRPr="003C626B" w:rsidRDefault="00316513" w:rsidP="0022615F">
      <w:pPr>
        <w:pStyle w:val="Pisma"/>
        <w:widowControl w:val="0"/>
        <w:numPr>
          <w:ilvl w:val="0"/>
          <w:numId w:val="49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Beneficjent nie dokonuje promocji Projektu w sposób określony w Decyzji;</w:t>
      </w:r>
    </w:p>
    <w:p w14:paraId="2AA29CB3" w14:textId="77777777" w:rsidR="00927471" w:rsidRPr="003C626B" w:rsidRDefault="00316513" w:rsidP="0022615F">
      <w:pPr>
        <w:pStyle w:val="Pisma"/>
        <w:widowControl w:val="0"/>
        <w:numPr>
          <w:ilvl w:val="0"/>
          <w:numId w:val="49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w trakcie realizacji Projektu wystąpią inne naruszenia Decyzji lub wystąpią inne okoliczności, 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lastRenderedPageBreak/>
        <w:t>które czynią niemożliwą lub niecelową dalszą realizację postanowień Decyzji;</w:t>
      </w:r>
    </w:p>
    <w:p w14:paraId="1A9F79DA" w14:textId="77777777" w:rsidR="00927471" w:rsidRPr="003C626B" w:rsidRDefault="00316513" w:rsidP="0022615F">
      <w:pPr>
        <w:pStyle w:val="Pisma"/>
        <w:widowControl w:val="0"/>
        <w:numPr>
          <w:ilvl w:val="0"/>
          <w:numId w:val="49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zachodzi podejrzenie wystąpienia nadużycia finansowego, korupcji lub innego przestępstwa na szkodę budżetu UE;</w:t>
      </w:r>
    </w:p>
    <w:p w14:paraId="3DAB4AB1" w14:textId="0D9078C5" w:rsidR="00316513" w:rsidRPr="003C626B" w:rsidRDefault="00316513" w:rsidP="0022615F">
      <w:pPr>
        <w:pStyle w:val="Pisma"/>
        <w:widowControl w:val="0"/>
        <w:numPr>
          <w:ilvl w:val="0"/>
          <w:numId w:val="49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Beneficjent nie realizuje działań zgodnych z zasadami horyzontalnymi, do których stosowania zobowiązał się w </w:t>
      </w:r>
      <w:r w:rsidR="00927471" w:rsidRPr="003C626B">
        <w:rPr>
          <w:rFonts w:asciiTheme="minorHAnsi" w:hAnsiTheme="minorHAnsi" w:cstheme="minorHAnsi"/>
          <w:color w:val="000000" w:themeColor="text1"/>
          <w:sz w:val="24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 lub podjął działania sprzeczne z zasadami, o których mowa w art. 9 </w:t>
      </w:r>
      <w:r w:rsidR="005050EC">
        <w:rPr>
          <w:rFonts w:asciiTheme="minorHAnsi" w:hAnsiTheme="minorHAnsi" w:cstheme="minorHAnsi"/>
          <w:color w:val="000000" w:themeColor="text1"/>
          <w:sz w:val="24"/>
        </w:rPr>
        <w:t>r</w:t>
      </w:r>
      <w:r w:rsidR="005050EC" w:rsidRPr="003C626B">
        <w:rPr>
          <w:rFonts w:asciiTheme="minorHAnsi" w:hAnsiTheme="minorHAnsi" w:cstheme="minorHAnsi"/>
          <w:color w:val="000000" w:themeColor="text1"/>
          <w:sz w:val="24"/>
        </w:rPr>
        <w:t xml:space="preserve">ozporządzenia 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ogólnego.</w:t>
      </w:r>
    </w:p>
    <w:p w14:paraId="0DE2E911" w14:textId="113BC96E" w:rsidR="005A02AC" w:rsidRPr="003C626B" w:rsidRDefault="005A02AC" w:rsidP="0022615F">
      <w:pPr>
        <w:pStyle w:val="Pisma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Instytucja Pośrednicząca może </w:t>
      </w:r>
      <w:r w:rsidR="00AF28C8" w:rsidRPr="003C626B">
        <w:rPr>
          <w:rFonts w:asciiTheme="minorHAnsi" w:hAnsiTheme="minorHAnsi" w:cstheme="minorHAnsi"/>
          <w:color w:val="000000" w:themeColor="text1"/>
          <w:sz w:val="24"/>
        </w:rPr>
        <w:t xml:space="preserve">uchylić </w:t>
      </w:r>
      <w:r w:rsidR="00E15847" w:rsidRPr="003C626B">
        <w:rPr>
          <w:rFonts w:asciiTheme="minorHAnsi" w:hAnsiTheme="minorHAnsi" w:cstheme="minorHAnsi"/>
          <w:color w:val="000000" w:themeColor="text1"/>
          <w:sz w:val="24"/>
        </w:rPr>
        <w:t xml:space="preserve">Decyzję </w:t>
      </w:r>
      <w:r w:rsidR="002D5886" w:rsidRPr="003C626B">
        <w:rPr>
          <w:rFonts w:asciiTheme="minorHAnsi" w:hAnsiTheme="minorHAnsi" w:cstheme="minorHAnsi"/>
          <w:color w:val="000000" w:themeColor="text1"/>
          <w:sz w:val="24"/>
        </w:rPr>
        <w:t xml:space="preserve">w trybie natychmiastowym 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w przypadku</w:t>
      </w:r>
      <w:r w:rsidR="00775B7F" w:rsidRPr="003C626B">
        <w:rPr>
          <w:rFonts w:asciiTheme="minorHAnsi" w:hAnsiTheme="minorHAnsi" w:cstheme="minorHAnsi"/>
          <w:color w:val="000000" w:themeColor="text1"/>
          <w:sz w:val="24"/>
        </w:rPr>
        <w:t>,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 gdy:</w:t>
      </w:r>
    </w:p>
    <w:p w14:paraId="44944270" w14:textId="73DD1414" w:rsidR="008E4575" w:rsidRPr="00155669" w:rsidRDefault="008E4575" w:rsidP="0022615F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5669">
        <w:rPr>
          <w:rFonts w:asciiTheme="minorHAnsi" w:hAnsiTheme="minorHAnsi" w:cstheme="minorHAnsi"/>
          <w:color w:val="000000" w:themeColor="text1"/>
          <w:sz w:val="24"/>
          <w:szCs w:val="24"/>
        </w:rPr>
        <w:t>Beneficjent w terminie określonym przez Instytucję Pośredniczącą</w:t>
      </w:r>
      <w:r w:rsidR="00C837CD" w:rsidRPr="001556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</w:t>
      </w:r>
      <w:r w:rsidR="00C837CD" w:rsidRPr="0015566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§8 ust.2</w:t>
      </w:r>
      <w:r w:rsidRPr="001556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przedłożył skorygowanego zgodnie z uwagami Instytucji Pośredniczącej schematu grantowego;</w:t>
      </w:r>
    </w:p>
    <w:p w14:paraId="2DE5E25C" w14:textId="47D80067" w:rsidR="005050EC" w:rsidRDefault="005A02AC" w:rsidP="0022615F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w terminie określonym przez Instytucję Pośredniczącą nie usunął stwierdzonych nieprawidłowości, braków lub błędów w ramach Projektu</w:t>
      </w:r>
      <w:r w:rsidR="00AB3D54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względnie nie wdrożył rekomendacji zmierzających do zapobieżenia ich wystąpieniu;</w:t>
      </w:r>
    </w:p>
    <w:p w14:paraId="5513F55C" w14:textId="67331628" w:rsidR="005A02AC" w:rsidRPr="003C626B" w:rsidRDefault="00F13520" w:rsidP="0022615F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A02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wykorzystał środki w całości lub w części na ce</w:t>
      </w:r>
      <w:r w:rsidR="00CB73A9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l i zakres inny niż określony w </w:t>
      </w:r>
      <w:r w:rsidR="005A02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Projekcie lub niezgodnie z </w:t>
      </w:r>
      <w:r w:rsidR="00B36B7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Decyzją </w:t>
      </w:r>
      <w:r w:rsidR="005A02A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lub przepisami prawa;</w:t>
      </w:r>
    </w:p>
    <w:p w14:paraId="79B8AF7F" w14:textId="77777777" w:rsidR="00353606" w:rsidRPr="003C626B" w:rsidRDefault="005A02AC" w:rsidP="0022615F">
      <w:pPr>
        <w:widowControl w:val="0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zaprzestał realizacji Projektu, bądź w sposób rażący nie wywiązuje się ze</w:t>
      </w:r>
      <w:r w:rsidR="00F545B9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swoich obowiązków określonych w </w:t>
      </w:r>
      <w:r w:rsidR="00F1352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="00C7641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D319C9D" w14:textId="1919E390" w:rsidR="005A02AC" w:rsidRPr="003C626B" w:rsidRDefault="005A02AC" w:rsidP="0022615F">
      <w:pPr>
        <w:widowControl w:val="0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odmówił poddania się kontroli lub audytowi Instytucji Pośredniczącej, Instytucji Zarządzającej, bądź innych uprawnionych podmiotów do przeprowadzenia kontroli lub audytu na podstawie odrębnych przepisów lub utrudniał ich przeprowadzenie;</w:t>
      </w:r>
    </w:p>
    <w:p w14:paraId="33520814" w14:textId="77777777" w:rsidR="005A02AC" w:rsidRPr="003C626B" w:rsidRDefault="005A02AC" w:rsidP="0022615F">
      <w:pPr>
        <w:widowControl w:val="0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złożył lub przedstawił Instytucji Pośredniczącej – jako autentyczne dokumenty podrobione, przerobione lub poświadczające nieprawdę lub przedstawił Instytucji Pośredniczącej</w:t>
      </w:r>
      <w:r w:rsidRPr="003C626B" w:rsidDel="005B25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niepełne dokumenty lub niepełne informacje lub informacje nieprawdziwe;</w:t>
      </w:r>
    </w:p>
    <w:p w14:paraId="6D0CC752" w14:textId="77777777" w:rsidR="005A02AC" w:rsidRPr="003C626B" w:rsidRDefault="005A02AC" w:rsidP="0022615F">
      <w:pPr>
        <w:widowControl w:val="0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dopuścił się innych nadużyć finansowych w związku z realizacją Projektu;</w:t>
      </w:r>
    </w:p>
    <w:p w14:paraId="1E478FC0" w14:textId="77777777" w:rsidR="00667468" w:rsidRPr="003C626B" w:rsidRDefault="005A02AC" w:rsidP="0022615F">
      <w:pPr>
        <w:widowControl w:val="0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dokonał </w:t>
      </w:r>
      <w:r w:rsidR="00BE1D5D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istotnej zmiany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Projektu, o której mowa w </w:t>
      </w:r>
      <w:r w:rsidR="00BE154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art. 71 ust. 1 </w:t>
      </w:r>
      <w:r w:rsidR="00916FEB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lit</w:t>
      </w:r>
      <w:r w:rsidR="000671F9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 </w:t>
      </w:r>
      <w:r w:rsidR="00CB73A9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c </w:t>
      </w:r>
      <w:r w:rsidR="00BE1543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rozporządzenia ogólnego</w:t>
      </w:r>
      <w:r w:rsidR="00727CAF"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(jeśli dotyczy)</w:t>
      </w:r>
      <w:r w:rsidR="00240273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  <w:r w:rsidR="0066746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A626F13" w14:textId="77777777" w:rsidR="00667468" w:rsidRPr="003C626B" w:rsidRDefault="00667468" w:rsidP="0022615F">
      <w:pPr>
        <w:widowControl w:val="0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została wydana decyzja Komisji Europejskiej, o której mowa w art. 16 Rozporządzenia Rady (UE) nr 2015/1589 z dnia 13 lipca 2015 r. ustanawiającego szczegółowe zasady stosowania art. 108 Traktatu o funkcjonowaniu Unii Europejskiej (tekst jednolity) (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Dz.U.UE.L.2015.248.9 z dnia 2015.09.24)</w:t>
      </w:r>
      <w:r w:rsidR="00EB6022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6D4BF9D3" w14:textId="77777777" w:rsidR="00667468" w:rsidRPr="003C626B" w:rsidRDefault="00667468" w:rsidP="0022615F">
      <w:pPr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dopuścił się nieprawidłowości oraz nie usunął ich przyczyn i efektów w terminie wskazanym przez podmiot dokonujący kontroli;</w:t>
      </w:r>
    </w:p>
    <w:p w14:paraId="16BC1043" w14:textId="77777777" w:rsidR="00667468" w:rsidRPr="003C626B" w:rsidRDefault="00667468" w:rsidP="0022615F">
      <w:pPr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został osiągnięty cel </w:t>
      </w:r>
      <w:r w:rsidR="007F6159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="00775B7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, względnie jego osiągni</w:t>
      </w:r>
      <w:r w:rsidR="00CB73A9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ęcie w terminach określonych w </w:t>
      </w:r>
      <w:r w:rsidR="00F13520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="00775B7F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stało się niemożliwe</w:t>
      </w:r>
      <w:r w:rsidR="00C24A2D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7C89083" w14:textId="77777777" w:rsidR="00667468" w:rsidRPr="003C626B" w:rsidRDefault="00667468" w:rsidP="0022615F">
      <w:pPr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dokonał zakupu towarów lub usług w sposób sprzeczny z zasadami określonymi w </w:t>
      </w:r>
      <w:r w:rsidR="00D221D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5CD7F0" w14:textId="77777777" w:rsidR="00667468" w:rsidRPr="003C626B" w:rsidRDefault="00667468" w:rsidP="0022615F">
      <w:pPr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Beneficjent obciążony jest obowiązkiem zwrotu pomocy wynikającym z decyzji Komisji Europejskiej</w:t>
      </w:r>
      <w:r w:rsidR="00D221DE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D51709" w14:textId="575714D2" w:rsidR="005A02AC" w:rsidRPr="003C626B" w:rsidRDefault="005A02AC" w:rsidP="0022615F">
      <w:pPr>
        <w:widowControl w:val="0"/>
        <w:numPr>
          <w:ilvl w:val="0"/>
          <w:numId w:val="2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Niezależnie od przyczyny </w:t>
      </w:r>
      <w:r w:rsidR="00AF28C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uchylenia 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Beneficjent zobowiązany jest do niezwłocznego (jednak nie później niż w ciągu 15 dni od dnia </w:t>
      </w:r>
      <w:r w:rsidR="00AF28C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uchylenia 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przedstawienia Instytucji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Pośredniczącej wniosku o płatność z wypełnioną częścią sprawozdawczą z zakończenia realizacji Projektu oraz do przechowywania, archiwizowania i udostępniania dokumentacji związanej z realizacją Projektu, zgodnie z § </w:t>
      </w:r>
      <w:r w:rsidR="00897511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70229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1E1900F" w14:textId="77777777" w:rsidR="005A02AC" w:rsidRPr="003C626B" w:rsidRDefault="005A02AC" w:rsidP="0022615F">
      <w:pPr>
        <w:widowControl w:val="0"/>
        <w:numPr>
          <w:ilvl w:val="0"/>
          <w:numId w:val="2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związku z niewykonaniem lub nienależytym wykonaniem przez Beneficjenta obowiązków wynikających z </w:t>
      </w:r>
      <w:r w:rsidR="00AF28C8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Decyzji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 zakresie, w jakim takie niewykonanie lub nienależyte wykonanie jest wynikiem działania siły wyższej, Beneficjent jest zobowiązany do niezwłocznego poinformowania Instytucji Pośredniczącej o fakcie wystąpienia siły wyższej, udowodnienia wystąpienia siły wyższej oraz wskazania wpływu, jaki zdarzenie miało na przebieg realizacji Projektu.</w:t>
      </w:r>
    </w:p>
    <w:p w14:paraId="1560567C" w14:textId="77777777" w:rsidR="006D1A3D" w:rsidRPr="003C626B" w:rsidRDefault="005A02AC" w:rsidP="0022615F">
      <w:pPr>
        <w:widowControl w:val="0"/>
        <w:numPr>
          <w:ilvl w:val="0"/>
          <w:numId w:val="2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Beneficjent nie będzie odpowiedzialny wobec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Instytucji Pośredniczącej 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lub uznany za</w:t>
      </w:r>
      <w:r w:rsidR="00F545B9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 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naruszającego postanowienia </w:t>
      </w:r>
      <w:r w:rsidR="00AF28C8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Decyzji 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 związku z niewykonaniem lub nienależytym wykonaniem obowiązków wynikających z </w:t>
      </w:r>
      <w:r w:rsidR="00AF28C8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Decyzji 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zakresie, w jakim takie niewykonanie lub nienależyte wykonanie jest wynikiem siły wyższej. Beneficjent zostanie zobowiązany do zwrotu otrzymanych środków, które nie zostały wydatkowane.</w:t>
      </w:r>
    </w:p>
    <w:p w14:paraId="289B2746" w14:textId="6B967F77" w:rsidR="00C868F5" w:rsidRPr="0022615F" w:rsidRDefault="003C7AFB" w:rsidP="0022615F">
      <w:pPr>
        <w:widowControl w:val="0"/>
        <w:numPr>
          <w:ilvl w:val="0"/>
          <w:numId w:val="2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Instytucja Pośrednicząca nie ponosi odpowiedzialności za szkodę w przypadku </w:t>
      </w:r>
      <w:r w:rsidR="00AF28C8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uchylenia Decyzji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 przyczyn zależnych od Beneficjenta</w:t>
      </w:r>
      <w:r w:rsidR="00EC1F6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Partnera lub </w:t>
      </w:r>
      <w:proofErr w:type="spellStart"/>
      <w:r w:rsidR="00EC1F6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Grantobiorcy</w:t>
      </w:r>
      <w:proofErr w:type="spellEnd"/>
      <w:r w:rsidR="00927471"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22615F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F520BA9" w14:textId="537910F5" w:rsidR="00C868F5" w:rsidRDefault="00C868F5" w:rsidP="0022615F">
      <w:pPr>
        <w:widowControl w:val="0"/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końcowe</w:t>
      </w:r>
    </w:p>
    <w:p w14:paraId="177C7727" w14:textId="021CF759" w:rsidR="005A02AC" w:rsidRPr="003C626B" w:rsidRDefault="005A02AC" w:rsidP="0022615F">
      <w:pPr>
        <w:widowControl w:val="0"/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E02DF1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B2530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52F82CFF" w14:textId="36A38E53" w:rsidR="005A02AC" w:rsidRPr="003C626B" w:rsidRDefault="005A02AC" w:rsidP="0022615F">
      <w:pPr>
        <w:widowControl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W sprawach nieuregulowanych </w:t>
      </w:r>
      <w:r w:rsidR="00356AF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Decyzją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zastosowanie mają </w:t>
      </w:r>
      <w:r w:rsidR="00FF43EC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odpowiednie reguły i warunki wynikające z Programu, a także 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 szczególności:</w:t>
      </w:r>
    </w:p>
    <w:p w14:paraId="15E309B5" w14:textId="77777777" w:rsidR="005A02AC" w:rsidRPr="003C626B" w:rsidRDefault="005A02AC" w:rsidP="0022615F">
      <w:pPr>
        <w:widowControl w:val="0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odpowiednie przepisy prawa unijnego, w tym przepisy rozporządzeń wymienionych w treści </w:t>
      </w:r>
      <w:r w:rsidR="00356AF3"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1F81AC7" w14:textId="77777777" w:rsidR="005A02AC" w:rsidRPr="003C626B" w:rsidRDefault="005A02AC" w:rsidP="0022615F">
      <w:pPr>
        <w:widowControl w:val="0"/>
        <w:numPr>
          <w:ilvl w:val="0"/>
          <w:numId w:val="4"/>
        </w:numPr>
        <w:tabs>
          <w:tab w:val="num" w:pos="1155"/>
        </w:tabs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właściwe przepisy prawa polskiego</w:t>
      </w:r>
      <w:r w:rsidRPr="003C62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2B19A55B" w14:textId="77777777" w:rsidR="0022615F" w:rsidRPr="003C626B" w:rsidRDefault="0022615F" w:rsidP="008D701F">
      <w:pPr>
        <w:spacing w:before="120" w:after="8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FB773A6" w14:textId="68660C5B" w:rsidR="005A02AC" w:rsidRPr="003C626B" w:rsidRDefault="005A02AC" w:rsidP="008D701F">
      <w:pPr>
        <w:widowControl w:val="0"/>
        <w:tabs>
          <w:tab w:val="num" w:pos="-2160"/>
        </w:tabs>
        <w:spacing w:before="120" w:after="8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1F1831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B2530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5BDC6E69" w14:textId="77777777" w:rsidR="005A02AC" w:rsidRPr="003C626B" w:rsidRDefault="00604452" w:rsidP="008D701F">
      <w:pPr>
        <w:pStyle w:val="Tekstpodstawowy2"/>
        <w:widowControl w:val="0"/>
        <w:tabs>
          <w:tab w:val="num" w:pos="-2160"/>
        </w:tabs>
        <w:spacing w:before="120" w:after="8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>Decyzja wchodzi w życie z dniem podjęcia.</w:t>
      </w:r>
    </w:p>
    <w:p w14:paraId="32849A72" w14:textId="77777777" w:rsidR="00F7204D" w:rsidRPr="003C626B" w:rsidRDefault="00F7204D" w:rsidP="008D701F">
      <w:pPr>
        <w:widowControl w:val="0"/>
        <w:tabs>
          <w:tab w:val="num" w:pos="-2160"/>
        </w:tabs>
        <w:spacing w:before="120" w:after="8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425DB43" w14:textId="45A311A2" w:rsidR="005A02AC" w:rsidRPr="003C626B" w:rsidRDefault="005A02AC" w:rsidP="0022615F">
      <w:pPr>
        <w:widowControl w:val="0"/>
        <w:tabs>
          <w:tab w:val="num" w:pos="-2160"/>
        </w:tabs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1F1831"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B2530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Pr="003C62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5B5956A1" w14:textId="2DAE776C" w:rsidR="005A02AC" w:rsidRPr="003C626B" w:rsidRDefault="005A02AC" w:rsidP="0022615F">
      <w:pPr>
        <w:pStyle w:val="Pisma"/>
        <w:widowControl w:val="0"/>
        <w:tabs>
          <w:tab w:val="num" w:pos="-2160"/>
        </w:tabs>
        <w:autoSpaceDE/>
        <w:autoSpaceDN/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Integralną część </w:t>
      </w:r>
      <w:r w:rsidR="00356AF3" w:rsidRPr="003C626B">
        <w:rPr>
          <w:rFonts w:asciiTheme="minorHAnsi" w:hAnsiTheme="minorHAnsi" w:cstheme="minorHAnsi"/>
          <w:color w:val="000000" w:themeColor="text1"/>
          <w:sz w:val="24"/>
        </w:rPr>
        <w:t xml:space="preserve">Decyzji 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stanowią załączniki:</w:t>
      </w:r>
    </w:p>
    <w:p w14:paraId="192841E7" w14:textId="7F81102B" w:rsidR="00385E91" w:rsidRPr="003C626B" w:rsidRDefault="00385E91" w:rsidP="0022615F">
      <w:pPr>
        <w:pStyle w:val="Pisma"/>
        <w:widowControl w:val="0"/>
        <w:tabs>
          <w:tab w:val="num" w:pos="-2160"/>
        </w:tabs>
        <w:autoSpaceDE/>
        <w:autoSpaceDN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 xml:space="preserve">Załącznik nr 1 </w:t>
      </w: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>Dokumenty poświadczające prawidłową reprezentację Instytucji Pośredniczącej;</w:t>
      </w:r>
    </w:p>
    <w:p w14:paraId="15563251" w14:textId="7DE280D9" w:rsidR="00385E91" w:rsidRPr="003C626B" w:rsidRDefault="00385E91" w:rsidP="0022615F">
      <w:pPr>
        <w:pStyle w:val="Pisma"/>
        <w:widowControl w:val="0"/>
        <w:tabs>
          <w:tab w:val="num" w:pos="-2160"/>
        </w:tabs>
        <w:autoSpaceDE/>
        <w:autoSpaceDN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>Załącznik nr 2 Dokumenty poświadczające prawidłową reprezentację Beneficjenta;</w:t>
      </w:r>
    </w:p>
    <w:p w14:paraId="7575F2F9" w14:textId="54C1527A" w:rsidR="00385E91" w:rsidRPr="003C626B" w:rsidRDefault="00385E91" w:rsidP="0022615F">
      <w:pPr>
        <w:pStyle w:val="Pisma"/>
        <w:widowControl w:val="0"/>
        <w:tabs>
          <w:tab w:val="num" w:pos="-2160"/>
        </w:tabs>
        <w:autoSpaceDE/>
        <w:autoSpaceDN/>
        <w:spacing w:line="276" w:lineRule="auto"/>
        <w:ind w:left="1418" w:hanging="1418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>Załącznik nr 3 Wniosek</w:t>
      </w:r>
      <w:r w:rsidRPr="003C626B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Pr="003C626B">
        <w:rPr>
          <w:rFonts w:asciiTheme="minorHAnsi" w:hAnsiTheme="minorHAnsi" w:cstheme="minorHAnsi"/>
          <w:color w:val="000000" w:themeColor="text1"/>
          <w:sz w:val="24"/>
        </w:rPr>
        <w:t>o dofinansowanie projektu wraz ze wszystkimi załącznikami oraz – w przypadku zmiany danych zawartych we wniosku o dofinansowanie – dokumenty zawierające aktualizację tych danych;</w:t>
      </w:r>
    </w:p>
    <w:p w14:paraId="37DE774B" w14:textId="3FCD2005" w:rsidR="00385E91" w:rsidRPr="000A2C28" w:rsidRDefault="00385E91" w:rsidP="000A2C28">
      <w:pPr>
        <w:pStyle w:val="Pisma"/>
        <w:widowControl w:val="0"/>
        <w:tabs>
          <w:tab w:val="num" w:pos="-2160"/>
        </w:tabs>
        <w:autoSpaceDE/>
        <w:autoSpaceDN/>
        <w:spacing w:line="276" w:lineRule="auto"/>
        <w:ind w:left="1418" w:hanging="1418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</w:rPr>
        <w:t>Załącznik nr 4 Wzór harmonogramu płatności;</w:t>
      </w:r>
    </w:p>
    <w:p w14:paraId="56394249" w14:textId="4268740D" w:rsidR="00385E91" w:rsidRPr="003C626B" w:rsidRDefault="00385E91" w:rsidP="0022615F">
      <w:pPr>
        <w:pStyle w:val="Pisma"/>
        <w:widowControl w:val="0"/>
        <w:tabs>
          <w:tab w:val="num" w:pos="-2160"/>
        </w:tabs>
        <w:spacing w:line="276" w:lineRule="auto"/>
        <w:ind w:left="1418" w:hanging="1418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Załącznik nr </w:t>
      </w:r>
      <w:r w:rsidR="000A2C28">
        <w:rPr>
          <w:rFonts w:asciiTheme="minorHAnsi" w:hAnsiTheme="minorHAnsi" w:cstheme="minorHAnsi"/>
          <w:bCs/>
          <w:color w:val="000000" w:themeColor="text1"/>
          <w:sz w:val="24"/>
        </w:rPr>
        <w:t>5</w:t>
      </w: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 Wzór obowiązku informacyjnego; </w:t>
      </w:r>
    </w:p>
    <w:p w14:paraId="127E2778" w14:textId="3336CDF8" w:rsidR="00356A43" w:rsidRDefault="00385E91" w:rsidP="0022615F">
      <w:pPr>
        <w:pStyle w:val="Pisma"/>
        <w:widowControl w:val="0"/>
        <w:tabs>
          <w:tab w:val="num" w:pos="-2160"/>
        </w:tabs>
        <w:spacing w:line="276" w:lineRule="auto"/>
        <w:ind w:left="1418" w:hanging="1418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Załącznik nr </w:t>
      </w:r>
      <w:r w:rsidR="000A2C28">
        <w:rPr>
          <w:rFonts w:asciiTheme="minorHAnsi" w:hAnsiTheme="minorHAnsi" w:cstheme="minorHAnsi"/>
          <w:bCs/>
          <w:color w:val="000000" w:themeColor="text1"/>
          <w:sz w:val="24"/>
        </w:rPr>
        <w:t>6</w:t>
      </w:r>
      <w:r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 Wykaz pomniejszenia dofinansowania w zakresie obowiązków komunikacyjnych</w:t>
      </w:r>
      <w:r w:rsidR="00356A43">
        <w:rPr>
          <w:rFonts w:asciiTheme="minorHAnsi" w:hAnsiTheme="minorHAnsi" w:cstheme="minorHAnsi"/>
          <w:bCs/>
          <w:color w:val="000000" w:themeColor="text1"/>
          <w:sz w:val="24"/>
        </w:rPr>
        <w:t>;</w:t>
      </w:r>
    </w:p>
    <w:p w14:paraId="41E1F2AD" w14:textId="3E9C7BBE" w:rsidR="00385E91" w:rsidRPr="003C626B" w:rsidRDefault="00356A43" w:rsidP="0022615F">
      <w:pPr>
        <w:pStyle w:val="Pisma"/>
        <w:widowControl w:val="0"/>
        <w:tabs>
          <w:tab w:val="num" w:pos="-2160"/>
        </w:tabs>
        <w:spacing w:line="276" w:lineRule="auto"/>
        <w:ind w:left="1418" w:hanging="1418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</w:rPr>
        <w:lastRenderedPageBreak/>
        <w:t>Załącznik nr 7 Zatwierdzony schemat grantowy.</w:t>
      </w:r>
      <w:r w:rsidR="00385E91" w:rsidRPr="003C626B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</w:p>
    <w:p w14:paraId="181FAF96" w14:textId="14279FE8" w:rsidR="00385E91" w:rsidRPr="003C626B" w:rsidRDefault="00385E91" w:rsidP="00385E91">
      <w:pPr>
        <w:pStyle w:val="Pisma"/>
        <w:widowControl w:val="0"/>
        <w:tabs>
          <w:tab w:val="num" w:pos="-2160"/>
        </w:tabs>
        <w:autoSpaceDE/>
        <w:autoSpaceDN/>
        <w:spacing w:before="120" w:after="80" w:line="276" w:lineRule="auto"/>
        <w:ind w:left="1418" w:hanging="1418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49FF91EB" w14:textId="77777777" w:rsidR="005A02AC" w:rsidRPr="003C626B" w:rsidRDefault="005A02AC" w:rsidP="008F5337">
      <w:pPr>
        <w:widowControl w:val="0"/>
        <w:tabs>
          <w:tab w:val="num" w:pos="-2160"/>
        </w:tabs>
        <w:spacing w:before="120" w:after="80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</w:pPr>
    </w:p>
    <w:p w14:paraId="6C8DBC09" w14:textId="77777777" w:rsidR="005A02AC" w:rsidRPr="003C626B" w:rsidRDefault="005A02AC" w:rsidP="008F5337">
      <w:pPr>
        <w:widowControl w:val="0"/>
        <w:tabs>
          <w:tab w:val="num" w:pos="-2160"/>
        </w:tabs>
        <w:spacing w:before="120" w:after="8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C626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60530D" w:rsidRPr="003C626B" w14:paraId="3D804981" w14:textId="77777777" w:rsidTr="00091BCF">
        <w:trPr>
          <w:trHeight w:val="993"/>
        </w:trPr>
        <w:tc>
          <w:tcPr>
            <w:tcW w:w="4868" w:type="dxa"/>
          </w:tcPr>
          <w:p w14:paraId="1473930B" w14:textId="77777777" w:rsidR="0060530D" w:rsidRPr="003C626B" w:rsidRDefault="0060530D" w:rsidP="008F5337">
            <w:pPr>
              <w:widowControl w:val="0"/>
              <w:tabs>
                <w:tab w:val="num" w:pos="-2160"/>
              </w:tabs>
              <w:spacing w:before="120" w:after="80"/>
              <w:jc w:val="both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3C626B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Instytucji Pośredniczącej:</w:t>
            </w:r>
          </w:p>
          <w:p w14:paraId="1371D4DF" w14:textId="77777777" w:rsidR="00713947" w:rsidRPr="003C626B" w:rsidRDefault="00713947" w:rsidP="0060530D">
            <w:pPr>
              <w:widowControl w:val="0"/>
              <w:tabs>
                <w:tab w:val="num" w:pos="-2160"/>
              </w:tabs>
              <w:spacing w:before="120" w:after="8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CF2EA2F" w14:textId="77777777" w:rsidR="00713947" w:rsidRPr="003C626B" w:rsidRDefault="00713947" w:rsidP="0060530D">
            <w:pPr>
              <w:widowControl w:val="0"/>
              <w:tabs>
                <w:tab w:val="num" w:pos="-2160"/>
              </w:tabs>
              <w:spacing w:before="120" w:after="8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2AF70EA" w14:textId="110020B1" w:rsidR="006A5B29" w:rsidRPr="003C626B" w:rsidRDefault="006A5B29" w:rsidP="0060530D">
            <w:pPr>
              <w:widowControl w:val="0"/>
              <w:tabs>
                <w:tab w:val="num" w:pos="-2160"/>
              </w:tabs>
              <w:spacing w:before="120" w:after="8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C626B">
              <w:rPr>
                <w:rFonts w:cstheme="minorHAnsi"/>
                <w:color w:val="000000" w:themeColor="text1"/>
                <w:sz w:val="24"/>
                <w:szCs w:val="24"/>
              </w:rPr>
              <w:t xml:space="preserve">/podpisano elektronicznie/                                 </w:t>
            </w:r>
          </w:p>
        </w:tc>
        <w:tc>
          <w:tcPr>
            <w:tcW w:w="4869" w:type="dxa"/>
          </w:tcPr>
          <w:p w14:paraId="5F8B8E68" w14:textId="77777777" w:rsidR="0060530D" w:rsidRPr="003C626B" w:rsidRDefault="0060530D" w:rsidP="008F5337">
            <w:pPr>
              <w:widowControl w:val="0"/>
              <w:tabs>
                <w:tab w:val="num" w:pos="-2160"/>
              </w:tabs>
              <w:spacing w:before="120" w:after="80"/>
              <w:jc w:val="both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3C626B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Beneficjenta:</w:t>
            </w:r>
          </w:p>
          <w:p w14:paraId="3FFF0B2D" w14:textId="77777777" w:rsidR="00713947" w:rsidRPr="003C626B" w:rsidRDefault="00713947" w:rsidP="0060530D">
            <w:pPr>
              <w:widowControl w:val="0"/>
              <w:tabs>
                <w:tab w:val="num" w:pos="-2160"/>
              </w:tabs>
              <w:spacing w:before="120" w:after="8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82F68FA" w14:textId="77777777" w:rsidR="00713947" w:rsidRPr="003C626B" w:rsidRDefault="00713947" w:rsidP="0060530D">
            <w:pPr>
              <w:widowControl w:val="0"/>
              <w:tabs>
                <w:tab w:val="num" w:pos="-2160"/>
              </w:tabs>
              <w:spacing w:before="120" w:after="8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FEF619B" w14:textId="3C55798E" w:rsidR="006A5B29" w:rsidRPr="003C626B" w:rsidRDefault="006A5B29" w:rsidP="0060530D">
            <w:pPr>
              <w:widowControl w:val="0"/>
              <w:tabs>
                <w:tab w:val="num" w:pos="-2160"/>
              </w:tabs>
              <w:spacing w:before="120" w:after="8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C626B">
              <w:rPr>
                <w:rFonts w:cstheme="minorHAnsi"/>
                <w:color w:val="000000" w:themeColor="text1"/>
                <w:sz w:val="24"/>
                <w:szCs w:val="24"/>
              </w:rPr>
              <w:t>/podpisano elektr</w:t>
            </w:r>
            <w:r w:rsidR="00D00802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3C626B">
              <w:rPr>
                <w:rFonts w:cstheme="minorHAnsi"/>
                <w:color w:val="000000" w:themeColor="text1"/>
                <w:sz w:val="24"/>
                <w:szCs w:val="24"/>
              </w:rPr>
              <w:t>nicznie/</w:t>
            </w:r>
          </w:p>
        </w:tc>
      </w:tr>
    </w:tbl>
    <w:p w14:paraId="7D90BDAA" w14:textId="77777777" w:rsidR="005A02AC" w:rsidRPr="003C626B" w:rsidRDefault="005A02AC" w:rsidP="008F5337">
      <w:pPr>
        <w:widowControl w:val="0"/>
        <w:tabs>
          <w:tab w:val="num" w:pos="-2160"/>
        </w:tabs>
        <w:spacing w:before="120" w:after="80"/>
        <w:jc w:val="both"/>
        <w:rPr>
          <w:rFonts w:asciiTheme="minorHAnsi" w:hAnsiTheme="minorHAnsi" w:cstheme="minorHAnsi"/>
          <w:color w:val="000000" w:themeColor="text1"/>
        </w:rPr>
      </w:pPr>
    </w:p>
    <w:sectPr w:rsidR="005A02AC" w:rsidRPr="003C626B" w:rsidSect="000C33D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83" w:right="1080" w:bottom="1440" w:left="1080" w:header="709" w:footer="709" w:gutter="0"/>
      <w:cols w:space="708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29E5" w14:textId="77777777" w:rsidR="00AC3B28" w:rsidRDefault="00AC3B28" w:rsidP="00362F99">
      <w:pPr>
        <w:spacing w:after="0" w:line="240" w:lineRule="auto"/>
      </w:pPr>
      <w:r>
        <w:separator/>
      </w:r>
    </w:p>
  </w:endnote>
  <w:endnote w:type="continuationSeparator" w:id="0">
    <w:p w14:paraId="45CCC907" w14:textId="77777777" w:rsidR="00AC3B28" w:rsidRDefault="00AC3B28" w:rsidP="00362F99">
      <w:pPr>
        <w:spacing w:after="0" w:line="240" w:lineRule="auto"/>
      </w:pPr>
      <w:r>
        <w:continuationSeparator/>
      </w:r>
    </w:p>
  </w:endnote>
  <w:endnote w:type="continuationNotice" w:id="1">
    <w:p w14:paraId="75413759" w14:textId="77777777" w:rsidR="00AC3B28" w:rsidRDefault="00AC3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E7C0" w14:textId="10F99FE4" w:rsidR="00524B27" w:rsidRDefault="00524B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394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879348" w14:textId="77777777" w:rsidR="00524B27" w:rsidRDefault="00524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B39F" w14:textId="77777777" w:rsidR="00524B27" w:rsidRPr="00F601E6" w:rsidRDefault="00524B27" w:rsidP="001310DC">
    <w:pPr>
      <w:pStyle w:val="Stopka"/>
      <w:framePr w:h="538" w:hRule="exact" w:wrap="around" w:vAnchor="text" w:hAnchor="margin" w:xAlign="center" w:y="395"/>
      <w:jc w:val="center"/>
      <w:rPr>
        <w:rStyle w:val="Numerstrony"/>
        <w:rFonts w:ascii="Trebuchet MS" w:hAnsi="Trebuchet MS"/>
        <w:sz w:val="16"/>
      </w:rPr>
    </w:pPr>
    <w:r w:rsidRPr="00F601E6">
      <w:rPr>
        <w:rStyle w:val="Numerstrony"/>
        <w:rFonts w:ascii="Trebuchet MS" w:hAnsi="Trebuchet MS"/>
        <w:sz w:val="16"/>
      </w:rPr>
      <w:fldChar w:fldCharType="begin"/>
    </w:r>
    <w:r w:rsidRPr="00F601E6">
      <w:rPr>
        <w:rStyle w:val="Numerstrony"/>
        <w:rFonts w:ascii="Trebuchet MS" w:hAnsi="Trebuchet MS"/>
        <w:sz w:val="16"/>
      </w:rPr>
      <w:instrText xml:space="preserve">PAGE  </w:instrText>
    </w:r>
    <w:r w:rsidRPr="00F601E6">
      <w:rPr>
        <w:rStyle w:val="Numerstrony"/>
        <w:rFonts w:ascii="Trebuchet MS" w:hAnsi="Trebuchet MS"/>
        <w:sz w:val="16"/>
      </w:rPr>
      <w:fldChar w:fldCharType="separate"/>
    </w:r>
    <w:r w:rsidR="00DE135D">
      <w:rPr>
        <w:rStyle w:val="Numerstrony"/>
        <w:rFonts w:ascii="Trebuchet MS" w:hAnsi="Trebuchet MS"/>
        <w:noProof/>
        <w:sz w:val="16"/>
      </w:rPr>
      <w:t>31</w:t>
    </w:r>
    <w:r w:rsidRPr="00F601E6">
      <w:rPr>
        <w:rStyle w:val="Numerstrony"/>
        <w:rFonts w:ascii="Trebuchet MS" w:hAnsi="Trebuchet MS"/>
        <w:sz w:val="16"/>
      </w:rPr>
      <w:fldChar w:fldCharType="end"/>
    </w:r>
  </w:p>
  <w:p w14:paraId="3368A9F6" w14:textId="77777777" w:rsidR="00524B27" w:rsidRPr="00F601E6" w:rsidRDefault="00524B27" w:rsidP="001310DC">
    <w:pPr>
      <w:pStyle w:val="Stopka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4007" w14:textId="77777777" w:rsidR="00524B27" w:rsidRDefault="00524B27" w:rsidP="00776E1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E044" w14:textId="77777777" w:rsidR="00AC3B28" w:rsidRDefault="00AC3B28" w:rsidP="00362F99">
      <w:pPr>
        <w:spacing w:after="0" w:line="240" w:lineRule="auto"/>
      </w:pPr>
      <w:r>
        <w:separator/>
      </w:r>
    </w:p>
  </w:footnote>
  <w:footnote w:type="continuationSeparator" w:id="0">
    <w:p w14:paraId="13A2BE5C" w14:textId="77777777" w:rsidR="00AC3B28" w:rsidRDefault="00AC3B28" w:rsidP="00362F99">
      <w:pPr>
        <w:spacing w:after="0" w:line="240" w:lineRule="auto"/>
      </w:pPr>
      <w:r>
        <w:continuationSeparator/>
      </w:r>
    </w:p>
  </w:footnote>
  <w:footnote w:type="continuationNotice" w:id="1">
    <w:p w14:paraId="3540A35B" w14:textId="77777777" w:rsidR="00AC3B28" w:rsidRDefault="00AC3B28">
      <w:pPr>
        <w:spacing w:after="0" w:line="240" w:lineRule="auto"/>
      </w:pPr>
    </w:p>
  </w:footnote>
  <w:footnote w:id="2">
    <w:p w14:paraId="0FAC885E" w14:textId="77777777" w:rsidR="00524B27" w:rsidRPr="00F601E6" w:rsidRDefault="00524B27" w:rsidP="003D11F2">
      <w:pPr>
        <w:pStyle w:val="Tekstprzypisudolnego"/>
        <w:rPr>
          <w:rStyle w:val="Odwoanieprzypisudolnego"/>
          <w:rFonts w:ascii="Trebuchet MS" w:hAnsi="Trebuchet MS"/>
          <w:szCs w:val="14"/>
          <w:vertAlign w:val="baseline"/>
        </w:rPr>
      </w:pPr>
      <w:r w:rsidRPr="00F601E6">
        <w:rPr>
          <w:rStyle w:val="Odwoanieprzypisudolnego"/>
          <w:rFonts w:ascii="Trebuchet MS" w:hAnsi="Trebuchet MS"/>
          <w:szCs w:val="14"/>
        </w:rPr>
        <w:footnoteRef/>
      </w:r>
      <w:r w:rsidRPr="00F601E6">
        <w:rPr>
          <w:rStyle w:val="Odwoanieprzypisudolnego"/>
          <w:rFonts w:ascii="Trebuchet MS" w:hAnsi="Trebuchet MS"/>
          <w:szCs w:val="14"/>
          <w:vertAlign w:val="baseline"/>
        </w:rPr>
        <w:t xml:space="preserve"> </w:t>
      </w:r>
      <w:r w:rsidRPr="005D59F4">
        <w:rPr>
          <w:rStyle w:val="Odwoanieprzypisudolnego"/>
          <w:rFonts w:asciiTheme="minorHAnsi" w:hAnsiTheme="minorHAnsi" w:cstheme="minorHAnsi"/>
          <w:sz w:val="20"/>
          <w:vertAlign w:val="baseline"/>
        </w:rPr>
        <w:t>Należy wpisać pełny tytuł projektu, zgodnie z aktualnym wnioskiem o dofinansowanie realizacji projektu.</w:t>
      </w:r>
    </w:p>
  </w:footnote>
  <w:footnote w:id="3">
    <w:p w14:paraId="68F82D20" w14:textId="77777777" w:rsidR="00524B27" w:rsidRDefault="00524B27" w:rsidP="00276E19">
      <w:pPr>
        <w:pStyle w:val="Tekstprzypisudolnego"/>
        <w:jc w:val="both"/>
        <w:rPr>
          <w:sz w:val="20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Cs w:val="14"/>
        </w:rPr>
        <w:t xml:space="preserve"> W przypadku, gdy Projekt nie jest realizowany w ramach partnerstwa, należy skreślić.</w:t>
      </w:r>
    </w:p>
  </w:footnote>
  <w:footnote w:id="4">
    <w:p w14:paraId="13E8208F" w14:textId="77777777" w:rsidR="00524B27" w:rsidRPr="00F601E6" w:rsidRDefault="00524B27" w:rsidP="00DF6044">
      <w:pPr>
        <w:pStyle w:val="Tekstprzypisudolnego"/>
        <w:jc w:val="both"/>
        <w:rPr>
          <w:rFonts w:ascii="Trebuchet MS" w:hAnsi="Trebuchet MS"/>
        </w:rPr>
      </w:pPr>
      <w:r w:rsidRPr="00F601E6">
        <w:rPr>
          <w:rFonts w:ascii="Trebuchet MS" w:hAnsi="Trebuchet MS"/>
          <w:vertAlign w:val="superscript"/>
        </w:rPr>
        <w:footnoteRef/>
      </w:r>
      <w:r w:rsidRPr="00F601E6">
        <w:rPr>
          <w:rFonts w:ascii="Trebuchet MS" w:hAnsi="Trebuchet MS"/>
          <w:sz w:val="18"/>
          <w:szCs w:val="18"/>
          <w:vertAlign w:val="superscript"/>
        </w:rPr>
        <w:t xml:space="preserve"> </w:t>
      </w:r>
      <w:r w:rsidRPr="00F601E6">
        <w:rPr>
          <w:rFonts w:ascii="Trebuchet MS" w:hAnsi="Trebuchet MS"/>
          <w:szCs w:val="14"/>
        </w:rPr>
        <w:t>Należy podać pełny tytuł i nr Projektu, zgodny z wnioskiem o dofinansowanie.</w:t>
      </w:r>
    </w:p>
  </w:footnote>
  <w:footnote w:id="5">
    <w:p w14:paraId="4B35D20F" w14:textId="77777777" w:rsidR="00524B27" w:rsidRPr="00F601E6" w:rsidRDefault="00524B27" w:rsidP="00F601E6">
      <w:pPr>
        <w:pStyle w:val="Styl2"/>
        <w:rPr>
          <w:rStyle w:val="Odwoanieprzypisudolnego"/>
          <w:rFonts w:ascii="Trebuchet MS" w:hAnsi="Trebuchet MS"/>
          <w:szCs w:val="18"/>
          <w:vertAlign w:val="baseline"/>
        </w:rPr>
      </w:pPr>
      <w:r w:rsidRPr="00F601E6">
        <w:rPr>
          <w:rStyle w:val="Odwoanieprzypisudolnego"/>
          <w:rFonts w:ascii="Trebuchet MS" w:hAnsi="Trebuchet MS"/>
          <w:szCs w:val="18"/>
        </w:rPr>
        <w:footnoteRef/>
      </w:r>
      <w:r>
        <w:rPr>
          <w:rFonts w:ascii="Trebuchet MS" w:hAnsi="Trebuchet MS"/>
        </w:rPr>
        <w:t xml:space="preserve"> N</w:t>
      </w:r>
      <w:r w:rsidRPr="00F601E6">
        <w:rPr>
          <w:rStyle w:val="Odwoanieprzypisudolnego"/>
          <w:rFonts w:ascii="Trebuchet MS" w:hAnsi="Trebuchet MS"/>
          <w:vertAlign w:val="baseline"/>
        </w:rPr>
        <w:t>ależy wpisać nr wniosku o dofinansowanie.</w:t>
      </w:r>
    </w:p>
  </w:footnote>
  <w:footnote w:id="6">
    <w:p w14:paraId="243A8863" w14:textId="43802D72" w:rsidR="00F033E6" w:rsidRDefault="00F033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33E6">
        <w:rPr>
          <w:rFonts w:asciiTheme="minorHAnsi" w:hAnsiTheme="minorHAnsi" w:cstheme="minorHAnsi"/>
          <w:sz w:val="22"/>
          <w:szCs w:val="22"/>
        </w:rPr>
        <w:t>Projekt, który wnosi znaczący wkład w osiąganie celów programu i który podlega szczególnym środkom dotyczącym monitorowania i komunikacji</w:t>
      </w:r>
      <w:r w:rsidRPr="00F033E6">
        <w:t xml:space="preserve"> </w:t>
      </w:r>
    </w:p>
  </w:footnote>
  <w:footnote w:id="7">
    <w:p w14:paraId="54902A17" w14:textId="24C7BEFC" w:rsidR="00F033E6" w:rsidRPr="00F033E6" w:rsidRDefault="00F033E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F033E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033E6">
        <w:rPr>
          <w:rFonts w:asciiTheme="minorHAnsi" w:hAnsiTheme="minorHAnsi" w:cstheme="minorHAnsi"/>
          <w:sz w:val="22"/>
          <w:szCs w:val="22"/>
        </w:rPr>
        <w:t xml:space="preserve"> Patrz przypis 5.</w:t>
      </w:r>
    </w:p>
  </w:footnote>
  <w:footnote w:id="8">
    <w:p w14:paraId="02D71536" w14:textId="7BA6BC22" w:rsidR="00B807A6" w:rsidRPr="00B807A6" w:rsidRDefault="00B807A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B807A6">
        <w:rPr>
          <w:rFonts w:asciiTheme="minorHAnsi" w:hAnsiTheme="minorHAnsi" w:cstheme="minorHAnsi"/>
          <w:sz w:val="22"/>
          <w:szCs w:val="22"/>
        </w:rPr>
        <w:t>Patrz przypis 5.</w:t>
      </w:r>
    </w:p>
  </w:footnote>
  <w:footnote w:id="9">
    <w:p w14:paraId="113F732F" w14:textId="0F78AF5E" w:rsidR="00B807A6" w:rsidRDefault="00B807A6">
      <w:pPr>
        <w:pStyle w:val="Tekstprzypisudolnego"/>
      </w:pPr>
      <w:r w:rsidRPr="00B807A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807A6">
        <w:rPr>
          <w:rFonts w:asciiTheme="minorHAnsi" w:hAnsiTheme="minorHAnsi" w:cstheme="minorHAnsi"/>
          <w:sz w:val="22"/>
          <w:szCs w:val="22"/>
        </w:rPr>
        <w:t xml:space="preserve"> </w:t>
      </w:r>
      <w:r w:rsidRPr="00B807A6">
        <w:rPr>
          <w:rFonts w:asciiTheme="minorHAnsi" w:hAnsiTheme="minorHAnsi" w:cstheme="minorHAnsi"/>
          <w:sz w:val="20"/>
        </w:rPr>
        <w:t>Wydarzenia otwierające/kończące realizację projektu lub związane z rozpoczęciem/realizacją/zakończeniem ważnego etapu projektu.</w:t>
      </w:r>
    </w:p>
  </w:footnote>
  <w:footnote w:id="10">
    <w:p w14:paraId="0F6CB71B" w14:textId="09F860B9" w:rsidR="00E104AB" w:rsidRDefault="00E104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04AB">
        <w:rPr>
          <w:rFonts w:asciiTheme="minorHAnsi" w:hAnsiTheme="minorHAnsi" w:cstheme="minorHAnsi"/>
          <w:sz w:val="22"/>
          <w:szCs w:val="22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  <w:r w:rsidRPr="00E104AB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B3C1" w14:textId="24ED27A2" w:rsidR="00DB7A5B" w:rsidRDefault="005A5D58" w:rsidP="005D59F4">
    <w:pPr>
      <w:pStyle w:val="Nagwek"/>
      <w:ind w:left="-426"/>
    </w:pPr>
    <w:r>
      <w:rPr>
        <w:noProof/>
      </w:rPr>
      <w:drawing>
        <wp:inline distT="0" distB="0" distL="0" distR="0" wp14:anchorId="39164852" wp14:editId="3DADA2A0">
          <wp:extent cx="6515100" cy="673911"/>
          <wp:effectExtent l="0" t="0" r="0" b="0"/>
          <wp:docPr id="1346268892" name="Obraz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7233" cy="678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3E52" w14:textId="5CF5B78C" w:rsidR="00DB7A5B" w:rsidRDefault="00FF30EA" w:rsidP="005D59F4">
    <w:pPr>
      <w:pStyle w:val="Nagwek"/>
      <w:ind w:left="-426"/>
    </w:pPr>
    <w:r>
      <w:rPr>
        <w:noProof/>
      </w:rPr>
      <w:drawing>
        <wp:inline distT="0" distB="0" distL="0" distR="0" wp14:anchorId="598F680D" wp14:editId="0E12AB15">
          <wp:extent cx="6556904" cy="678790"/>
          <wp:effectExtent l="0" t="0" r="0" b="0"/>
          <wp:docPr id="2112019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651" cy="68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F67"/>
    <w:multiLevelType w:val="hybridMultilevel"/>
    <w:tmpl w:val="1DA80AB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030D0C"/>
    <w:multiLevelType w:val="hybridMultilevel"/>
    <w:tmpl w:val="B0EE4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71D37"/>
    <w:multiLevelType w:val="hybridMultilevel"/>
    <w:tmpl w:val="08EC9538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Arial Narrow" w:hAnsi="Arial Narrow" w:cs="Times New Roman" w:hint="default"/>
        <w:color w:val="auto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C46F00"/>
    <w:multiLevelType w:val="hybridMultilevel"/>
    <w:tmpl w:val="23421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F3753"/>
    <w:multiLevelType w:val="hybridMultilevel"/>
    <w:tmpl w:val="5DD2C324"/>
    <w:lvl w:ilvl="0" w:tplc="04150011">
      <w:start w:val="1"/>
      <w:numFmt w:val="decimal"/>
      <w:lvlText w:val="%1)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0A0B0933"/>
    <w:multiLevelType w:val="hybridMultilevel"/>
    <w:tmpl w:val="B49AF9D8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8C321F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80600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2F0C90"/>
    <w:multiLevelType w:val="multilevel"/>
    <w:tmpl w:val="92E25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8A2C27"/>
    <w:multiLevelType w:val="multilevel"/>
    <w:tmpl w:val="92E25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B57788"/>
    <w:multiLevelType w:val="hybridMultilevel"/>
    <w:tmpl w:val="4612A8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41C45FB4">
      <w:start w:val="1"/>
      <w:numFmt w:val="lowerLetter"/>
      <w:lvlText w:val="14%2."/>
      <w:lvlJc w:val="left"/>
      <w:pPr>
        <w:tabs>
          <w:tab w:val="num" w:pos="142"/>
        </w:tabs>
        <w:ind w:left="142" w:hanging="360"/>
      </w:pPr>
      <w:rPr>
        <w:rFonts w:cs="Times New Roman" w:hint="default"/>
      </w:rPr>
    </w:lvl>
    <w:lvl w:ilvl="2" w:tplc="C6EAA03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B6B171C"/>
    <w:multiLevelType w:val="hybridMultilevel"/>
    <w:tmpl w:val="8F122E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795C9D"/>
    <w:multiLevelType w:val="hybridMultilevel"/>
    <w:tmpl w:val="876CA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064A2"/>
    <w:multiLevelType w:val="hybridMultilevel"/>
    <w:tmpl w:val="B49AF9D8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4D6CB0"/>
    <w:multiLevelType w:val="hybridMultilevel"/>
    <w:tmpl w:val="CB9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77CF3"/>
    <w:multiLevelType w:val="hybridMultilevel"/>
    <w:tmpl w:val="09D0D10A"/>
    <w:lvl w:ilvl="0" w:tplc="B2AAAC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FF2294"/>
    <w:multiLevelType w:val="hybridMultilevel"/>
    <w:tmpl w:val="D7B84BDE"/>
    <w:lvl w:ilvl="0" w:tplc="F69EB6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AE75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D92B23"/>
    <w:multiLevelType w:val="hybridMultilevel"/>
    <w:tmpl w:val="157ED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DA24D8"/>
    <w:multiLevelType w:val="hybridMultilevel"/>
    <w:tmpl w:val="9BD6E27A"/>
    <w:lvl w:ilvl="0" w:tplc="0452F9A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A7406"/>
    <w:multiLevelType w:val="hybridMultilevel"/>
    <w:tmpl w:val="A95847CC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4EA2F1F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2B3188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3D355D"/>
    <w:multiLevelType w:val="hybridMultilevel"/>
    <w:tmpl w:val="76AC14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7FEA99"/>
    <w:multiLevelType w:val="hybridMultilevel"/>
    <w:tmpl w:val="0AA82316"/>
    <w:lvl w:ilvl="0" w:tplc="4B98579A">
      <w:start w:val="1"/>
      <w:numFmt w:val="decimal"/>
      <w:lvlText w:val="%1."/>
      <w:lvlJc w:val="left"/>
      <w:pPr>
        <w:ind w:left="720" w:hanging="360"/>
      </w:pPr>
    </w:lvl>
    <w:lvl w:ilvl="1" w:tplc="127A450A">
      <w:start w:val="1"/>
      <w:numFmt w:val="lowerLetter"/>
      <w:lvlText w:val="%2."/>
      <w:lvlJc w:val="left"/>
      <w:pPr>
        <w:ind w:left="1440" w:hanging="360"/>
      </w:pPr>
    </w:lvl>
    <w:lvl w:ilvl="2" w:tplc="1A14E9BE">
      <w:start w:val="1"/>
      <w:numFmt w:val="lowerRoman"/>
      <w:lvlText w:val="%3."/>
      <w:lvlJc w:val="right"/>
      <w:pPr>
        <w:ind w:left="2160" w:hanging="180"/>
      </w:pPr>
    </w:lvl>
    <w:lvl w:ilvl="3" w:tplc="C37CE938">
      <w:start w:val="1"/>
      <w:numFmt w:val="decimal"/>
      <w:lvlText w:val="%4."/>
      <w:lvlJc w:val="left"/>
      <w:pPr>
        <w:ind w:left="2880" w:hanging="360"/>
      </w:pPr>
    </w:lvl>
    <w:lvl w:ilvl="4" w:tplc="C01A1BEE">
      <w:start w:val="1"/>
      <w:numFmt w:val="lowerLetter"/>
      <w:lvlText w:val="%5."/>
      <w:lvlJc w:val="left"/>
      <w:pPr>
        <w:ind w:left="3600" w:hanging="360"/>
      </w:pPr>
    </w:lvl>
    <w:lvl w:ilvl="5" w:tplc="DD86127A">
      <w:start w:val="1"/>
      <w:numFmt w:val="lowerRoman"/>
      <w:lvlText w:val="%6."/>
      <w:lvlJc w:val="right"/>
      <w:pPr>
        <w:ind w:left="4320" w:hanging="180"/>
      </w:pPr>
    </w:lvl>
    <w:lvl w:ilvl="6" w:tplc="23D6145A">
      <w:start w:val="1"/>
      <w:numFmt w:val="decimal"/>
      <w:lvlText w:val="%7."/>
      <w:lvlJc w:val="left"/>
      <w:pPr>
        <w:ind w:left="5040" w:hanging="360"/>
      </w:pPr>
    </w:lvl>
    <w:lvl w:ilvl="7" w:tplc="38E285FC">
      <w:start w:val="1"/>
      <w:numFmt w:val="lowerLetter"/>
      <w:lvlText w:val="%8."/>
      <w:lvlJc w:val="left"/>
      <w:pPr>
        <w:ind w:left="5760" w:hanging="360"/>
      </w:pPr>
    </w:lvl>
    <w:lvl w:ilvl="8" w:tplc="8AF8CF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43C30"/>
    <w:multiLevelType w:val="multilevel"/>
    <w:tmpl w:val="5F7C8956"/>
    <w:styleLink w:val="List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Calibri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5"/>
        </w:tabs>
      </w:pPr>
      <w:rPr>
        <w:rFonts w:cs="Times New Roman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95"/>
        </w:tabs>
      </w:pPr>
      <w:rPr>
        <w:rFonts w:cs="Times New Roman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300"/>
      </w:pPr>
      <w:rPr>
        <w:rFonts w:cs="Times New Roman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380"/>
        </w:tabs>
        <w:ind w:left="1380" w:hanging="300"/>
      </w:pPr>
      <w:rPr>
        <w:rFonts w:cs="Times New Roman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111"/>
        </w:tabs>
        <w:ind w:left="2111" w:hanging="247"/>
      </w:pPr>
      <w:rPr>
        <w:rFonts w:cs="Times New Roman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300"/>
      </w:pPr>
      <w:rPr>
        <w:rFonts w:cs="Times New Roman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3540"/>
        </w:tabs>
        <w:ind w:left="3540" w:hanging="300"/>
      </w:pPr>
      <w:rPr>
        <w:rFonts w:cs="Times New Roman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71"/>
        </w:tabs>
        <w:ind w:left="4271" w:hanging="247"/>
      </w:pPr>
      <w:rPr>
        <w:rFonts w:cs="Times New Roman"/>
        <w:position w:val="0"/>
        <w:sz w:val="20"/>
        <w:szCs w:val="20"/>
      </w:rPr>
    </w:lvl>
  </w:abstractNum>
  <w:abstractNum w:abstractNumId="26" w15:restartNumberingAfterBreak="0">
    <w:nsid w:val="3E712B4D"/>
    <w:multiLevelType w:val="hybridMultilevel"/>
    <w:tmpl w:val="E714788A"/>
    <w:lvl w:ilvl="0" w:tplc="AEAEE8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663FA"/>
    <w:multiLevelType w:val="multilevel"/>
    <w:tmpl w:val="C9509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Theme="minorHAnsi" w:hAnsiTheme="minorHAnsi" w:cs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7431901"/>
    <w:multiLevelType w:val="hybridMultilevel"/>
    <w:tmpl w:val="1012EF88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B6825D7"/>
    <w:multiLevelType w:val="hybridMultilevel"/>
    <w:tmpl w:val="36C23F4C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7A8F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w w:val="105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E77826"/>
    <w:multiLevelType w:val="hybridMultilevel"/>
    <w:tmpl w:val="8FCE5C44"/>
    <w:lvl w:ilvl="0" w:tplc="1DC674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61468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04CE9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664E00"/>
    <w:multiLevelType w:val="hybridMultilevel"/>
    <w:tmpl w:val="4EDA6A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DE6095"/>
    <w:multiLevelType w:val="hybridMultilevel"/>
    <w:tmpl w:val="45705864"/>
    <w:lvl w:ilvl="0" w:tplc="9F5881E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A126DB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AF5F8D"/>
    <w:multiLevelType w:val="hybridMultilevel"/>
    <w:tmpl w:val="E10E5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66B58"/>
    <w:multiLevelType w:val="hybridMultilevel"/>
    <w:tmpl w:val="636EE15C"/>
    <w:lvl w:ilvl="0" w:tplc="2B1ADE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55C9B"/>
    <w:multiLevelType w:val="hybridMultilevel"/>
    <w:tmpl w:val="F0323A68"/>
    <w:lvl w:ilvl="0" w:tplc="EFBA79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353AD"/>
    <w:multiLevelType w:val="multilevel"/>
    <w:tmpl w:val="5232C926"/>
    <w:lvl w:ilvl="0">
      <w:start w:val="1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14A2112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D7E6F"/>
    <w:multiLevelType w:val="multilevel"/>
    <w:tmpl w:val="AC025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58A253B"/>
    <w:multiLevelType w:val="hybridMultilevel"/>
    <w:tmpl w:val="147C2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87C08"/>
    <w:multiLevelType w:val="hybridMultilevel"/>
    <w:tmpl w:val="56EE76C0"/>
    <w:lvl w:ilvl="0" w:tplc="5C92A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25649"/>
    <w:multiLevelType w:val="multilevel"/>
    <w:tmpl w:val="6032B6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2F15D92"/>
    <w:multiLevelType w:val="multilevel"/>
    <w:tmpl w:val="E5322AE4"/>
    <w:styleLink w:val="List39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position w:val="0"/>
        <w:sz w:val="20"/>
        <w:szCs w:val="20"/>
        <w:rtl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  <w:rtl w:val="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46" w15:restartNumberingAfterBreak="0">
    <w:nsid w:val="73A6763D"/>
    <w:multiLevelType w:val="hybridMultilevel"/>
    <w:tmpl w:val="8A06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D4E75"/>
    <w:multiLevelType w:val="hybridMultilevel"/>
    <w:tmpl w:val="4F2A78A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236014"/>
    <w:multiLevelType w:val="hybridMultilevel"/>
    <w:tmpl w:val="4802081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766C5495"/>
    <w:multiLevelType w:val="hybridMultilevel"/>
    <w:tmpl w:val="C5F26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9A02CF"/>
    <w:multiLevelType w:val="hybridMultilevel"/>
    <w:tmpl w:val="6B9A6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BE8D4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D258CA"/>
    <w:multiLevelType w:val="hybridMultilevel"/>
    <w:tmpl w:val="E78EC302"/>
    <w:lvl w:ilvl="0" w:tplc="DA92C0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52" w15:restartNumberingAfterBreak="0">
    <w:nsid w:val="7A224F68"/>
    <w:multiLevelType w:val="multilevel"/>
    <w:tmpl w:val="9AFC2FF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F2F745B"/>
    <w:multiLevelType w:val="hybridMultilevel"/>
    <w:tmpl w:val="2F94CD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8710192">
    <w:abstractNumId w:val="10"/>
  </w:num>
  <w:num w:numId="2" w16cid:durableId="1298486277">
    <w:abstractNumId w:val="12"/>
  </w:num>
  <w:num w:numId="3" w16cid:durableId="1751273434">
    <w:abstractNumId w:val="9"/>
  </w:num>
  <w:num w:numId="4" w16cid:durableId="1076635858">
    <w:abstractNumId w:val="51"/>
  </w:num>
  <w:num w:numId="5" w16cid:durableId="221525280">
    <w:abstractNumId w:val="34"/>
  </w:num>
  <w:num w:numId="6" w16cid:durableId="56441535">
    <w:abstractNumId w:val="17"/>
  </w:num>
  <w:num w:numId="7" w16cid:durableId="1687051520">
    <w:abstractNumId w:val="23"/>
  </w:num>
  <w:num w:numId="8" w16cid:durableId="1140879407">
    <w:abstractNumId w:val="14"/>
  </w:num>
  <w:num w:numId="9" w16cid:durableId="1475685685">
    <w:abstractNumId w:val="32"/>
  </w:num>
  <w:num w:numId="10" w16cid:durableId="515115258">
    <w:abstractNumId w:val="29"/>
  </w:num>
  <w:num w:numId="11" w16cid:durableId="1942294498">
    <w:abstractNumId w:val="53"/>
  </w:num>
  <w:num w:numId="12" w16cid:durableId="683409432">
    <w:abstractNumId w:val="2"/>
  </w:num>
  <w:num w:numId="13" w16cid:durableId="221985726">
    <w:abstractNumId w:val="48"/>
  </w:num>
  <w:num w:numId="14" w16cid:durableId="257183239">
    <w:abstractNumId w:val="44"/>
  </w:num>
  <w:num w:numId="15" w16cid:durableId="2141922267">
    <w:abstractNumId w:val="0"/>
  </w:num>
  <w:num w:numId="16" w16cid:durableId="1580095673">
    <w:abstractNumId w:val="5"/>
  </w:num>
  <w:num w:numId="17" w16cid:durableId="260843077">
    <w:abstractNumId w:val="20"/>
  </w:num>
  <w:num w:numId="18" w16cid:durableId="311495271">
    <w:abstractNumId w:val="25"/>
  </w:num>
  <w:num w:numId="19" w16cid:durableId="1404134576">
    <w:abstractNumId w:val="45"/>
  </w:num>
  <w:num w:numId="20" w16cid:durableId="1628512342">
    <w:abstractNumId w:val="47"/>
  </w:num>
  <w:num w:numId="21" w16cid:durableId="900141177">
    <w:abstractNumId w:val="7"/>
  </w:num>
  <w:num w:numId="22" w16cid:durableId="1404333857">
    <w:abstractNumId w:val="16"/>
  </w:num>
  <w:num w:numId="23" w16cid:durableId="815758068">
    <w:abstractNumId w:val="40"/>
  </w:num>
  <w:num w:numId="24" w16cid:durableId="227153298">
    <w:abstractNumId w:val="6"/>
  </w:num>
  <w:num w:numId="25" w16cid:durableId="1651670795">
    <w:abstractNumId w:val="31"/>
  </w:num>
  <w:num w:numId="26" w16cid:durableId="1127626176">
    <w:abstractNumId w:val="22"/>
  </w:num>
  <w:num w:numId="27" w16cid:durableId="1315182258">
    <w:abstractNumId w:val="33"/>
  </w:num>
  <w:num w:numId="28" w16cid:durableId="428162888">
    <w:abstractNumId w:val="52"/>
  </w:num>
  <w:num w:numId="29" w16cid:durableId="2129466487">
    <w:abstractNumId w:val="46"/>
  </w:num>
  <w:num w:numId="30" w16cid:durableId="229388596">
    <w:abstractNumId w:val="1"/>
  </w:num>
  <w:num w:numId="31" w16cid:durableId="1004236172">
    <w:abstractNumId w:val="35"/>
  </w:num>
  <w:num w:numId="32" w16cid:durableId="1938099659">
    <w:abstractNumId w:val="21"/>
  </w:num>
  <w:num w:numId="33" w16cid:durableId="811942201">
    <w:abstractNumId w:val="37"/>
  </w:num>
  <w:num w:numId="34" w16cid:durableId="2111074233">
    <w:abstractNumId w:val="26"/>
  </w:num>
  <w:num w:numId="35" w16cid:durableId="1701780556">
    <w:abstractNumId w:val="24"/>
  </w:num>
  <w:num w:numId="36" w16cid:durableId="1877084948">
    <w:abstractNumId w:val="13"/>
  </w:num>
  <w:num w:numId="37" w16cid:durableId="1760521393">
    <w:abstractNumId w:val="28"/>
  </w:num>
  <w:num w:numId="38" w16cid:durableId="1586962539">
    <w:abstractNumId w:val="42"/>
  </w:num>
  <w:num w:numId="39" w16cid:durableId="679965343">
    <w:abstractNumId w:val="4"/>
  </w:num>
  <w:num w:numId="40" w16cid:durableId="771753012">
    <w:abstractNumId w:val="41"/>
  </w:num>
  <w:num w:numId="41" w16cid:durableId="398406931">
    <w:abstractNumId w:val="39"/>
  </w:num>
  <w:num w:numId="42" w16cid:durableId="1218929698">
    <w:abstractNumId w:val="15"/>
  </w:num>
  <w:num w:numId="43" w16cid:durableId="680595418">
    <w:abstractNumId w:val="8"/>
  </w:num>
  <w:num w:numId="44" w16cid:durableId="1605965505">
    <w:abstractNumId w:val="19"/>
  </w:num>
  <w:num w:numId="45" w16cid:durableId="1707364306">
    <w:abstractNumId w:val="50"/>
  </w:num>
  <w:num w:numId="46" w16cid:durableId="1161043193">
    <w:abstractNumId w:val="18"/>
  </w:num>
  <w:num w:numId="47" w16cid:durableId="1221864504">
    <w:abstractNumId w:val="43"/>
  </w:num>
  <w:num w:numId="48" w16cid:durableId="935673175">
    <w:abstractNumId w:val="49"/>
  </w:num>
  <w:num w:numId="49" w16cid:durableId="319504084">
    <w:abstractNumId w:val="3"/>
  </w:num>
  <w:num w:numId="50" w16cid:durableId="1895197754">
    <w:abstractNumId w:val="27"/>
  </w:num>
  <w:num w:numId="51" w16cid:durableId="1249928487">
    <w:abstractNumId w:val="38"/>
  </w:num>
  <w:num w:numId="52" w16cid:durableId="357122110">
    <w:abstractNumId w:val="36"/>
  </w:num>
  <w:num w:numId="53" w16cid:durableId="75976597">
    <w:abstractNumId w:val="30"/>
  </w:num>
  <w:num w:numId="54" w16cid:durableId="660887611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F99"/>
    <w:rsid w:val="0000001F"/>
    <w:rsid w:val="000004F1"/>
    <w:rsid w:val="000009B8"/>
    <w:rsid w:val="000020E5"/>
    <w:rsid w:val="00002281"/>
    <w:rsid w:val="0000291C"/>
    <w:rsid w:val="00002E33"/>
    <w:rsid w:val="000033AC"/>
    <w:rsid w:val="0000347A"/>
    <w:rsid w:val="00003BF0"/>
    <w:rsid w:val="00003F33"/>
    <w:rsid w:val="000040E7"/>
    <w:rsid w:val="000049AB"/>
    <w:rsid w:val="000051EF"/>
    <w:rsid w:val="000067D0"/>
    <w:rsid w:val="000070CB"/>
    <w:rsid w:val="00007B6B"/>
    <w:rsid w:val="00007FBE"/>
    <w:rsid w:val="0001040D"/>
    <w:rsid w:val="000118E5"/>
    <w:rsid w:val="00011989"/>
    <w:rsid w:val="00011D33"/>
    <w:rsid w:val="00011D39"/>
    <w:rsid w:val="00011DF0"/>
    <w:rsid w:val="00012E45"/>
    <w:rsid w:val="0001330F"/>
    <w:rsid w:val="000133E9"/>
    <w:rsid w:val="000137B7"/>
    <w:rsid w:val="00013A58"/>
    <w:rsid w:val="00013B4A"/>
    <w:rsid w:val="000141D9"/>
    <w:rsid w:val="00014CE1"/>
    <w:rsid w:val="00014EA2"/>
    <w:rsid w:val="00015987"/>
    <w:rsid w:val="00017D78"/>
    <w:rsid w:val="000213EF"/>
    <w:rsid w:val="0002179B"/>
    <w:rsid w:val="000222AD"/>
    <w:rsid w:val="000229C0"/>
    <w:rsid w:val="00023FBD"/>
    <w:rsid w:val="00025AFB"/>
    <w:rsid w:val="0002628B"/>
    <w:rsid w:val="000268AA"/>
    <w:rsid w:val="00027562"/>
    <w:rsid w:val="000276BB"/>
    <w:rsid w:val="00027B83"/>
    <w:rsid w:val="00030820"/>
    <w:rsid w:val="00030DFD"/>
    <w:rsid w:val="0003130B"/>
    <w:rsid w:val="00031429"/>
    <w:rsid w:val="0003177C"/>
    <w:rsid w:val="0003179D"/>
    <w:rsid w:val="00031A4A"/>
    <w:rsid w:val="00031D03"/>
    <w:rsid w:val="00031EDA"/>
    <w:rsid w:val="000325CA"/>
    <w:rsid w:val="00032842"/>
    <w:rsid w:val="00032D54"/>
    <w:rsid w:val="000339CD"/>
    <w:rsid w:val="00034D61"/>
    <w:rsid w:val="000356B2"/>
    <w:rsid w:val="000364C0"/>
    <w:rsid w:val="0003714B"/>
    <w:rsid w:val="00037A16"/>
    <w:rsid w:val="00041EEF"/>
    <w:rsid w:val="0004313D"/>
    <w:rsid w:val="0004344E"/>
    <w:rsid w:val="00043C13"/>
    <w:rsid w:val="0004457A"/>
    <w:rsid w:val="0004480F"/>
    <w:rsid w:val="00044DEE"/>
    <w:rsid w:val="000451D7"/>
    <w:rsid w:val="00045477"/>
    <w:rsid w:val="0004569A"/>
    <w:rsid w:val="00045BA4"/>
    <w:rsid w:val="00045CEF"/>
    <w:rsid w:val="00047887"/>
    <w:rsid w:val="00050265"/>
    <w:rsid w:val="00050419"/>
    <w:rsid w:val="000505CB"/>
    <w:rsid w:val="00050A0B"/>
    <w:rsid w:val="00050B70"/>
    <w:rsid w:val="00050CB8"/>
    <w:rsid w:val="00050D08"/>
    <w:rsid w:val="00052A6A"/>
    <w:rsid w:val="00052BFA"/>
    <w:rsid w:val="00054A7A"/>
    <w:rsid w:val="00054EF6"/>
    <w:rsid w:val="00055ECA"/>
    <w:rsid w:val="00056A90"/>
    <w:rsid w:val="000572E0"/>
    <w:rsid w:val="000576FE"/>
    <w:rsid w:val="000604E4"/>
    <w:rsid w:val="00060CE3"/>
    <w:rsid w:val="000612B0"/>
    <w:rsid w:val="0006174D"/>
    <w:rsid w:val="0006261D"/>
    <w:rsid w:val="00062897"/>
    <w:rsid w:val="000628FF"/>
    <w:rsid w:val="00062A8D"/>
    <w:rsid w:val="00062FB7"/>
    <w:rsid w:val="000634EE"/>
    <w:rsid w:val="00064540"/>
    <w:rsid w:val="00064736"/>
    <w:rsid w:val="0006510A"/>
    <w:rsid w:val="00065977"/>
    <w:rsid w:val="00065BF2"/>
    <w:rsid w:val="00065E4B"/>
    <w:rsid w:val="00066FB4"/>
    <w:rsid w:val="000671F9"/>
    <w:rsid w:val="000677BC"/>
    <w:rsid w:val="00067B66"/>
    <w:rsid w:val="00070582"/>
    <w:rsid w:val="00070A13"/>
    <w:rsid w:val="00070FFC"/>
    <w:rsid w:val="000711CE"/>
    <w:rsid w:val="000719F0"/>
    <w:rsid w:val="00071DA1"/>
    <w:rsid w:val="00071FCE"/>
    <w:rsid w:val="0007222F"/>
    <w:rsid w:val="00072931"/>
    <w:rsid w:val="00073964"/>
    <w:rsid w:val="00073E2E"/>
    <w:rsid w:val="00073E6B"/>
    <w:rsid w:val="0007496D"/>
    <w:rsid w:val="00074AAB"/>
    <w:rsid w:val="000760F7"/>
    <w:rsid w:val="00076C94"/>
    <w:rsid w:val="00076F56"/>
    <w:rsid w:val="00076F62"/>
    <w:rsid w:val="000776DC"/>
    <w:rsid w:val="00077F54"/>
    <w:rsid w:val="0008017A"/>
    <w:rsid w:val="00080634"/>
    <w:rsid w:val="00080807"/>
    <w:rsid w:val="00081283"/>
    <w:rsid w:val="00081C7F"/>
    <w:rsid w:val="0008216B"/>
    <w:rsid w:val="00082A10"/>
    <w:rsid w:val="00083207"/>
    <w:rsid w:val="0008349A"/>
    <w:rsid w:val="00083E13"/>
    <w:rsid w:val="00084F7E"/>
    <w:rsid w:val="00085180"/>
    <w:rsid w:val="000851F6"/>
    <w:rsid w:val="000859C0"/>
    <w:rsid w:val="000859F4"/>
    <w:rsid w:val="00085FDE"/>
    <w:rsid w:val="0008601E"/>
    <w:rsid w:val="00086112"/>
    <w:rsid w:val="00086DDF"/>
    <w:rsid w:val="00086E23"/>
    <w:rsid w:val="00087C6C"/>
    <w:rsid w:val="00087D30"/>
    <w:rsid w:val="00087E1C"/>
    <w:rsid w:val="000908DD"/>
    <w:rsid w:val="000911AB"/>
    <w:rsid w:val="000913E8"/>
    <w:rsid w:val="00091BCF"/>
    <w:rsid w:val="00092088"/>
    <w:rsid w:val="00092361"/>
    <w:rsid w:val="00092426"/>
    <w:rsid w:val="0009246E"/>
    <w:rsid w:val="000927E5"/>
    <w:rsid w:val="00093331"/>
    <w:rsid w:val="00094076"/>
    <w:rsid w:val="000948FB"/>
    <w:rsid w:val="000949E0"/>
    <w:rsid w:val="000959FE"/>
    <w:rsid w:val="00095D93"/>
    <w:rsid w:val="00095FDD"/>
    <w:rsid w:val="00096AF0"/>
    <w:rsid w:val="00097380"/>
    <w:rsid w:val="00097BE0"/>
    <w:rsid w:val="000A03A0"/>
    <w:rsid w:val="000A0A12"/>
    <w:rsid w:val="000A10ED"/>
    <w:rsid w:val="000A11EB"/>
    <w:rsid w:val="000A126F"/>
    <w:rsid w:val="000A2C28"/>
    <w:rsid w:val="000A2CD8"/>
    <w:rsid w:val="000A2EEF"/>
    <w:rsid w:val="000A3591"/>
    <w:rsid w:val="000A38C0"/>
    <w:rsid w:val="000A3AB8"/>
    <w:rsid w:val="000A48B3"/>
    <w:rsid w:val="000A4B12"/>
    <w:rsid w:val="000A5DC0"/>
    <w:rsid w:val="000A6F82"/>
    <w:rsid w:val="000A7236"/>
    <w:rsid w:val="000A77E5"/>
    <w:rsid w:val="000A78D0"/>
    <w:rsid w:val="000B03AC"/>
    <w:rsid w:val="000B0D1C"/>
    <w:rsid w:val="000B0F82"/>
    <w:rsid w:val="000B1DCE"/>
    <w:rsid w:val="000B1E54"/>
    <w:rsid w:val="000B2243"/>
    <w:rsid w:val="000B28B4"/>
    <w:rsid w:val="000B2D7D"/>
    <w:rsid w:val="000B3989"/>
    <w:rsid w:val="000B5099"/>
    <w:rsid w:val="000B54EF"/>
    <w:rsid w:val="000B5C38"/>
    <w:rsid w:val="000B64C4"/>
    <w:rsid w:val="000B671C"/>
    <w:rsid w:val="000B6A6A"/>
    <w:rsid w:val="000B6CE3"/>
    <w:rsid w:val="000B75AD"/>
    <w:rsid w:val="000C00D5"/>
    <w:rsid w:val="000C0463"/>
    <w:rsid w:val="000C0547"/>
    <w:rsid w:val="000C0633"/>
    <w:rsid w:val="000C063A"/>
    <w:rsid w:val="000C0974"/>
    <w:rsid w:val="000C0BD2"/>
    <w:rsid w:val="000C1594"/>
    <w:rsid w:val="000C191A"/>
    <w:rsid w:val="000C1A4D"/>
    <w:rsid w:val="000C1EAC"/>
    <w:rsid w:val="000C2649"/>
    <w:rsid w:val="000C2BA5"/>
    <w:rsid w:val="000C33D8"/>
    <w:rsid w:val="000C3FA1"/>
    <w:rsid w:val="000C5692"/>
    <w:rsid w:val="000C5D50"/>
    <w:rsid w:val="000C6216"/>
    <w:rsid w:val="000C71AE"/>
    <w:rsid w:val="000C73BF"/>
    <w:rsid w:val="000C73D4"/>
    <w:rsid w:val="000C7563"/>
    <w:rsid w:val="000C76E9"/>
    <w:rsid w:val="000C79D5"/>
    <w:rsid w:val="000D213F"/>
    <w:rsid w:val="000D29B0"/>
    <w:rsid w:val="000D2EE6"/>
    <w:rsid w:val="000D2FEC"/>
    <w:rsid w:val="000D3A00"/>
    <w:rsid w:val="000D4301"/>
    <w:rsid w:val="000D44AA"/>
    <w:rsid w:val="000D46AB"/>
    <w:rsid w:val="000D4B48"/>
    <w:rsid w:val="000D53AC"/>
    <w:rsid w:val="000D5832"/>
    <w:rsid w:val="000D6EA2"/>
    <w:rsid w:val="000D728F"/>
    <w:rsid w:val="000D735D"/>
    <w:rsid w:val="000D73D3"/>
    <w:rsid w:val="000E03A2"/>
    <w:rsid w:val="000E05A7"/>
    <w:rsid w:val="000E0CE6"/>
    <w:rsid w:val="000E0F35"/>
    <w:rsid w:val="000E1AA0"/>
    <w:rsid w:val="000E1DE8"/>
    <w:rsid w:val="000E22B8"/>
    <w:rsid w:val="000E23FC"/>
    <w:rsid w:val="000E2C6D"/>
    <w:rsid w:val="000E33BE"/>
    <w:rsid w:val="000E343C"/>
    <w:rsid w:val="000E38A3"/>
    <w:rsid w:val="000E3D0D"/>
    <w:rsid w:val="000E426B"/>
    <w:rsid w:val="000E5B72"/>
    <w:rsid w:val="000E5E24"/>
    <w:rsid w:val="000E66A3"/>
    <w:rsid w:val="000E67C4"/>
    <w:rsid w:val="000E7438"/>
    <w:rsid w:val="000E767B"/>
    <w:rsid w:val="000E7B4F"/>
    <w:rsid w:val="000E7F34"/>
    <w:rsid w:val="000F0D59"/>
    <w:rsid w:val="000F19DC"/>
    <w:rsid w:val="000F2F1F"/>
    <w:rsid w:val="000F3D8A"/>
    <w:rsid w:val="000F4787"/>
    <w:rsid w:val="000F4833"/>
    <w:rsid w:val="000F50C0"/>
    <w:rsid w:val="000F6029"/>
    <w:rsid w:val="001006BE"/>
    <w:rsid w:val="00100B94"/>
    <w:rsid w:val="00100F25"/>
    <w:rsid w:val="00101C8F"/>
    <w:rsid w:val="001027FE"/>
    <w:rsid w:val="00103623"/>
    <w:rsid w:val="00104149"/>
    <w:rsid w:val="00104360"/>
    <w:rsid w:val="00104391"/>
    <w:rsid w:val="00104559"/>
    <w:rsid w:val="0010480D"/>
    <w:rsid w:val="0010518A"/>
    <w:rsid w:val="0010570F"/>
    <w:rsid w:val="0010584A"/>
    <w:rsid w:val="001066FE"/>
    <w:rsid w:val="00107161"/>
    <w:rsid w:val="001072F3"/>
    <w:rsid w:val="001079BE"/>
    <w:rsid w:val="00107D92"/>
    <w:rsid w:val="0011022C"/>
    <w:rsid w:val="001104EC"/>
    <w:rsid w:val="00110F01"/>
    <w:rsid w:val="00111176"/>
    <w:rsid w:val="00111672"/>
    <w:rsid w:val="001118B7"/>
    <w:rsid w:val="001118CE"/>
    <w:rsid w:val="00112D94"/>
    <w:rsid w:val="00113030"/>
    <w:rsid w:val="001143FB"/>
    <w:rsid w:val="001150C3"/>
    <w:rsid w:val="0011513F"/>
    <w:rsid w:val="00115169"/>
    <w:rsid w:val="00115345"/>
    <w:rsid w:val="001158AE"/>
    <w:rsid w:val="001159B0"/>
    <w:rsid w:val="00115B70"/>
    <w:rsid w:val="00115C05"/>
    <w:rsid w:val="001161C7"/>
    <w:rsid w:val="001164C8"/>
    <w:rsid w:val="0011665E"/>
    <w:rsid w:val="00116C2D"/>
    <w:rsid w:val="001173FC"/>
    <w:rsid w:val="00117821"/>
    <w:rsid w:val="00117D63"/>
    <w:rsid w:val="00117EDE"/>
    <w:rsid w:val="0012036C"/>
    <w:rsid w:val="0012072F"/>
    <w:rsid w:val="001207C4"/>
    <w:rsid w:val="00120FD8"/>
    <w:rsid w:val="00120FEA"/>
    <w:rsid w:val="00121BB3"/>
    <w:rsid w:val="00121CD7"/>
    <w:rsid w:val="001223AD"/>
    <w:rsid w:val="0012255D"/>
    <w:rsid w:val="001225C6"/>
    <w:rsid w:val="001230E9"/>
    <w:rsid w:val="0012315B"/>
    <w:rsid w:val="00123455"/>
    <w:rsid w:val="0012473E"/>
    <w:rsid w:val="00124C2A"/>
    <w:rsid w:val="00125438"/>
    <w:rsid w:val="001255C6"/>
    <w:rsid w:val="00125D88"/>
    <w:rsid w:val="00125DD0"/>
    <w:rsid w:val="00127494"/>
    <w:rsid w:val="00127A73"/>
    <w:rsid w:val="00130670"/>
    <w:rsid w:val="001310DC"/>
    <w:rsid w:val="00131192"/>
    <w:rsid w:val="001311EC"/>
    <w:rsid w:val="0013149F"/>
    <w:rsid w:val="00131ED7"/>
    <w:rsid w:val="001323E5"/>
    <w:rsid w:val="00134BB9"/>
    <w:rsid w:val="00134E11"/>
    <w:rsid w:val="001351A9"/>
    <w:rsid w:val="0013781B"/>
    <w:rsid w:val="00137C58"/>
    <w:rsid w:val="00137D14"/>
    <w:rsid w:val="00140034"/>
    <w:rsid w:val="00141F73"/>
    <w:rsid w:val="0014294F"/>
    <w:rsid w:val="00142CB3"/>
    <w:rsid w:val="00143FFE"/>
    <w:rsid w:val="00144062"/>
    <w:rsid w:val="001445EE"/>
    <w:rsid w:val="00144A65"/>
    <w:rsid w:val="001453FB"/>
    <w:rsid w:val="0014565A"/>
    <w:rsid w:val="0014583D"/>
    <w:rsid w:val="00146BCF"/>
    <w:rsid w:val="00146D0D"/>
    <w:rsid w:val="001475E1"/>
    <w:rsid w:val="0015140B"/>
    <w:rsid w:val="00152167"/>
    <w:rsid w:val="001521E9"/>
    <w:rsid w:val="00152214"/>
    <w:rsid w:val="0015318D"/>
    <w:rsid w:val="00153CD2"/>
    <w:rsid w:val="00154476"/>
    <w:rsid w:val="00155139"/>
    <w:rsid w:val="0015560C"/>
    <w:rsid w:val="00155669"/>
    <w:rsid w:val="00157878"/>
    <w:rsid w:val="00157996"/>
    <w:rsid w:val="00157F49"/>
    <w:rsid w:val="00157FCB"/>
    <w:rsid w:val="00160160"/>
    <w:rsid w:val="00160364"/>
    <w:rsid w:val="001603E6"/>
    <w:rsid w:val="0016092F"/>
    <w:rsid w:val="0016208B"/>
    <w:rsid w:val="001629F8"/>
    <w:rsid w:val="00162FDC"/>
    <w:rsid w:val="00163673"/>
    <w:rsid w:val="00164209"/>
    <w:rsid w:val="001643A3"/>
    <w:rsid w:val="00164A64"/>
    <w:rsid w:val="001666A4"/>
    <w:rsid w:val="001703E0"/>
    <w:rsid w:val="0017088E"/>
    <w:rsid w:val="00171403"/>
    <w:rsid w:val="001719DD"/>
    <w:rsid w:val="00171F1B"/>
    <w:rsid w:val="00172007"/>
    <w:rsid w:val="001730E1"/>
    <w:rsid w:val="00173580"/>
    <w:rsid w:val="00173DB4"/>
    <w:rsid w:val="00174385"/>
    <w:rsid w:val="0017494C"/>
    <w:rsid w:val="0017494D"/>
    <w:rsid w:val="00174B8D"/>
    <w:rsid w:val="00174F0D"/>
    <w:rsid w:val="0017586F"/>
    <w:rsid w:val="00175B11"/>
    <w:rsid w:val="00175ED5"/>
    <w:rsid w:val="00176110"/>
    <w:rsid w:val="0017783F"/>
    <w:rsid w:val="001779A7"/>
    <w:rsid w:val="001809E5"/>
    <w:rsid w:val="001810C2"/>
    <w:rsid w:val="00181102"/>
    <w:rsid w:val="001812E2"/>
    <w:rsid w:val="00181CD6"/>
    <w:rsid w:val="00182186"/>
    <w:rsid w:val="0018230B"/>
    <w:rsid w:val="001828E1"/>
    <w:rsid w:val="00182C36"/>
    <w:rsid w:val="00183773"/>
    <w:rsid w:val="00184B72"/>
    <w:rsid w:val="00185083"/>
    <w:rsid w:val="001854DE"/>
    <w:rsid w:val="00185E84"/>
    <w:rsid w:val="00186B67"/>
    <w:rsid w:val="00186F6D"/>
    <w:rsid w:val="00187529"/>
    <w:rsid w:val="00187D9C"/>
    <w:rsid w:val="00191DEF"/>
    <w:rsid w:val="00191EFD"/>
    <w:rsid w:val="0019204C"/>
    <w:rsid w:val="0019227E"/>
    <w:rsid w:val="0019263B"/>
    <w:rsid w:val="00192AF6"/>
    <w:rsid w:val="00193714"/>
    <w:rsid w:val="00193E6E"/>
    <w:rsid w:val="00193FBB"/>
    <w:rsid w:val="00195418"/>
    <w:rsid w:val="001961F1"/>
    <w:rsid w:val="00196251"/>
    <w:rsid w:val="00196430"/>
    <w:rsid w:val="00196B46"/>
    <w:rsid w:val="00196CA4"/>
    <w:rsid w:val="00196CE3"/>
    <w:rsid w:val="001A0415"/>
    <w:rsid w:val="001A12BA"/>
    <w:rsid w:val="001A148B"/>
    <w:rsid w:val="001A1E49"/>
    <w:rsid w:val="001A2D81"/>
    <w:rsid w:val="001A3136"/>
    <w:rsid w:val="001A3B0A"/>
    <w:rsid w:val="001A55C9"/>
    <w:rsid w:val="001A6434"/>
    <w:rsid w:val="001A64A2"/>
    <w:rsid w:val="001A767C"/>
    <w:rsid w:val="001A7A63"/>
    <w:rsid w:val="001B0CE0"/>
    <w:rsid w:val="001B1B29"/>
    <w:rsid w:val="001B245A"/>
    <w:rsid w:val="001B2540"/>
    <w:rsid w:val="001B255E"/>
    <w:rsid w:val="001B26AE"/>
    <w:rsid w:val="001B2BE5"/>
    <w:rsid w:val="001B2F86"/>
    <w:rsid w:val="001B3FA1"/>
    <w:rsid w:val="001B40A7"/>
    <w:rsid w:val="001B50C7"/>
    <w:rsid w:val="001B599C"/>
    <w:rsid w:val="001B59C3"/>
    <w:rsid w:val="001B5A53"/>
    <w:rsid w:val="001B5D07"/>
    <w:rsid w:val="001B7605"/>
    <w:rsid w:val="001B7D46"/>
    <w:rsid w:val="001C0257"/>
    <w:rsid w:val="001C0460"/>
    <w:rsid w:val="001C0991"/>
    <w:rsid w:val="001C17DA"/>
    <w:rsid w:val="001C22F3"/>
    <w:rsid w:val="001C320B"/>
    <w:rsid w:val="001C35DE"/>
    <w:rsid w:val="001C38C1"/>
    <w:rsid w:val="001C3979"/>
    <w:rsid w:val="001C3D12"/>
    <w:rsid w:val="001C3DD6"/>
    <w:rsid w:val="001C3F2F"/>
    <w:rsid w:val="001C3F79"/>
    <w:rsid w:val="001C41B0"/>
    <w:rsid w:val="001C4C7C"/>
    <w:rsid w:val="001C4DB1"/>
    <w:rsid w:val="001C530F"/>
    <w:rsid w:val="001C5D2E"/>
    <w:rsid w:val="001C6DCA"/>
    <w:rsid w:val="001C727D"/>
    <w:rsid w:val="001C7360"/>
    <w:rsid w:val="001C75EC"/>
    <w:rsid w:val="001C76D9"/>
    <w:rsid w:val="001C79AC"/>
    <w:rsid w:val="001D0660"/>
    <w:rsid w:val="001D0771"/>
    <w:rsid w:val="001D12AB"/>
    <w:rsid w:val="001D17F7"/>
    <w:rsid w:val="001D2DFD"/>
    <w:rsid w:val="001D2E1C"/>
    <w:rsid w:val="001D3295"/>
    <w:rsid w:val="001D3796"/>
    <w:rsid w:val="001D3871"/>
    <w:rsid w:val="001D3D64"/>
    <w:rsid w:val="001D3DEC"/>
    <w:rsid w:val="001D407D"/>
    <w:rsid w:val="001D50A5"/>
    <w:rsid w:val="001D6D94"/>
    <w:rsid w:val="001D6DA5"/>
    <w:rsid w:val="001D7008"/>
    <w:rsid w:val="001D7578"/>
    <w:rsid w:val="001E08E8"/>
    <w:rsid w:val="001E0DD7"/>
    <w:rsid w:val="001E2290"/>
    <w:rsid w:val="001E2374"/>
    <w:rsid w:val="001E23BF"/>
    <w:rsid w:val="001E2456"/>
    <w:rsid w:val="001E2951"/>
    <w:rsid w:val="001E2AEF"/>
    <w:rsid w:val="001E316E"/>
    <w:rsid w:val="001E4B04"/>
    <w:rsid w:val="001E5A5C"/>
    <w:rsid w:val="001E6EB1"/>
    <w:rsid w:val="001E6FE6"/>
    <w:rsid w:val="001E7366"/>
    <w:rsid w:val="001F044E"/>
    <w:rsid w:val="001F0939"/>
    <w:rsid w:val="001F0DD9"/>
    <w:rsid w:val="001F102D"/>
    <w:rsid w:val="001F1430"/>
    <w:rsid w:val="001F1831"/>
    <w:rsid w:val="001F1EE6"/>
    <w:rsid w:val="001F293B"/>
    <w:rsid w:val="001F2AF4"/>
    <w:rsid w:val="001F2C79"/>
    <w:rsid w:val="001F3839"/>
    <w:rsid w:val="001F50DF"/>
    <w:rsid w:val="001F5F71"/>
    <w:rsid w:val="001F6E11"/>
    <w:rsid w:val="001F7408"/>
    <w:rsid w:val="001F76A4"/>
    <w:rsid w:val="001F7868"/>
    <w:rsid w:val="001F78EE"/>
    <w:rsid w:val="001F79D5"/>
    <w:rsid w:val="00200875"/>
    <w:rsid w:val="00200D31"/>
    <w:rsid w:val="00201BC4"/>
    <w:rsid w:val="00201F34"/>
    <w:rsid w:val="00201F8A"/>
    <w:rsid w:val="00202055"/>
    <w:rsid w:val="00202412"/>
    <w:rsid w:val="002035D4"/>
    <w:rsid w:val="002036D3"/>
    <w:rsid w:val="00204424"/>
    <w:rsid w:val="002049CC"/>
    <w:rsid w:val="0020537B"/>
    <w:rsid w:val="0020760D"/>
    <w:rsid w:val="00210F21"/>
    <w:rsid w:val="00211281"/>
    <w:rsid w:val="00212050"/>
    <w:rsid w:val="00213726"/>
    <w:rsid w:val="00213AAB"/>
    <w:rsid w:val="002147B8"/>
    <w:rsid w:val="00215AFF"/>
    <w:rsid w:val="00216744"/>
    <w:rsid w:val="00216A42"/>
    <w:rsid w:val="00216F4F"/>
    <w:rsid w:val="00216F92"/>
    <w:rsid w:val="00217185"/>
    <w:rsid w:val="002171DA"/>
    <w:rsid w:val="00220205"/>
    <w:rsid w:val="00220D3D"/>
    <w:rsid w:val="00221C8C"/>
    <w:rsid w:val="00222139"/>
    <w:rsid w:val="002225D0"/>
    <w:rsid w:val="00224E57"/>
    <w:rsid w:val="0022615F"/>
    <w:rsid w:val="00226E59"/>
    <w:rsid w:val="00227449"/>
    <w:rsid w:val="00230910"/>
    <w:rsid w:val="002314F7"/>
    <w:rsid w:val="00231B02"/>
    <w:rsid w:val="002321D5"/>
    <w:rsid w:val="00233084"/>
    <w:rsid w:val="00233607"/>
    <w:rsid w:val="00233E3C"/>
    <w:rsid w:val="00234171"/>
    <w:rsid w:val="0023470A"/>
    <w:rsid w:val="0023693A"/>
    <w:rsid w:val="002369D7"/>
    <w:rsid w:val="00237174"/>
    <w:rsid w:val="00237510"/>
    <w:rsid w:val="0023765C"/>
    <w:rsid w:val="00237C2C"/>
    <w:rsid w:val="00240273"/>
    <w:rsid w:val="00240E1C"/>
    <w:rsid w:val="00240FD9"/>
    <w:rsid w:val="00241C37"/>
    <w:rsid w:val="00241FEC"/>
    <w:rsid w:val="0024275C"/>
    <w:rsid w:val="00242FF1"/>
    <w:rsid w:val="00243857"/>
    <w:rsid w:val="00243908"/>
    <w:rsid w:val="00244412"/>
    <w:rsid w:val="002445F5"/>
    <w:rsid w:val="00244A2D"/>
    <w:rsid w:val="00245F0A"/>
    <w:rsid w:val="0024636F"/>
    <w:rsid w:val="002465E0"/>
    <w:rsid w:val="002468AA"/>
    <w:rsid w:val="00246C24"/>
    <w:rsid w:val="002475A1"/>
    <w:rsid w:val="00247637"/>
    <w:rsid w:val="00247CA4"/>
    <w:rsid w:val="00247D64"/>
    <w:rsid w:val="00250413"/>
    <w:rsid w:val="0025051F"/>
    <w:rsid w:val="00250A63"/>
    <w:rsid w:val="00251073"/>
    <w:rsid w:val="0025185F"/>
    <w:rsid w:val="002520EE"/>
    <w:rsid w:val="002520FC"/>
    <w:rsid w:val="00252E44"/>
    <w:rsid w:val="0025314A"/>
    <w:rsid w:val="002536A0"/>
    <w:rsid w:val="00253EC9"/>
    <w:rsid w:val="00254D5D"/>
    <w:rsid w:val="002559F5"/>
    <w:rsid w:val="00255F17"/>
    <w:rsid w:val="0025637A"/>
    <w:rsid w:val="00257218"/>
    <w:rsid w:val="00260042"/>
    <w:rsid w:val="00260159"/>
    <w:rsid w:val="00260C60"/>
    <w:rsid w:val="002612AA"/>
    <w:rsid w:val="00261F77"/>
    <w:rsid w:val="00261FB2"/>
    <w:rsid w:val="002623AD"/>
    <w:rsid w:val="00265D9A"/>
    <w:rsid w:val="0026728C"/>
    <w:rsid w:val="002679FF"/>
    <w:rsid w:val="00267A7F"/>
    <w:rsid w:val="00267C8C"/>
    <w:rsid w:val="00267FA4"/>
    <w:rsid w:val="002702B7"/>
    <w:rsid w:val="002704EF"/>
    <w:rsid w:val="00271328"/>
    <w:rsid w:val="00271AB5"/>
    <w:rsid w:val="00272708"/>
    <w:rsid w:val="0027278F"/>
    <w:rsid w:val="00272C6C"/>
    <w:rsid w:val="00274156"/>
    <w:rsid w:val="0027416A"/>
    <w:rsid w:val="0027444D"/>
    <w:rsid w:val="0027552F"/>
    <w:rsid w:val="00275CC9"/>
    <w:rsid w:val="00276427"/>
    <w:rsid w:val="00276715"/>
    <w:rsid w:val="00276DF4"/>
    <w:rsid w:val="00276E19"/>
    <w:rsid w:val="002773A2"/>
    <w:rsid w:val="00277C99"/>
    <w:rsid w:val="00277E14"/>
    <w:rsid w:val="0028119D"/>
    <w:rsid w:val="00281C7A"/>
    <w:rsid w:val="0028261B"/>
    <w:rsid w:val="00284176"/>
    <w:rsid w:val="002844DD"/>
    <w:rsid w:val="00285543"/>
    <w:rsid w:val="00286A67"/>
    <w:rsid w:val="00286CCD"/>
    <w:rsid w:val="00286D08"/>
    <w:rsid w:val="00286D31"/>
    <w:rsid w:val="00287B16"/>
    <w:rsid w:val="0029032F"/>
    <w:rsid w:val="002908A5"/>
    <w:rsid w:val="00290D77"/>
    <w:rsid w:val="00291955"/>
    <w:rsid w:val="00291CA3"/>
    <w:rsid w:val="00292108"/>
    <w:rsid w:val="00292331"/>
    <w:rsid w:val="00292436"/>
    <w:rsid w:val="00294270"/>
    <w:rsid w:val="00294E4A"/>
    <w:rsid w:val="00295728"/>
    <w:rsid w:val="0029589F"/>
    <w:rsid w:val="00295AE7"/>
    <w:rsid w:val="002960EE"/>
    <w:rsid w:val="00296721"/>
    <w:rsid w:val="00296C47"/>
    <w:rsid w:val="00296C82"/>
    <w:rsid w:val="00297F12"/>
    <w:rsid w:val="002A02A0"/>
    <w:rsid w:val="002A1059"/>
    <w:rsid w:val="002A18EE"/>
    <w:rsid w:val="002A2400"/>
    <w:rsid w:val="002A2728"/>
    <w:rsid w:val="002A2D3A"/>
    <w:rsid w:val="002A38A2"/>
    <w:rsid w:val="002A3D77"/>
    <w:rsid w:val="002A485A"/>
    <w:rsid w:val="002A5836"/>
    <w:rsid w:val="002A584B"/>
    <w:rsid w:val="002A601C"/>
    <w:rsid w:val="002A63FC"/>
    <w:rsid w:val="002A676E"/>
    <w:rsid w:val="002A6772"/>
    <w:rsid w:val="002A749A"/>
    <w:rsid w:val="002B1358"/>
    <w:rsid w:val="002B20DE"/>
    <w:rsid w:val="002B25DD"/>
    <w:rsid w:val="002B2DC5"/>
    <w:rsid w:val="002B3822"/>
    <w:rsid w:val="002B4C7C"/>
    <w:rsid w:val="002B56A6"/>
    <w:rsid w:val="002B56BC"/>
    <w:rsid w:val="002B5E8B"/>
    <w:rsid w:val="002B6018"/>
    <w:rsid w:val="002B61AF"/>
    <w:rsid w:val="002B6356"/>
    <w:rsid w:val="002B69A0"/>
    <w:rsid w:val="002B6A30"/>
    <w:rsid w:val="002B7593"/>
    <w:rsid w:val="002B7653"/>
    <w:rsid w:val="002C16DA"/>
    <w:rsid w:val="002C222B"/>
    <w:rsid w:val="002C26A9"/>
    <w:rsid w:val="002C3335"/>
    <w:rsid w:val="002C368B"/>
    <w:rsid w:val="002C3C36"/>
    <w:rsid w:val="002C3EE8"/>
    <w:rsid w:val="002C44DD"/>
    <w:rsid w:val="002C5153"/>
    <w:rsid w:val="002C53D1"/>
    <w:rsid w:val="002C6242"/>
    <w:rsid w:val="002C63B8"/>
    <w:rsid w:val="002C6AC7"/>
    <w:rsid w:val="002C73F5"/>
    <w:rsid w:val="002C767F"/>
    <w:rsid w:val="002C775C"/>
    <w:rsid w:val="002C7C16"/>
    <w:rsid w:val="002D02AB"/>
    <w:rsid w:val="002D05EC"/>
    <w:rsid w:val="002D1442"/>
    <w:rsid w:val="002D1745"/>
    <w:rsid w:val="002D1CE0"/>
    <w:rsid w:val="002D2A16"/>
    <w:rsid w:val="002D334A"/>
    <w:rsid w:val="002D3463"/>
    <w:rsid w:val="002D39AF"/>
    <w:rsid w:val="002D434D"/>
    <w:rsid w:val="002D4AE3"/>
    <w:rsid w:val="002D4FDA"/>
    <w:rsid w:val="002D5886"/>
    <w:rsid w:val="002D65EF"/>
    <w:rsid w:val="002D6BDD"/>
    <w:rsid w:val="002D6EC5"/>
    <w:rsid w:val="002E0633"/>
    <w:rsid w:val="002E1497"/>
    <w:rsid w:val="002E33E7"/>
    <w:rsid w:val="002E3988"/>
    <w:rsid w:val="002E3BC3"/>
    <w:rsid w:val="002E4584"/>
    <w:rsid w:val="002E4F0F"/>
    <w:rsid w:val="002E5A41"/>
    <w:rsid w:val="002E619A"/>
    <w:rsid w:val="002E6C71"/>
    <w:rsid w:val="002E6EE8"/>
    <w:rsid w:val="002E76F3"/>
    <w:rsid w:val="002E7705"/>
    <w:rsid w:val="002E7A5C"/>
    <w:rsid w:val="002F021A"/>
    <w:rsid w:val="002F0CD0"/>
    <w:rsid w:val="002F192D"/>
    <w:rsid w:val="002F1C5A"/>
    <w:rsid w:val="002F2005"/>
    <w:rsid w:val="002F246C"/>
    <w:rsid w:val="002F2F40"/>
    <w:rsid w:val="002F3184"/>
    <w:rsid w:val="002F368E"/>
    <w:rsid w:val="002F3A1A"/>
    <w:rsid w:val="002F3BFA"/>
    <w:rsid w:val="002F3D69"/>
    <w:rsid w:val="002F3EF2"/>
    <w:rsid w:val="002F400E"/>
    <w:rsid w:val="002F438C"/>
    <w:rsid w:val="002F46C5"/>
    <w:rsid w:val="002F4A5E"/>
    <w:rsid w:val="002F523A"/>
    <w:rsid w:val="002F5412"/>
    <w:rsid w:val="002F54C7"/>
    <w:rsid w:val="002F5904"/>
    <w:rsid w:val="002F6025"/>
    <w:rsid w:val="002F65AD"/>
    <w:rsid w:val="002F65BD"/>
    <w:rsid w:val="002F6828"/>
    <w:rsid w:val="002F6F17"/>
    <w:rsid w:val="002F7896"/>
    <w:rsid w:val="002F7A80"/>
    <w:rsid w:val="002F7D48"/>
    <w:rsid w:val="00300760"/>
    <w:rsid w:val="003015D7"/>
    <w:rsid w:val="003017D3"/>
    <w:rsid w:val="00301F30"/>
    <w:rsid w:val="00302482"/>
    <w:rsid w:val="00302656"/>
    <w:rsid w:val="00302BC0"/>
    <w:rsid w:val="00303104"/>
    <w:rsid w:val="0030509C"/>
    <w:rsid w:val="00306494"/>
    <w:rsid w:val="00306779"/>
    <w:rsid w:val="0030683B"/>
    <w:rsid w:val="00306F6A"/>
    <w:rsid w:val="0030740C"/>
    <w:rsid w:val="003075DC"/>
    <w:rsid w:val="00307A01"/>
    <w:rsid w:val="00307DE7"/>
    <w:rsid w:val="003103B6"/>
    <w:rsid w:val="003107EC"/>
    <w:rsid w:val="003118A5"/>
    <w:rsid w:val="00311B97"/>
    <w:rsid w:val="003136AA"/>
    <w:rsid w:val="00314B29"/>
    <w:rsid w:val="00316513"/>
    <w:rsid w:val="003165C3"/>
    <w:rsid w:val="00316700"/>
    <w:rsid w:val="00316E3A"/>
    <w:rsid w:val="003171F2"/>
    <w:rsid w:val="00317F58"/>
    <w:rsid w:val="003203FE"/>
    <w:rsid w:val="0032074E"/>
    <w:rsid w:val="00320CA8"/>
    <w:rsid w:val="0032161D"/>
    <w:rsid w:val="003228E8"/>
    <w:rsid w:val="0032352D"/>
    <w:rsid w:val="003235CD"/>
    <w:rsid w:val="0032364C"/>
    <w:rsid w:val="00323977"/>
    <w:rsid w:val="00325B55"/>
    <w:rsid w:val="00325F44"/>
    <w:rsid w:val="003265E7"/>
    <w:rsid w:val="00326B76"/>
    <w:rsid w:val="00327F8C"/>
    <w:rsid w:val="0033058F"/>
    <w:rsid w:val="00330A41"/>
    <w:rsid w:val="00332549"/>
    <w:rsid w:val="0033274E"/>
    <w:rsid w:val="00332ABD"/>
    <w:rsid w:val="00332D04"/>
    <w:rsid w:val="00333766"/>
    <w:rsid w:val="003338BA"/>
    <w:rsid w:val="0033402F"/>
    <w:rsid w:val="003348CC"/>
    <w:rsid w:val="003349B8"/>
    <w:rsid w:val="00334DE4"/>
    <w:rsid w:val="00335B31"/>
    <w:rsid w:val="00336681"/>
    <w:rsid w:val="00337287"/>
    <w:rsid w:val="0034098F"/>
    <w:rsid w:val="00340D37"/>
    <w:rsid w:val="003413E8"/>
    <w:rsid w:val="003413F4"/>
    <w:rsid w:val="0034182F"/>
    <w:rsid w:val="0034186D"/>
    <w:rsid w:val="003424A7"/>
    <w:rsid w:val="00343212"/>
    <w:rsid w:val="0034325B"/>
    <w:rsid w:val="0034350D"/>
    <w:rsid w:val="00343639"/>
    <w:rsid w:val="0034382F"/>
    <w:rsid w:val="00343E60"/>
    <w:rsid w:val="0034423E"/>
    <w:rsid w:val="003445BC"/>
    <w:rsid w:val="00345001"/>
    <w:rsid w:val="00345AFA"/>
    <w:rsid w:val="00345BD2"/>
    <w:rsid w:val="00345F9A"/>
    <w:rsid w:val="00346069"/>
    <w:rsid w:val="00346C02"/>
    <w:rsid w:val="003509A0"/>
    <w:rsid w:val="00350AAC"/>
    <w:rsid w:val="003512AE"/>
    <w:rsid w:val="003513B3"/>
    <w:rsid w:val="00351870"/>
    <w:rsid w:val="00351990"/>
    <w:rsid w:val="00351A61"/>
    <w:rsid w:val="00352217"/>
    <w:rsid w:val="0035238A"/>
    <w:rsid w:val="00353606"/>
    <w:rsid w:val="003536F8"/>
    <w:rsid w:val="00353A4D"/>
    <w:rsid w:val="00353E41"/>
    <w:rsid w:val="00353F67"/>
    <w:rsid w:val="00354053"/>
    <w:rsid w:val="0035469C"/>
    <w:rsid w:val="00354BC3"/>
    <w:rsid w:val="00354E79"/>
    <w:rsid w:val="00354EA9"/>
    <w:rsid w:val="0035529C"/>
    <w:rsid w:val="0035548B"/>
    <w:rsid w:val="003565D0"/>
    <w:rsid w:val="00356A43"/>
    <w:rsid w:val="00356AF3"/>
    <w:rsid w:val="0035798B"/>
    <w:rsid w:val="00357A20"/>
    <w:rsid w:val="00357B4B"/>
    <w:rsid w:val="00360300"/>
    <w:rsid w:val="003606CF"/>
    <w:rsid w:val="0036088F"/>
    <w:rsid w:val="00361CF9"/>
    <w:rsid w:val="00362F99"/>
    <w:rsid w:val="00363543"/>
    <w:rsid w:val="003637C8"/>
    <w:rsid w:val="0036389D"/>
    <w:rsid w:val="00363A4C"/>
    <w:rsid w:val="00363CC2"/>
    <w:rsid w:val="00363E3D"/>
    <w:rsid w:val="003648BC"/>
    <w:rsid w:val="00364E79"/>
    <w:rsid w:val="00365A4F"/>
    <w:rsid w:val="00366071"/>
    <w:rsid w:val="0036617E"/>
    <w:rsid w:val="0036652B"/>
    <w:rsid w:val="00366BE3"/>
    <w:rsid w:val="003674EE"/>
    <w:rsid w:val="00367AD7"/>
    <w:rsid w:val="00370229"/>
    <w:rsid w:val="0037027F"/>
    <w:rsid w:val="003703CD"/>
    <w:rsid w:val="0037043D"/>
    <w:rsid w:val="00370913"/>
    <w:rsid w:val="00370B21"/>
    <w:rsid w:val="0037117B"/>
    <w:rsid w:val="003711A6"/>
    <w:rsid w:val="0037141B"/>
    <w:rsid w:val="00371BB8"/>
    <w:rsid w:val="00372D5C"/>
    <w:rsid w:val="00372EC2"/>
    <w:rsid w:val="003734BD"/>
    <w:rsid w:val="003736AB"/>
    <w:rsid w:val="00373928"/>
    <w:rsid w:val="00373E3D"/>
    <w:rsid w:val="00373F9A"/>
    <w:rsid w:val="00373FB5"/>
    <w:rsid w:val="00373FE5"/>
    <w:rsid w:val="003747BA"/>
    <w:rsid w:val="0037576F"/>
    <w:rsid w:val="00375B9A"/>
    <w:rsid w:val="00375FC7"/>
    <w:rsid w:val="00376588"/>
    <w:rsid w:val="003766E3"/>
    <w:rsid w:val="00376971"/>
    <w:rsid w:val="00376E4F"/>
    <w:rsid w:val="00376F8D"/>
    <w:rsid w:val="003776D5"/>
    <w:rsid w:val="00380ACF"/>
    <w:rsid w:val="00380B94"/>
    <w:rsid w:val="0038180B"/>
    <w:rsid w:val="0038182A"/>
    <w:rsid w:val="00381C06"/>
    <w:rsid w:val="003829AD"/>
    <w:rsid w:val="003830D3"/>
    <w:rsid w:val="00383ADC"/>
    <w:rsid w:val="00383EB8"/>
    <w:rsid w:val="0038439D"/>
    <w:rsid w:val="003844D9"/>
    <w:rsid w:val="00384CAD"/>
    <w:rsid w:val="00385E91"/>
    <w:rsid w:val="00385EFB"/>
    <w:rsid w:val="00387E32"/>
    <w:rsid w:val="003907E0"/>
    <w:rsid w:val="00390CFE"/>
    <w:rsid w:val="00392545"/>
    <w:rsid w:val="003929A5"/>
    <w:rsid w:val="00393C66"/>
    <w:rsid w:val="00395E60"/>
    <w:rsid w:val="00396348"/>
    <w:rsid w:val="003A0322"/>
    <w:rsid w:val="003A0E74"/>
    <w:rsid w:val="003A115B"/>
    <w:rsid w:val="003A16E2"/>
    <w:rsid w:val="003A1F6C"/>
    <w:rsid w:val="003A1FAF"/>
    <w:rsid w:val="003A2C42"/>
    <w:rsid w:val="003A372B"/>
    <w:rsid w:val="003A3D0C"/>
    <w:rsid w:val="003A3F42"/>
    <w:rsid w:val="003A40A7"/>
    <w:rsid w:val="003A43FF"/>
    <w:rsid w:val="003A4527"/>
    <w:rsid w:val="003A45B6"/>
    <w:rsid w:val="003A4C60"/>
    <w:rsid w:val="003A6294"/>
    <w:rsid w:val="003A65BA"/>
    <w:rsid w:val="003A7112"/>
    <w:rsid w:val="003B003E"/>
    <w:rsid w:val="003B032F"/>
    <w:rsid w:val="003B0868"/>
    <w:rsid w:val="003B0E44"/>
    <w:rsid w:val="003B1844"/>
    <w:rsid w:val="003B1A40"/>
    <w:rsid w:val="003B1A89"/>
    <w:rsid w:val="003B1D81"/>
    <w:rsid w:val="003B412C"/>
    <w:rsid w:val="003B4158"/>
    <w:rsid w:val="003B4757"/>
    <w:rsid w:val="003B553F"/>
    <w:rsid w:val="003B6666"/>
    <w:rsid w:val="003B6A18"/>
    <w:rsid w:val="003B6C27"/>
    <w:rsid w:val="003B7991"/>
    <w:rsid w:val="003C01EF"/>
    <w:rsid w:val="003C1003"/>
    <w:rsid w:val="003C1505"/>
    <w:rsid w:val="003C1BBD"/>
    <w:rsid w:val="003C2B09"/>
    <w:rsid w:val="003C2C5F"/>
    <w:rsid w:val="003C2DEF"/>
    <w:rsid w:val="003C3466"/>
    <w:rsid w:val="003C3FCE"/>
    <w:rsid w:val="003C4A27"/>
    <w:rsid w:val="003C5549"/>
    <w:rsid w:val="003C5595"/>
    <w:rsid w:val="003C55E4"/>
    <w:rsid w:val="003C5E60"/>
    <w:rsid w:val="003C626B"/>
    <w:rsid w:val="003C6B4D"/>
    <w:rsid w:val="003C7853"/>
    <w:rsid w:val="003C7AFB"/>
    <w:rsid w:val="003D0855"/>
    <w:rsid w:val="003D0AD7"/>
    <w:rsid w:val="003D0C4D"/>
    <w:rsid w:val="003D11F2"/>
    <w:rsid w:val="003D1725"/>
    <w:rsid w:val="003D17A8"/>
    <w:rsid w:val="003D2097"/>
    <w:rsid w:val="003D2344"/>
    <w:rsid w:val="003D26DB"/>
    <w:rsid w:val="003D28F2"/>
    <w:rsid w:val="003D2CC0"/>
    <w:rsid w:val="003D4816"/>
    <w:rsid w:val="003D491D"/>
    <w:rsid w:val="003D601D"/>
    <w:rsid w:val="003D603C"/>
    <w:rsid w:val="003D6668"/>
    <w:rsid w:val="003D6A77"/>
    <w:rsid w:val="003D6CDD"/>
    <w:rsid w:val="003E0473"/>
    <w:rsid w:val="003E074F"/>
    <w:rsid w:val="003E0939"/>
    <w:rsid w:val="003E0A19"/>
    <w:rsid w:val="003E1063"/>
    <w:rsid w:val="003E170A"/>
    <w:rsid w:val="003E29CC"/>
    <w:rsid w:val="003E2AE8"/>
    <w:rsid w:val="003E2F4B"/>
    <w:rsid w:val="003E325A"/>
    <w:rsid w:val="003E54AC"/>
    <w:rsid w:val="003E62A5"/>
    <w:rsid w:val="003E62F0"/>
    <w:rsid w:val="003E7E4B"/>
    <w:rsid w:val="003E7F58"/>
    <w:rsid w:val="003F0092"/>
    <w:rsid w:val="003F14A0"/>
    <w:rsid w:val="003F163E"/>
    <w:rsid w:val="003F1B92"/>
    <w:rsid w:val="003F27FD"/>
    <w:rsid w:val="003F29F0"/>
    <w:rsid w:val="003F2DA3"/>
    <w:rsid w:val="003F2DE1"/>
    <w:rsid w:val="003F31C0"/>
    <w:rsid w:val="003F31E2"/>
    <w:rsid w:val="003F4198"/>
    <w:rsid w:val="003F4DD5"/>
    <w:rsid w:val="003F5506"/>
    <w:rsid w:val="003F6806"/>
    <w:rsid w:val="003F6930"/>
    <w:rsid w:val="003F6BAE"/>
    <w:rsid w:val="003F6E33"/>
    <w:rsid w:val="003F743C"/>
    <w:rsid w:val="003F7524"/>
    <w:rsid w:val="003F77D6"/>
    <w:rsid w:val="00400348"/>
    <w:rsid w:val="00400486"/>
    <w:rsid w:val="00401EB3"/>
    <w:rsid w:val="00401EDB"/>
    <w:rsid w:val="00402439"/>
    <w:rsid w:val="004025E0"/>
    <w:rsid w:val="004027AF"/>
    <w:rsid w:val="004027DB"/>
    <w:rsid w:val="004034BF"/>
    <w:rsid w:val="00403E53"/>
    <w:rsid w:val="004045AC"/>
    <w:rsid w:val="00404714"/>
    <w:rsid w:val="00404868"/>
    <w:rsid w:val="00405486"/>
    <w:rsid w:val="00405621"/>
    <w:rsid w:val="00405B98"/>
    <w:rsid w:val="00406582"/>
    <w:rsid w:val="004076EF"/>
    <w:rsid w:val="00410634"/>
    <w:rsid w:val="00410BD9"/>
    <w:rsid w:val="00411345"/>
    <w:rsid w:val="00411908"/>
    <w:rsid w:val="00412340"/>
    <w:rsid w:val="004127D7"/>
    <w:rsid w:val="00412845"/>
    <w:rsid w:val="0041485A"/>
    <w:rsid w:val="00414FEF"/>
    <w:rsid w:val="004151E7"/>
    <w:rsid w:val="004155EC"/>
    <w:rsid w:val="004159AC"/>
    <w:rsid w:val="00415BF9"/>
    <w:rsid w:val="00415C1C"/>
    <w:rsid w:val="00415FF2"/>
    <w:rsid w:val="004161E9"/>
    <w:rsid w:val="00417403"/>
    <w:rsid w:val="00417E80"/>
    <w:rsid w:val="00420961"/>
    <w:rsid w:val="00420C27"/>
    <w:rsid w:val="0042112E"/>
    <w:rsid w:val="00421DAD"/>
    <w:rsid w:val="00421E59"/>
    <w:rsid w:val="0042248B"/>
    <w:rsid w:val="00422E0C"/>
    <w:rsid w:val="00422E91"/>
    <w:rsid w:val="00423009"/>
    <w:rsid w:val="004232DE"/>
    <w:rsid w:val="00423E6D"/>
    <w:rsid w:val="004240D2"/>
    <w:rsid w:val="004243CD"/>
    <w:rsid w:val="00424990"/>
    <w:rsid w:val="00424A27"/>
    <w:rsid w:val="00425922"/>
    <w:rsid w:val="00425DAF"/>
    <w:rsid w:val="00425E8F"/>
    <w:rsid w:val="004260C0"/>
    <w:rsid w:val="00426950"/>
    <w:rsid w:val="00426F1D"/>
    <w:rsid w:val="00427465"/>
    <w:rsid w:val="004275B7"/>
    <w:rsid w:val="004303FE"/>
    <w:rsid w:val="00430A4F"/>
    <w:rsid w:val="00431457"/>
    <w:rsid w:val="00431855"/>
    <w:rsid w:val="004319E7"/>
    <w:rsid w:val="004321C0"/>
    <w:rsid w:val="004325A8"/>
    <w:rsid w:val="00433D07"/>
    <w:rsid w:val="00433EC4"/>
    <w:rsid w:val="00434C27"/>
    <w:rsid w:val="00435460"/>
    <w:rsid w:val="004359CB"/>
    <w:rsid w:val="0043640C"/>
    <w:rsid w:val="00436669"/>
    <w:rsid w:val="004367D0"/>
    <w:rsid w:val="00436B41"/>
    <w:rsid w:val="00437969"/>
    <w:rsid w:val="004379E0"/>
    <w:rsid w:val="00437AE1"/>
    <w:rsid w:val="00440777"/>
    <w:rsid w:val="00440C93"/>
    <w:rsid w:val="00440EF9"/>
    <w:rsid w:val="004410BF"/>
    <w:rsid w:val="004410E8"/>
    <w:rsid w:val="004413C2"/>
    <w:rsid w:val="00441EB1"/>
    <w:rsid w:val="00442192"/>
    <w:rsid w:val="00442479"/>
    <w:rsid w:val="004424B0"/>
    <w:rsid w:val="00442839"/>
    <w:rsid w:val="00444290"/>
    <w:rsid w:val="004444E7"/>
    <w:rsid w:val="004446C1"/>
    <w:rsid w:val="00445E33"/>
    <w:rsid w:val="00446386"/>
    <w:rsid w:val="00446632"/>
    <w:rsid w:val="00446694"/>
    <w:rsid w:val="00447BE9"/>
    <w:rsid w:val="00447E93"/>
    <w:rsid w:val="00447EC0"/>
    <w:rsid w:val="004519FC"/>
    <w:rsid w:val="00451A6E"/>
    <w:rsid w:val="00451D33"/>
    <w:rsid w:val="004530E0"/>
    <w:rsid w:val="004531D7"/>
    <w:rsid w:val="00453A79"/>
    <w:rsid w:val="00453F9F"/>
    <w:rsid w:val="00454181"/>
    <w:rsid w:val="0045447E"/>
    <w:rsid w:val="004550FA"/>
    <w:rsid w:val="00456381"/>
    <w:rsid w:val="00456652"/>
    <w:rsid w:val="00456CEE"/>
    <w:rsid w:val="00456DE0"/>
    <w:rsid w:val="00457702"/>
    <w:rsid w:val="0045771A"/>
    <w:rsid w:val="00460BF6"/>
    <w:rsid w:val="00462F6E"/>
    <w:rsid w:val="00463835"/>
    <w:rsid w:val="004639DC"/>
    <w:rsid w:val="00463DF9"/>
    <w:rsid w:val="004643BE"/>
    <w:rsid w:val="0046441F"/>
    <w:rsid w:val="00464FBA"/>
    <w:rsid w:val="0046512C"/>
    <w:rsid w:val="0046684E"/>
    <w:rsid w:val="004679BC"/>
    <w:rsid w:val="004679F3"/>
    <w:rsid w:val="004704C2"/>
    <w:rsid w:val="004705F0"/>
    <w:rsid w:val="00470737"/>
    <w:rsid w:val="004707F6"/>
    <w:rsid w:val="00470ABC"/>
    <w:rsid w:val="00470BC1"/>
    <w:rsid w:val="00470C16"/>
    <w:rsid w:val="0047113D"/>
    <w:rsid w:val="004712C2"/>
    <w:rsid w:val="00471461"/>
    <w:rsid w:val="00471486"/>
    <w:rsid w:val="00471F99"/>
    <w:rsid w:val="0047208E"/>
    <w:rsid w:val="00472171"/>
    <w:rsid w:val="00473D6E"/>
    <w:rsid w:val="00473DC6"/>
    <w:rsid w:val="0047413D"/>
    <w:rsid w:val="00474691"/>
    <w:rsid w:val="00475772"/>
    <w:rsid w:val="00475919"/>
    <w:rsid w:val="00475E49"/>
    <w:rsid w:val="00476454"/>
    <w:rsid w:val="0047674B"/>
    <w:rsid w:val="00476BBB"/>
    <w:rsid w:val="00477E54"/>
    <w:rsid w:val="00477FE0"/>
    <w:rsid w:val="004809E5"/>
    <w:rsid w:val="00480B15"/>
    <w:rsid w:val="004811D7"/>
    <w:rsid w:val="004826F6"/>
    <w:rsid w:val="00483CDF"/>
    <w:rsid w:val="00484F2C"/>
    <w:rsid w:val="004859C7"/>
    <w:rsid w:val="004861F8"/>
    <w:rsid w:val="00487EC5"/>
    <w:rsid w:val="00490142"/>
    <w:rsid w:val="00490261"/>
    <w:rsid w:val="00490E11"/>
    <w:rsid w:val="004912FB"/>
    <w:rsid w:val="0049146E"/>
    <w:rsid w:val="004921F7"/>
    <w:rsid w:val="004928C6"/>
    <w:rsid w:val="00492D96"/>
    <w:rsid w:val="00492FB8"/>
    <w:rsid w:val="00493099"/>
    <w:rsid w:val="00493382"/>
    <w:rsid w:val="004933D3"/>
    <w:rsid w:val="00493565"/>
    <w:rsid w:val="00493D57"/>
    <w:rsid w:val="00494771"/>
    <w:rsid w:val="004951F7"/>
    <w:rsid w:val="00495396"/>
    <w:rsid w:val="00495560"/>
    <w:rsid w:val="00495687"/>
    <w:rsid w:val="00496883"/>
    <w:rsid w:val="004A13E0"/>
    <w:rsid w:val="004A19B8"/>
    <w:rsid w:val="004A27D1"/>
    <w:rsid w:val="004A2B30"/>
    <w:rsid w:val="004A389A"/>
    <w:rsid w:val="004A3B29"/>
    <w:rsid w:val="004A4DB7"/>
    <w:rsid w:val="004A5140"/>
    <w:rsid w:val="004A56A6"/>
    <w:rsid w:val="004A5E27"/>
    <w:rsid w:val="004A68DA"/>
    <w:rsid w:val="004A6A03"/>
    <w:rsid w:val="004A6BC7"/>
    <w:rsid w:val="004A7A82"/>
    <w:rsid w:val="004A7D0A"/>
    <w:rsid w:val="004B00E9"/>
    <w:rsid w:val="004B0A31"/>
    <w:rsid w:val="004B1C76"/>
    <w:rsid w:val="004B1D67"/>
    <w:rsid w:val="004B2689"/>
    <w:rsid w:val="004B2FD0"/>
    <w:rsid w:val="004B3C71"/>
    <w:rsid w:val="004B3D82"/>
    <w:rsid w:val="004B3F6C"/>
    <w:rsid w:val="004B47FF"/>
    <w:rsid w:val="004B535B"/>
    <w:rsid w:val="004B5AD3"/>
    <w:rsid w:val="004B7142"/>
    <w:rsid w:val="004B72B2"/>
    <w:rsid w:val="004C03AC"/>
    <w:rsid w:val="004C0932"/>
    <w:rsid w:val="004C0BCC"/>
    <w:rsid w:val="004C0D32"/>
    <w:rsid w:val="004C0E1E"/>
    <w:rsid w:val="004C1507"/>
    <w:rsid w:val="004C1DDC"/>
    <w:rsid w:val="004C29D9"/>
    <w:rsid w:val="004C386B"/>
    <w:rsid w:val="004C3CCA"/>
    <w:rsid w:val="004C4902"/>
    <w:rsid w:val="004C538E"/>
    <w:rsid w:val="004C5520"/>
    <w:rsid w:val="004C5C79"/>
    <w:rsid w:val="004C6FBF"/>
    <w:rsid w:val="004C7279"/>
    <w:rsid w:val="004C7C8D"/>
    <w:rsid w:val="004C7FF2"/>
    <w:rsid w:val="004D044C"/>
    <w:rsid w:val="004D05E7"/>
    <w:rsid w:val="004D090C"/>
    <w:rsid w:val="004D0AB0"/>
    <w:rsid w:val="004D0BE4"/>
    <w:rsid w:val="004D0ED7"/>
    <w:rsid w:val="004D10DE"/>
    <w:rsid w:val="004D1596"/>
    <w:rsid w:val="004D1A3C"/>
    <w:rsid w:val="004D1DBB"/>
    <w:rsid w:val="004D2533"/>
    <w:rsid w:val="004D2A57"/>
    <w:rsid w:val="004D3C68"/>
    <w:rsid w:val="004D404A"/>
    <w:rsid w:val="004D4066"/>
    <w:rsid w:val="004D464A"/>
    <w:rsid w:val="004D496D"/>
    <w:rsid w:val="004D5084"/>
    <w:rsid w:val="004D51C9"/>
    <w:rsid w:val="004D56F5"/>
    <w:rsid w:val="004D6876"/>
    <w:rsid w:val="004D6E14"/>
    <w:rsid w:val="004D71D7"/>
    <w:rsid w:val="004D7A4F"/>
    <w:rsid w:val="004E0115"/>
    <w:rsid w:val="004E0ABA"/>
    <w:rsid w:val="004E1121"/>
    <w:rsid w:val="004E1DEE"/>
    <w:rsid w:val="004E2003"/>
    <w:rsid w:val="004E30F4"/>
    <w:rsid w:val="004E387C"/>
    <w:rsid w:val="004E3CBB"/>
    <w:rsid w:val="004E3CDC"/>
    <w:rsid w:val="004E4AB6"/>
    <w:rsid w:val="004E4BCE"/>
    <w:rsid w:val="004E4E98"/>
    <w:rsid w:val="004E553B"/>
    <w:rsid w:val="004E5A5D"/>
    <w:rsid w:val="004E6070"/>
    <w:rsid w:val="004E69D6"/>
    <w:rsid w:val="004E6F15"/>
    <w:rsid w:val="004E7468"/>
    <w:rsid w:val="004F0A9D"/>
    <w:rsid w:val="004F1543"/>
    <w:rsid w:val="004F2045"/>
    <w:rsid w:val="004F35B1"/>
    <w:rsid w:val="004F5048"/>
    <w:rsid w:val="004F5891"/>
    <w:rsid w:val="004F58D0"/>
    <w:rsid w:val="004F59DD"/>
    <w:rsid w:val="004F5E1B"/>
    <w:rsid w:val="004F66F4"/>
    <w:rsid w:val="004F6723"/>
    <w:rsid w:val="004F69A2"/>
    <w:rsid w:val="0050048D"/>
    <w:rsid w:val="00500A8E"/>
    <w:rsid w:val="00500BE0"/>
    <w:rsid w:val="00500ED3"/>
    <w:rsid w:val="005011DA"/>
    <w:rsid w:val="00501A2F"/>
    <w:rsid w:val="00501C5B"/>
    <w:rsid w:val="005024AA"/>
    <w:rsid w:val="0050251A"/>
    <w:rsid w:val="00502E21"/>
    <w:rsid w:val="00502FB9"/>
    <w:rsid w:val="00503222"/>
    <w:rsid w:val="005038AF"/>
    <w:rsid w:val="0050433F"/>
    <w:rsid w:val="005043E6"/>
    <w:rsid w:val="0050452E"/>
    <w:rsid w:val="005050EC"/>
    <w:rsid w:val="00505879"/>
    <w:rsid w:val="005058ED"/>
    <w:rsid w:val="005062C6"/>
    <w:rsid w:val="0050732D"/>
    <w:rsid w:val="00507766"/>
    <w:rsid w:val="005077B9"/>
    <w:rsid w:val="00507D70"/>
    <w:rsid w:val="0051062D"/>
    <w:rsid w:val="00510B17"/>
    <w:rsid w:val="00510D7A"/>
    <w:rsid w:val="00511317"/>
    <w:rsid w:val="0051137A"/>
    <w:rsid w:val="00512667"/>
    <w:rsid w:val="0051269E"/>
    <w:rsid w:val="005129E9"/>
    <w:rsid w:val="00512B4F"/>
    <w:rsid w:val="00512DBA"/>
    <w:rsid w:val="00512F46"/>
    <w:rsid w:val="005134DF"/>
    <w:rsid w:val="005135C9"/>
    <w:rsid w:val="005137DA"/>
    <w:rsid w:val="005142E0"/>
    <w:rsid w:val="005143A0"/>
    <w:rsid w:val="005143F6"/>
    <w:rsid w:val="00514C84"/>
    <w:rsid w:val="00515A83"/>
    <w:rsid w:val="00515BC6"/>
    <w:rsid w:val="0051604D"/>
    <w:rsid w:val="00516843"/>
    <w:rsid w:val="00517857"/>
    <w:rsid w:val="00517A9C"/>
    <w:rsid w:val="0052019A"/>
    <w:rsid w:val="005214C0"/>
    <w:rsid w:val="00521764"/>
    <w:rsid w:val="00521B66"/>
    <w:rsid w:val="0052307D"/>
    <w:rsid w:val="005236A9"/>
    <w:rsid w:val="00523C24"/>
    <w:rsid w:val="00523DC0"/>
    <w:rsid w:val="005244D5"/>
    <w:rsid w:val="0052487A"/>
    <w:rsid w:val="005249D2"/>
    <w:rsid w:val="00524B04"/>
    <w:rsid w:val="00524B27"/>
    <w:rsid w:val="00525C86"/>
    <w:rsid w:val="00525F49"/>
    <w:rsid w:val="005274E0"/>
    <w:rsid w:val="00530175"/>
    <w:rsid w:val="00530341"/>
    <w:rsid w:val="005309FA"/>
    <w:rsid w:val="00530EEB"/>
    <w:rsid w:val="005310B8"/>
    <w:rsid w:val="00531422"/>
    <w:rsid w:val="00531EB1"/>
    <w:rsid w:val="0053208E"/>
    <w:rsid w:val="005334CE"/>
    <w:rsid w:val="00533B6D"/>
    <w:rsid w:val="00533CD0"/>
    <w:rsid w:val="00534B79"/>
    <w:rsid w:val="005359C1"/>
    <w:rsid w:val="00535B2D"/>
    <w:rsid w:val="00535E1B"/>
    <w:rsid w:val="005366A5"/>
    <w:rsid w:val="00536AD1"/>
    <w:rsid w:val="00536E5D"/>
    <w:rsid w:val="00536F52"/>
    <w:rsid w:val="00537424"/>
    <w:rsid w:val="0053785B"/>
    <w:rsid w:val="0053797B"/>
    <w:rsid w:val="00540050"/>
    <w:rsid w:val="005406F9"/>
    <w:rsid w:val="005413CF"/>
    <w:rsid w:val="00541587"/>
    <w:rsid w:val="005417AF"/>
    <w:rsid w:val="00541F63"/>
    <w:rsid w:val="0054263A"/>
    <w:rsid w:val="00543B81"/>
    <w:rsid w:val="0054407B"/>
    <w:rsid w:val="00544C4E"/>
    <w:rsid w:val="0054550C"/>
    <w:rsid w:val="00545C3F"/>
    <w:rsid w:val="0054623C"/>
    <w:rsid w:val="005471E3"/>
    <w:rsid w:val="00547569"/>
    <w:rsid w:val="00551020"/>
    <w:rsid w:val="00551582"/>
    <w:rsid w:val="005520AF"/>
    <w:rsid w:val="0055213A"/>
    <w:rsid w:val="0055370D"/>
    <w:rsid w:val="00553D43"/>
    <w:rsid w:val="00554684"/>
    <w:rsid w:val="0055485D"/>
    <w:rsid w:val="00555463"/>
    <w:rsid w:val="005555C0"/>
    <w:rsid w:val="00555D76"/>
    <w:rsid w:val="00557283"/>
    <w:rsid w:val="00557342"/>
    <w:rsid w:val="005577D6"/>
    <w:rsid w:val="00557C6E"/>
    <w:rsid w:val="00557CC2"/>
    <w:rsid w:val="00560078"/>
    <w:rsid w:val="00560CA3"/>
    <w:rsid w:val="00561700"/>
    <w:rsid w:val="00561AEA"/>
    <w:rsid w:val="00561E13"/>
    <w:rsid w:val="005626A7"/>
    <w:rsid w:val="00563C0D"/>
    <w:rsid w:val="00563C36"/>
    <w:rsid w:val="00563D26"/>
    <w:rsid w:val="00564BCB"/>
    <w:rsid w:val="00564D71"/>
    <w:rsid w:val="00564F49"/>
    <w:rsid w:val="0056508B"/>
    <w:rsid w:val="0056518E"/>
    <w:rsid w:val="0056562A"/>
    <w:rsid w:val="00565BDF"/>
    <w:rsid w:val="005668EE"/>
    <w:rsid w:val="00566937"/>
    <w:rsid w:val="00566970"/>
    <w:rsid w:val="00567C44"/>
    <w:rsid w:val="00567C59"/>
    <w:rsid w:val="0057002A"/>
    <w:rsid w:val="00570A0D"/>
    <w:rsid w:val="00570D56"/>
    <w:rsid w:val="00570EC7"/>
    <w:rsid w:val="00570EE4"/>
    <w:rsid w:val="005714AE"/>
    <w:rsid w:val="005715E2"/>
    <w:rsid w:val="00571D64"/>
    <w:rsid w:val="00571E3A"/>
    <w:rsid w:val="00571F76"/>
    <w:rsid w:val="0057253A"/>
    <w:rsid w:val="00572A5B"/>
    <w:rsid w:val="00573614"/>
    <w:rsid w:val="00573618"/>
    <w:rsid w:val="00574F0E"/>
    <w:rsid w:val="00575087"/>
    <w:rsid w:val="005753E1"/>
    <w:rsid w:val="0057541C"/>
    <w:rsid w:val="005757CA"/>
    <w:rsid w:val="00575AEE"/>
    <w:rsid w:val="00576632"/>
    <w:rsid w:val="00576961"/>
    <w:rsid w:val="0057774B"/>
    <w:rsid w:val="005778C1"/>
    <w:rsid w:val="00577E4E"/>
    <w:rsid w:val="00580030"/>
    <w:rsid w:val="00580101"/>
    <w:rsid w:val="00580168"/>
    <w:rsid w:val="0058035F"/>
    <w:rsid w:val="0058056B"/>
    <w:rsid w:val="00580E86"/>
    <w:rsid w:val="005810D8"/>
    <w:rsid w:val="00582110"/>
    <w:rsid w:val="00582B16"/>
    <w:rsid w:val="00583113"/>
    <w:rsid w:val="0058382B"/>
    <w:rsid w:val="00583E21"/>
    <w:rsid w:val="00584380"/>
    <w:rsid w:val="00585111"/>
    <w:rsid w:val="005853B0"/>
    <w:rsid w:val="00585805"/>
    <w:rsid w:val="00585F2B"/>
    <w:rsid w:val="00586871"/>
    <w:rsid w:val="00586978"/>
    <w:rsid w:val="005869CB"/>
    <w:rsid w:val="005874C1"/>
    <w:rsid w:val="00587942"/>
    <w:rsid w:val="00587BEF"/>
    <w:rsid w:val="00590731"/>
    <w:rsid w:val="00590B8B"/>
    <w:rsid w:val="00590BD0"/>
    <w:rsid w:val="00590D0A"/>
    <w:rsid w:val="00590F86"/>
    <w:rsid w:val="0059183F"/>
    <w:rsid w:val="00591B67"/>
    <w:rsid w:val="00592968"/>
    <w:rsid w:val="00593065"/>
    <w:rsid w:val="00593626"/>
    <w:rsid w:val="00594431"/>
    <w:rsid w:val="00594576"/>
    <w:rsid w:val="00594900"/>
    <w:rsid w:val="00594D71"/>
    <w:rsid w:val="0059567D"/>
    <w:rsid w:val="005956F7"/>
    <w:rsid w:val="0059580D"/>
    <w:rsid w:val="00595AD3"/>
    <w:rsid w:val="00595C81"/>
    <w:rsid w:val="0059622C"/>
    <w:rsid w:val="0059649B"/>
    <w:rsid w:val="0059686D"/>
    <w:rsid w:val="00596CCA"/>
    <w:rsid w:val="0059753C"/>
    <w:rsid w:val="00597C77"/>
    <w:rsid w:val="005A029D"/>
    <w:rsid w:val="005A02AC"/>
    <w:rsid w:val="005A0319"/>
    <w:rsid w:val="005A1074"/>
    <w:rsid w:val="005A122A"/>
    <w:rsid w:val="005A13FB"/>
    <w:rsid w:val="005A16B8"/>
    <w:rsid w:val="005A1A98"/>
    <w:rsid w:val="005A222F"/>
    <w:rsid w:val="005A32C4"/>
    <w:rsid w:val="005A3C7A"/>
    <w:rsid w:val="005A3F55"/>
    <w:rsid w:val="005A42EC"/>
    <w:rsid w:val="005A4F53"/>
    <w:rsid w:val="005A5BBB"/>
    <w:rsid w:val="005A5D58"/>
    <w:rsid w:val="005A67D2"/>
    <w:rsid w:val="005A6A03"/>
    <w:rsid w:val="005A6C53"/>
    <w:rsid w:val="005A74D7"/>
    <w:rsid w:val="005A7ED0"/>
    <w:rsid w:val="005B0120"/>
    <w:rsid w:val="005B0A5C"/>
    <w:rsid w:val="005B1897"/>
    <w:rsid w:val="005B2019"/>
    <w:rsid w:val="005B2549"/>
    <w:rsid w:val="005B33B8"/>
    <w:rsid w:val="005B3462"/>
    <w:rsid w:val="005B3806"/>
    <w:rsid w:val="005B4219"/>
    <w:rsid w:val="005B58FD"/>
    <w:rsid w:val="005B5EF8"/>
    <w:rsid w:val="005B61DC"/>
    <w:rsid w:val="005B6BF0"/>
    <w:rsid w:val="005B6F23"/>
    <w:rsid w:val="005B7B47"/>
    <w:rsid w:val="005B7DD8"/>
    <w:rsid w:val="005C00EB"/>
    <w:rsid w:val="005C0F93"/>
    <w:rsid w:val="005C0FCB"/>
    <w:rsid w:val="005C1822"/>
    <w:rsid w:val="005C2F98"/>
    <w:rsid w:val="005C3956"/>
    <w:rsid w:val="005C3EAD"/>
    <w:rsid w:val="005C4368"/>
    <w:rsid w:val="005C455B"/>
    <w:rsid w:val="005C461A"/>
    <w:rsid w:val="005C4882"/>
    <w:rsid w:val="005C4D73"/>
    <w:rsid w:val="005C4DB8"/>
    <w:rsid w:val="005C5196"/>
    <w:rsid w:val="005C5B0D"/>
    <w:rsid w:val="005C5FB4"/>
    <w:rsid w:val="005C5FBF"/>
    <w:rsid w:val="005C6184"/>
    <w:rsid w:val="005C761C"/>
    <w:rsid w:val="005C7DA5"/>
    <w:rsid w:val="005D19A2"/>
    <w:rsid w:val="005D2767"/>
    <w:rsid w:val="005D2EDF"/>
    <w:rsid w:val="005D308B"/>
    <w:rsid w:val="005D30FF"/>
    <w:rsid w:val="005D469A"/>
    <w:rsid w:val="005D49BA"/>
    <w:rsid w:val="005D55A2"/>
    <w:rsid w:val="005D569F"/>
    <w:rsid w:val="005D59F4"/>
    <w:rsid w:val="005D5A8D"/>
    <w:rsid w:val="005D6FA0"/>
    <w:rsid w:val="005D7178"/>
    <w:rsid w:val="005D744F"/>
    <w:rsid w:val="005D7E5C"/>
    <w:rsid w:val="005E0368"/>
    <w:rsid w:val="005E0D1D"/>
    <w:rsid w:val="005E0E93"/>
    <w:rsid w:val="005E115E"/>
    <w:rsid w:val="005E123D"/>
    <w:rsid w:val="005E128C"/>
    <w:rsid w:val="005E14E1"/>
    <w:rsid w:val="005E199C"/>
    <w:rsid w:val="005E2DAA"/>
    <w:rsid w:val="005E2E99"/>
    <w:rsid w:val="005E39D2"/>
    <w:rsid w:val="005E3ACA"/>
    <w:rsid w:val="005E42B7"/>
    <w:rsid w:val="005E4F66"/>
    <w:rsid w:val="005E55C3"/>
    <w:rsid w:val="005E564E"/>
    <w:rsid w:val="005E6C4D"/>
    <w:rsid w:val="005E6CF8"/>
    <w:rsid w:val="005E6FE0"/>
    <w:rsid w:val="005E7697"/>
    <w:rsid w:val="005E76E4"/>
    <w:rsid w:val="005F0D3B"/>
    <w:rsid w:val="005F0E06"/>
    <w:rsid w:val="005F0F0B"/>
    <w:rsid w:val="005F103D"/>
    <w:rsid w:val="005F191F"/>
    <w:rsid w:val="005F1CD7"/>
    <w:rsid w:val="005F27CF"/>
    <w:rsid w:val="005F3350"/>
    <w:rsid w:val="005F3581"/>
    <w:rsid w:val="005F3DC0"/>
    <w:rsid w:val="005F400A"/>
    <w:rsid w:val="005F43E1"/>
    <w:rsid w:val="005F4CF0"/>
    <w:rsid w:val="005F55AB"/>
    <w:rsid w:val="005F5862"/>
    <w:rsid w:val="005F5E83"/>
    <w:rsid w:val="005F6808"/>
    <w:rsid w:val="005F6B21"/>
    <w:rsid w:val="005F6C17"/>
    <w:rsid w:val="005F708D"/>
    <w:rsid w:val="005F77C9"/>
    <w:rsid w:val="00600CF7"/>
    <w:rsid w:val="00601388"/>
    <w:rsid w:val="00601AF5"/>
    <w:rsid w:val="00601C99"/>
    <w:rsid w:val="00602029"/>
    <w:rsid w:val="00603C3B"/>
    <w:rsid w:val="00603E0E"/>
    <w:rsid w:val="0060405C"/>
    <w:rsid w:val="00604452"/>
    <w:rsid w:val="00604BEA"/>
    <w:rsid w:val="0060530D"/>
    <w:rsid w:val="0060531C"/>
    <w:rsid w:val="0060550D"/>
    <w:rsid w:val="0060593E"/>
    <w:rsid w:val="00605ABC"/>
    <w:rsid w:val="006064AA"/>
    <w:rsid w:val="00606EC1"/>
    <w:rsid w:val="00607494"/>
    <w:rsid w:val="00610310"/>
    <w:rsid w:val="0061040A"/>
    <w:rsid w:val="006115D8"/>
    <w:rsid w:val="006115E7"/>
    <w:rsid w:val="006116D5"/>
    <w:rsid w:val="00611ACE"/>
    <w:rsid w:val="00611B24"/>
    <w:rsid w:val="00612F5F"/>
    <w:rsid w:val="006130CC"/>
    <w:rsid w:val="0061359E"/>
    <w:rsid w:val="00613CB7"/>
    <w:rsid w:val="00614C0E"/>
    <w:rsid w:val="00614D82"/>
    <w:rsid w:val="00615F25"/>
    <w:rsid w:val="00616BD3"/>
    <w:rsid w:val="006206E7"/>
    <w:rsid w:val="006209BA"/>
    <w:rsid w:val="00620DA0"/>
    <w:rsid w:val="00620F15"/>
    <w:rsid w:val="0062154C"/>
    <w:rsid w:val="006226FB"/>
    <w:rsid w:val="00622CD5"/>
    <w:rsid w:val="00623581"/>
    <w:rsid w:val="00624A48"/>
    <w:rsid w:val="00624E68"/>
    <w:rsid w:val="00624FAA"/>
    <w:rsid w:val="006254B9"/>
    <w:rsid w:val="006264EE"/>
    <w:rsid w:val="00626FA7"/>
    <w:rsid w:val="00627442"/>
    <w:rsid w:val="0063075B"/>
    <w:rsid w:val="006309C0"/>
    <w:rsid w:val="006316E3"/>
    <w:rsid w:val="00632C74"/>
    <w:rsid w:val="00634442"/>
    <w:rsid w:val="006350D5"/>
    <w:rsid w:val="006353B9"/>
    <w:rsid w:val="0063594C"/>
    <w:rsid w:val="00635C74"/>
    <w:rsid w:val="00635DAA"/>
    <w:rsid w:val="00635E15"/>
    <w:rsid w:val="00636EF2"/>
    <w:rsid w:val="0063773B"/>
    <w:rsid w:val="00637A42"/>
    <w:rsid w:val="00640215"/>
    <w:rsid w:val="006411B2"/>
    <w:rsid w:val="0064228E"/>
    <w:rsid w:val="00642645"/>
    <w:rsid w:val="0064320A"/>
    <w:rsid w:val="006433DA"/>
    <w:rsid w:val="00643904"/>
    <w:rsid w:val="00643C16"/>
    <w:rsid w:val="00643D33"/>
    <w:rsid w:val="00643E84"/>
    <w:rsid w:val="00644836"/>
    <w:rsid w:val="00644E3F"/>
    <w:rsid w:val="00644F94"/>
    <w:rsid w:val="00645E44"/>
    <w:rsid w:val="00646BB0"/>
    <w:rsid w:val="00646BCF"/>
    <w:rsid w:val="006479C7"/>
    <w:rsid w:val="00647EEC"/>
    <w:rsid w:val="00650235"/>
    <w:rsid w:val="00650BC7"/>
    <w:rsid w:val="00650DF1"/>
    <w:rsid w:val="00650E95"/>
    <w:rsid w:val="00650FBA"/>
    <w:rsid w:val="00651003"/>
    <w:rsid w:val="0065114D"/>
    <w:rsid w:val="00651584"/>
    <w:rsid w:val="00651E88"/>
    <w:rsid w:val="0065209E"/>
    <w:rsid w:val="006522D4"/>
    <w:rsid w:val="0065329C"/>
    <w:rsid w:val="006532E3"/>
    <w:rsid w:val="00653433"/>
    <w:rsid w:val="006538E4"/>
    <w:rsid w:val="006546BA"/>
    <w:rsid w:val="00654CFE"/>
    <w:rsid w:val="00654EC7"/>
    <w:rsid w:val="00655822"/>
    <w:rsid w:val="006562E4"/>
    <w:rsid w:val="006575F2"/>
    <w:rsid w:val="00657BC9"/>
    <w:rsid w:val="00657C8D"/>
    <w:rsid w:val="006601C1"/>
    <w:rsid w:val="006603F2"/>
    <w:rsid w:val="00661130"/>
    <w:rsid w:val="006613CE"/>
    <w:rsid w:val="0066140F"/>
    <w:rsid w:val="0066145F"/>
    <w:rsid w:val="00661796"/>
    <w:rsid w:val="00661CC5"/>
    <w:rsid w:val="00662615"/>
    <w:rsid w:val="00662C7B"/>
    <w:rsid w:val="00662E4A"/>
    <w:rsid w:val="00664199"/>
    <w:rsid w:val="0066420E"/>
    <w:rsid w:val="0066434A"/>
    <w:rsid w:val="00664A7D"/>
    <w:rsid w:val="00664B06"/>
    <w:rsid w:val="00664D3A"/>
    <w:rsid w:val="00665BAD"/>
    <w:rsid w:val="00665FE6"/>
    <w:rsid w:val="00667468"/>
    <w:rsid w:val="00667AB0"/>
    <w:rsid w:val="0067004C"/>
    <w:rsid w:val="00670D94"/>
    <w:rsid w:val="00670EB8"/>
    <w:rsid w:val="0067199F"/>
    <w:rsid w:val="00672851"/>
    <w:rsid w:val="006730B9"/>
    <w:rsid w:val="00673305"/>
    <w:rsid w:val="0067347A"/>
    <w:rsid w:val="0067475B"/>
    <w:rsid w:val="00675405"/>
    <w:rsid w:val="0067619A"/>
    <w:rsid w:val="00676BCF"/>
    <w:rsid w:val="00676EFB"/>
    <w:rsid w:val="0067759E"/>
    <w:rsid w:val="006777D5"/>
    <w:rsid w:val="006779C3"/>
    <w:rsid w:val="00677B17"/>
    <w:rsid w:val="0068015C"/>
    <w:rsid w:val="006802F4"/>
    <w:rsid w:val="00680A86"/>
    <w:rsid w:val="00681BD8"/>
    <w:rsid w:val="00681C9E"/>
    <w:rsid w:val="00681D79"/>
    <w:rsid w:val="00681F4B"/>
    <w:rsid w:val="00682197"/>
    <w:rsid w:val="006827FC"/>
    <w:rsid w:val="00682A11"/>
    <w:rsid w:val="00682E3B"/>
    <w:rsid w:val="006831F4"/>
    <w:rsid w:val="006835BC"/>
    <w:rsid w:val="00683732"/>
    <w:rsid w:val="00683FAC"/>
    <w:rsid w:val="00684D37"/>
    <w:rsid w:val="006875D7"/>
    <w:rsid w:val="00687C05"/>
    <w:rsid w:val="00687E5C"/>
    <w:rsid w:val="0069036C"/>
    <w:rsid w:val="00690805"/>
    <w:rsid w:val="00690AFB"/>
    <w:rsid w:val="00690F25"/>
    <w:rsid w:val="00691C8D"/>
    <w:rsid w:val="00691C99"/>
    <w:rsid w:val="006927DA"/>
    <w:rsid w:val="006929D8"/>
    <w:rsid w:val="00692DA0"/>
    <w:rsid w:val="00692DC3"/>
    <w:rsid w:val="00693A36"/>
    <w:rsid w:val="00693AAD"/>
    <w:rsid w:val="0069448F"/>
    <w:rsid w:val="0069627A"/>
    <w:rsid w:val="006969E6"/>
    <w:rsid w:val="00697A17"/>
    <w:rsid w:val="006A17B3"/>
    <w:rsid w:val="006A206E"/>
    <w:rsid w:val="006A2F98"/>
    <w:rsid w:val="006A2FFB"/>
    <w:rsid w:val="006A3A75"/>
    <w:rsid w:val="006A3D4E"/>
    <w:rsid w:val="006A45EC"/>
    <w:rsid w:val="006A4B89"/>
    <w:rsid w:val="006A4BDB"/>
    <w:rsid w:val="006A5B29"/>
    <w:rsid w:val="006A693C"/>
    <w:rsid w:val="006A7784"/>
    <w:rsid w:val="006B0E5A"/>
    <w:rsid w:val="006B22A9"/>
    <w:rsid w:val="006B31DD"/>
    <w:rsid w:val="006B3501"/>
    <w:rsid w:val="006B4A5A"/>
    <w:rsid w:val="006B4E1E"/>
    <w:rsid w:val="006B5675"/>
    <w:rsid w:val="006B571E"/>
    <w:rsid w:val="006B5A42"/>
    <w:rsid w:val="006B5F7E"/>
    <w:rsid w:val="006B60BB"/>
    <w:rsid w:val="006B660C"/>
    <w:rsid w:val="006B6B55"/>
    <w:rsid w:val="006B73CD"/>
    <w:rsid w:val="006B7D00"/>
    <w:rsid w:val="006C01F7"/>
    <w:rsid w:val="006C034E"/>
    <w:rsid w:val="006C0A63"/>
    <w:rsid w:val="006C23D7"/>
    <w:rsid w:val="006C2B61"/>
    <w:rsid w:val="006C3043"/>
    <w:rsid w:val="006C3047"/>
    <w:rsid w:val="006C37CA"/>
    <w:rsid w:val="006C3C4E"/>
    <w:rsid w:val="006C40D0"/>
    <w:rsid w:val="006C4228"/>
    <w:rsid w:val="006C44C6"/>
    <w:rsid w:val="006C49D9"/>
    <w:rsid w:val="006C51B1"/>
    <w:rsid w:val="006C5854"/>
    <w:rsid w:val="006C6538"/>
    <w:rsid w:val="006C6784"/>
    <w:rsid w:val="006C69CA"/>
    <w:rsid w:val="006C7CC1"/>
    <w:rsid w:val="006D0619"/>
    <w:rsid w:val="006D085C"/>
    <w:rsid w:val="006D0BC9"/>
    <w:rsid w:val="006D0E09"/>
    <w:rsid w:val="006D1580"/>
    <w:rsid w:val="006D1A3D"/>
    <w:rsid w:val="006D1D14"/>
    <w:rsid w:val="006D1F3A"/>
    <w:rsid w:val="006D1F5B"/>
    <w:rsid w:val="006D3463"/>
    <w:rsid w:val="006D3754"/>
    <w:rsid w:val="006D37A7"/>
    <w:rsid w:val="006D4B1B"/>
    <w:rsid w:val="006D568D"/>
    <w:rsid w:val="006D5950"/>
    <w:rsid w:val="006D654B"/>
    <w:rsid w:val="006D69D6"/>
    <w:rsid w:val="006D6CBA"/>
    <w:rsid w:val="006D6E38"/>
    <w:rsid w:val="006D713B"/>
    <w:rsid w:val="006D72B7"/>
    <w:rsid w:val="006D7551"/>
    <w:rsid w:val="006E001F"/>
    <w:rsid w:val="006E041D"/>
    <w:rsid w:val="006E1328"/>
    <w:rsid w:val="006E18B6"/>
    <w:rsid w:val="006E1AC1"/>
    <w:rsid w:val="006E204E"/>
    <w:rsid w:val="006E2716"/>
    <w:rsid w:val="006E2A67"/>
    <w:rsid w:val="006E335B"/>
    <w:rsid w:val="006E3E96"/>
    <w:rsid w:val="006E46C7"/>
    <w:rsid w:val="006E5132"/>
    <w:rsid w:val="006E608F"/>
    <w:rsid w:val="006E60BE"/>
    <w:rsid w:val="006E713B"/>
    <w:rsid w:val="006E73A3"/>
    <w:rsid w:val="006E74FB"/>
    <w:rsid w:val="006E773D"/>
    <w:rsid w:val="006E78AE"/>
    <w:rsid w:val="006E7FE3"/>
    <w:rsid w:val="006F034F"/>
    <w:rsid w:val="006F0370"/>
    <w:rsid w:val="006F059A"/>
    <w:rsid w:val="006F064E"/>
    <w:rsid w:val="006F0E6E"/>
    <w:rsid w:val="006F220E"/>
    <w:rsid w:val="006F28A3"/>
    <w:rsid w:val="006F2B44"/>
    <w:rsid w:val="006F3876"/>
    <w:rsid w:val="006F38B0"/>
    <w:rsid w:val="006F3E8E"/>
    <w:rsid w:val="006F43D6"/>
    <w:rsid w:val="006F5588"/>
    <w:rsid w:val="006F58BA"/>
    <w:rsid w:val="006F5989"/>
    <w:rsid w:val="006F5C4C"/>
    <w:rsid w:val="006F5D3C"/>
    <w:rsid w:val="006F5F06"/>
    <w:rsid w:val="006F6331"/>
    <w:rsid w:val="006F70CB"/>
    <w:rsid w:val="006F748B"/>
    <w:rsid w:val="006F7C35"/>
    <w:rsid w:val="00700620"/>
    <w:rsid w:val="00700787"/>
    <w:rsid w:val="007008BD"/>
    <w:rsid w:val="00700940"/>
    <w:rsid w:val="00700BF0"/>
    <w:rsid w:val="00701792"/>
    <w:rsid w:val="0070180B"/>
    <w:rsid w:val="00701BDF"/>
    <w:rsid w:val="00702367"/>
    <w:rsid w:val="00703526"/>
    <w:rsid w:val="0070448E"/>
    <w:rsid w:val="00704A28"/>
    <w:rsid w:val="007052F1"/>
    <w:rsid w:val="00705A45"/>
    <w:rsid w:val="00706690"/>
    <w:rsid w:val="00706828"/>
    <w:rsid w:val="00710175"/>
    <w:rsid w:val="0071020B"/>
    <w:rsid w:val="0071085A"/>
    <w:rsid w:val="00710A74"/>
    <w:rsid w:val="00711F78"/>
    <w:rsid w:val="00712DC1"/>
    <w:rsid w:val="00712E5E"/>
    <w:rsid w:val="007132A2"/>
    <w:rsid w:val="007133C9"/>
    <w:rsid w:val="0071366D"/>
    <w:rsid w:val="00713947"/>
    <w:rsid w:val="00713CF1"/>
    <w:rsid w:val="00713E16"/>
    <w:rsid w:val="007142F0"/>
    <w:rsid w:val="00714FE4"/>
    <w:rsid w:val="00715967"/>
    <w:rsid w:val="00715AB0"/>
    <w:rsid w:val="00716E79"/>
    <w:rsid w:val="00717CE6"/>
    <w:rsid w:val="00717F1A"/>
    <w:rsid w:val="00720116"/>
    <w:rsid w:val="007204A9"/>
    <w:rsid w:val="00720BA1"/>
    <w:rsid w:val="00720CA0"/>
    <w:rsid w:val="00721A14"/>
    <w:rsid w:val="00722297"/>
    <w:rsid w:val="007222C3"/>
    <w:rsid w:val="00722737"/>
    <w:rsid w:val="007229E9"/>
    <w:rsid w:val="0072418D"/>
    <w:rsid w:val="007246D1"/>
    <w:rsid w:val="007253A5"/>
    <w:rsid w:val="0072587F"/>
    <w:rsid w:val="00726169"/>
    <w:rsid w:val="007267AA"/>
    <w:rsid w:val="0072687A"/>
    <w:rsid w:val="007274A6"/>
    <w:rsid w:val="00727685"/>
    <w:rsid w:val="00727687"/>
    <w:rsid w:val="007276F9"/>
    <w:rsid w:val="00727787"/>
    <w:rsid w:val="007277E8"/>
    <w:rsid w:val="007278B1"/>
    <w:rsid w:val="00727CAF"/>
    <w:rsid w:val="0073073E"/>
    <w:rsid w:val="0073150F"/>
    <w:rsid w:val="007316EA"/>
    <w:rsid w:val="0073180E"/>
    <w:rsid w:val="00731AC6"/>
    <w:rsid w:val="00731B66"/>
    <w:rsid w:val="00731CC1"/>
    <w:rsid w:val="0073240B"/>
    <w:rsid w:val="00734D73"/>
    <w:rsid w:val="00734DF7"/>
    <w:rsid w:val="00735092"/>
    <w:rsid w:val="00735905"/>
    <w:rsid w:val="00735E96"/>
    <w:rsid w:val="00736374"/>
    <w:rsid w:val="00736DD0"/>
    <w:rsid w:val="00737532"/>
    <w:rsid w:val="00737B53"/>
    <w:rsid w:val="00737FD0"/>
    <w:rsid w:val="0074095F"/>
    <w:rsid w:val="00740CA1"/>
    <w:rsid w:val="00741163"/>
    <w:rsid w:val="00741403"/>
    <w:rsid w:val="007414CD"/>
    <w:rsid w:val="00741A08"/>
    <w:rsid w:val="00742190"/>
    <w:rsid w:val="007426D4"/>
    <w:rsid w:val="00744624"/>
    <w:rsid w:val="00744A75"/>
    <w:rsid w:val="007453BC"/>
    <w:rsid w:val="00745684"/>
    <w:rsid w:val="0074638E"/>
    <w:rsid w:val="007468BF"/>
    <w:rsid w:val="00746B21"/>
    <w:rsid w:val="007472F7"/>
    <w:rsid w:val="00747548"/>
    <w:rsid w:val="0075040E"/>
    <w:rsid w:val="007506C5"/>
    <w:rsid w:val="00750B08"/>
    <w:rsid w:val="00750DC5"/>
    <w:rsid w:val="00751228"/>
    <w:rsid w:val="00751773"/>
    <w:rsid w:val="00751BF2"/>
    <w:rsid w:val="00752A0B"/>
    <w:rsid w:val="00752DA7"/>
    <w:rsid w:val="00753392"/>
    <w:rsid w:val="00754756"/>
    <w:rsid w:val="0075497C"/>
    <w:rsid w:val="007549B4"/>
    <w:rsid w:val="00754D63"/>
    <w:rsid w:val="007557D4"/>
    <w:rsid w:val="00755DAC"/>
    <w:rsid w:val="007563CE"/>
    <w:rsid w:val="00756AA4"/>
    <w:rsid w:val="00756DE6"/>
    <w:rsid w:val="00756F2D"/>
    <w:rsid w:val="00757833"/>
    <w:rsid w:val="007604A7"/>
    <w:rsid w:val="007605A0"/>
    <w:rsid w:val="00760708"/>
    <w:rsid w:val="0076137D"/>
    <w:rsid w:val="00762874"/>
    <w:rsid w:val="00762AD7"/>
    <w:rsid w:val="00762F8D"/>
    <w:rsid w:val="007636EB"/>
    <w:rsid w:val="00763850"/>
    <w:rsid w:val="00763B18"/>
    <w:rsid w:val="00763E37"/>
    <w:rsid w:val="00764071"/>
    <w:rsid w:val="0076436F"/>
    <w:rsid w:val="00764B71"/>
    <w:rsid w:val="00764CF4"/>
    <w:rsid w:val="0076569A"/>
    <w:rsid w:val="00765883"/>
    <w:rsid w:val="00766530"/>
    <w:rsid w:val="00766B75"/>
    <w:rsid w:val="007676FA"/>
    <w:rsid w:val="00771451"/>
    <w:rsid w:val="00771D47"/>
    <w:rsid w:val="007722ED"/>
    <w:rsid w:val="00772D28"/>
    <w:rsid w:val="00772D5B"/>
    <w:rsid w:val="00772EFE"/>
    <w:rsid w:val="00772F95"/>
    <w:rsid w:val="00774F80"/>
    <w:rsid w:val="00775440"/>
    <w:rsid w:val="00775721"/>
    <w:rsid w:val="00775B7F"/>
    <w:rsid w:val="007767BF"/>
    <w:rsid w:val="007768D3"/>
    <w:rsid w:val="00776957"/>
    <w:rsid w:val="00776BAE"/>
    <w:rsid w:val="00776CC3"/>
    <w:rsid w:val="00776E1C"/>
    <w:rsid w:val="0077757D"/>
    <w:rsid w:val="00780521"/>
    <w:rsid w:val="00780D96"/>
    <w:rsid w:val="00781F3D"/>
    <w:rsid w:val="00782975"/>
    <w:rsid w:val="00783490"/>
    <w:rsid w:val="00783E9D"/>
    <w:rsid w:val="00783FF8"/>
    <w:rsid w:val="007846B2"/>
    <w:rsid w:val="00784D03"/>
    <w:rsid w:val="00785019"/>
    <w:rsid w:val="007857D3"/>
    <w:rsid w:val="00785A36"/>
    <w:rsid w:val="00785B08"/>
    <w:rsid w:val="00786ADA"/>
    <w:rsid w:val="00786C65"/>
    <w:rsid w:val="007875F5"/>
    <w:rsid w:val="0078760F"/>
    <w:rsid w:val="00787C16"/>
    <w:rsid w:val="00790A6E"/>
    <w:rsid w:val="00791954"/>
    <w:rsid w:val="00791A46"/>
    <w:rsid w:val="0079246A"/>
    <w:rsid w:val="00793146"/>
    <w:rsid w:val="0079317D"/>
    <w:rsid w:val="00793709"/>
    <w:rsid w:val="007940E9"/>
    <w:rsid w:val="0079424A"/>
    <w:rsid w:val="00794319"/>
    <w:rsid w:val="0079464D"/>
    <w:rsid w:val="00794B0B"/>
    <w:rsid w:val="0079514D"/>
    <w:rsid w:val="0079522E"/>
    <w:rsid w:val="00795D35"/>
    <w:rsid w:val="00796D8A"/>
    <w:rsid w:val="00797334"/>
    <w:rsid w:val="00797443"/>
    <w:rsid w:val="007A00A7"/>
    <w:rsid w:val="007A0105"/>
    <w:rsid w:val="007A025D"/>
    <w:rsid w:val="007A0CF3"/>
    <w:rsid w:val="007A1330"/>
    <w:rsid w:val="007A195F"/>
    <w:rsid w:val="007A23B7"/>
    <w:rsid w:val="007A3589"/>
    <w:rsid w:val="007A3D23"/>
    <w:rsid w:val="007A5056"/>
    <w:rsid w:val="007A69B7"/>
    <w:rsid w:val="007A7440"/>
    <w:rsid w:val="007A782A"/>
    <w:rsid w:val="007A7E83"/>
    <w:rsid w:val="007A7E9A"/>
    <w:rsid w:val="007B08BC"/>
    <w:rsid w:val="007B08C3"/>
    <w:rsid w:val="007B1333"/>
    <w:rsid w:val="007B1341"/>
    <w:rsid w:val="007B144E"/>
    <w:rsid w:val="007B63B5"/>
    <w:rsid w:val="007B67C7"/>
    <w:rsid w:val="007B687B"/>
    <w:rsid w:val="007B70C8"/>
    <w:rsid w:val="007B7675"/>
    <w:rsid w:val="007B772C"/>
    <w:rsid w:val="007B779E"/>
    <w:rsid w:val="007B782E"/>
    <w:rsid w:val="007B7DB5"/>
    <w:rsid w:val="007B7DE2"/>
    <w:rsid w:val="007C0D14"/>
    <w:rsid w:val="007C0EA0"/>
    <w:rsid w:val="007C1846"/>
    <w:rsid w:val="007C1890"/>
    <w:rsid w:val="007C1C60"/>
    <w:rsid w:val="007C1E75"/>
    <w:rsid w:val="007C2C3B"/>
    <w:rsid w:val="007C3734"/>
    <w:rsid w:val="007C392A"/>
    <w:rsid w:val="007C474F"/>
    <w:rsid w:val="007C4E6F"/>
    <w:rsid w:val="007C5F18"/>
    <w:rsid w:val="007C6178"/>
    <w:rsid w:val="007C6225"/>
    <w:rsid w:val="007C659B"/>
    <w:rsid w:val="007C6714"/>
    <w:rsid w:val="007C688D"/>
    <w:rsid w:val="007C709D"/>
    <w:rsid w:val="007C7742"/>
    <w:rsid w:val="007C7CBB"/>
    <w:rsid w:val="007C7D76"/>
    <w:rsid w:val="007C7DAA"/>
    <w:rsid w:val="007D017C"/>
    <w:rsid w:val="007D064A"/>
    <w:rsid w:val="007D1BC0"/>
    <w:rsid w:val="007D1F64"/>
    <w:rsid w:val="007D3016"/>
    <w:rsid w:val="007D3906"/>
    <w:rsid w:val="007D4B18"/>
    <w:rsid w:val="007D4D00"/>
    <w:rsid w:val="007D550F"/>
    <w:rsid w:val="007D6D02"/>
    <w:rsid w:val="007D6D72"/>
    <w:rsid w:val="007D755F"/>
    <w:rsid w:val="007D7A95"/>
    <w:rsid w:val="007D7C65"/>
    <w:rsid w:val="007E03AF"/>
    <w:rsid w:val="007E064A"/>
    <w:rsid w:val="007E0DAA"/>
    <w:rsid w:val="007E0F4C"/>
    <w:rsid w:val="007E1D0B"/>
    <w:rsid w:val="007E1DF8"/>
    <w:rsid w:val="007E2316"/>
    <w:rsid w:val="007E2AE8"/>
    <w:rsid w:val="007E2EBD"/>
    <w:rsid w:val="007E2FC2"/>
    <w:rsid w:val="007E3636"/>
    <w:rsid w:val="007E4418"/>
    <w:rsid w:val="007E459A"/>
    <w:rsid w:val="007E60F6"/>
    <w:rsid w:val="007E6322"/>
    <w:rsid w:val="007E700C"/>
    <w:rsid w:val="007E72AE"/>
    <w:rsid w:val="007E77E9"/>
    <w:rsid w:val="007E79BC"/>
    <w:rsid w:val="007F040C"/>
    <w:rsid w:val="007F0B77"/>
    <w:rsid w:val="007F0F23"/>
    <w:rsid w:val="007F2081"/>
    <w:rsid w:val="007F355A"/>
    <w:rsid w:val="007F3D17"/>
    <w:rsid w:val="007F3D6E"/>
    <w:rsid w:val="007F3E40"/>
    <w:rsid w:val="007F416A"/>
    <w:rsid w:val="007F53D5"/>
    <w:rsid w:val="007F551C"/>
    <w:rsid w:val="007F6159"/>
    <w:rsid w:val="007F7C9E"/>
    <w:rsid w:val="00800B4F"/>
    <w:rsid w:val="00801785"/>
    <w:rsid w:val="008019A5"/>
    <w:rsid w:val="00801F24"/>
    <w:rsid w:val="00802422"/>
    <w:rsid w:val="00802625"/>
    <w:rsid w:val="00802EA6"/>
    <w:rsid w:val="00803829"/>
    <w:rsid w:val="00803E90"/>
    <w:rsid w:val="008042A3"/>
    <w:rsid w:val="00804F4D"/>
    <w:rsid w:val="0080678B"/>
    <w:rsid w:val="0080709B"/>
    <w:rsid w:val="008075E6"/>
    <w:rsid w:val="00810754"/>
    <w:rsid w:val="008108D5"/>
    <w:rsid w:val="00810A0D"/>
    <w:rsid w:val="00811312"/>
    <w:rsid w:val="00811545"/>
    <w:rsid w:val="00811642"/>
    <w:rsid w:val="00811762"/>
    <w:rsid w:val="00811FAF"/>
    <w:rsid w:val="00812C0D"/>
    <w:rsid w:val="00812D19"/>
    <w:rsid w:val="00812FDC"/>
    <w:rsid w:val="008132C1"/>
    <w:rsid w:val="00813436"/>
    <w:rsid w:val="00813837"/>
    <w:rsid w:val="00813C1C"/>
    <w:rsid w:val="00814583"/>
    <w:rsid w:val="00814CDD"/>
    <w:rsid w:val="00814E17"/>
    <w:rsid w:val="00815199"/>
    <w:rsid w:val="008169A7"/>
    <w:rsid w:val="00816B88"/>
    <w:rsid w:val="00817023"/>
    <w:rsid w:val="00817305"/>
    <w:rsid w:val="008179E1"/>
    <w:rsid w:val="00820347"/>
    <w:rsid w:val="008203BB"/>
    <w:rsid w:val="0082074F"/>
    <w:rsid w:val="00820C35"/>
    <w:rsid w:val="00820D5E"/>
    <w:rsid w:val="00820F34"/>
    <w:rsid w:val="008215FE"/>
    <w:rsid w:val="00821FEB"/>
    <w:rsid w:val="00823A1E"/>
    <w:rsid w:val="008266C1"/>
    <w:rsid w:val="0082672D"/>
    <w:rsid w:val="00826BC7"/>
    <w:rsid w:val="00826EC1"/>
    <w:rsid w:val="00827322"/>
    <w:rsid w:val="00827E4D"/>
    <w:rsid w:val="008301FB"/>
    <w:rsid w:val="00830566"/>
    <w:rsid w:val="0083065B"/>
    <w:rsid w:val="0083120C"/>
    <w:rsid w:val="008322DE"/>
    <w:rsid w:val="00833108"/>
    <w:rsid w:val="00833A4B"/>
    <w:rsid w:val="00834303"/>
    <w:rsid w:val="00834E71"/>
    <w:rsid w:val="0083509B"/>
    <w:rsid w:val="00836CDA"/>
    <w:rsid w:val="00837055"/>
    <w:rsid w:val="00837351"/>
    <w:rsid w:val="0083748B"/>
    <w:rsid w:val="008374A7"/>
    <w:rsid w:val="0083766F"/>
    <w:rsid w:val="0083775E"/>
    <w:rsid w:val="008400DC"/>
    <w:rsid w:val="00840790"/>
    <w:rsid w:val="00841AE1"/>
    <w:rsid w:val="00842075"/>
    <w:rsid w:val="00842703"/>
    <w:rsid w:val="008427F6"/>
    <w:rsid w:val="008434C3"/>
    <w:rsid w:val="0084361F"/>
    <w:rsid w:val="00844799"/>
    <w:rsid w:val="008451CB"/>
    <w:rsid w:val="00845A3A"/>
    <w:rsid w:val="0084634C"/>
    <w:rsid w:val="00846CED"/>
    <w:rsid w:val="0084730F"/>
    <w:rsid w:val="00847F7C"/>
    <w:rsid w:val="008507E7"/>
    <w:rsid w:val="0085081E"/>
    <w:rsid w:val="008517ED"/>
    <w:rsid w:val="0085257D"/>
    <w:rsid w:val="0085306E"/>
    <w:rsid w:val="00853726"/>
    <w:rsid w:val="0085410F"/>
    <w:rsid w:val="00854E38"/>
    <w:rsid w:val="00854EDE"/>
    <w:rsid w:val="00855055"/>
    <w:rsid w:val="0085574E"/>
    <w:rsid w:val="00855899"/>
    <w:rsid w:val="00855BF6"/>
    <w:rsid w:val="00855D77"/>
    <w:rsid w:val="008572B1"/>
    <w:rsid w:val="00857DFA"/>
    <w:rsid w:val="00860434"/>
    <w:rsid w:val="008608A9"/>
    <w:rsid w:val="00860A0A"/>
    <w:rsid w:val="0086149C"/>
    <w:rsid w:val="00861D90"/>
    <w:rsid w:val="00861F29"/>
    <w:rsid w:val="00861F95"/>
    <w:rsid w:val="00862053"/>
    <w:rsid w:val="00862090"/>
    <w:rsid w:val="00862BF4"/>
    <w:rsid w:val="008633D0"/>
    <w:rsid w:val="0086378B"/>
    <w:rsid w:val="00864620"/>
    <w:rsid w:val="00864D44"/>
    <w:rsid w:val="00864DE5"/>
    <w:rsid w:val="00865386"/>
    <w:rsid w:val="0086621E"/>
    <w:rsid w:val="00866500"/>
    <w:rsid w:val="00866DFB"/>
    <w:rsid w:val="00866F9D"/>
    <w:rsid w:val="0087004A"/>
    <w:rsid w:val="008703E0"/>
    <w:rsid w:val="008708C1"/>
    <w:rsid w:val="008714C5"/>
    <w:rsid w:val="0087157F"/>
    <w:rsid w:val="00871B98"/>
    <w:rsid w:val="00871D6C"/>
    <w:rsid w:val="008720E7"/>
    <w:rsid w:val="00872B0B"/>
    <w:rsid w:val="00872F7E"/>
    <w:rsid w:val="0087339C"/>
    <w:rsid w:val="00873402"/>
    <w:rsid w:val="00873628"/>
    <w:rsid w:val="00874428"/>
    <w:rsid w:val="00874852"/>
    <w:rsid w:val="0087616A"/>
    <w:rsid w:val="0087671D"/>
    <w:rsid w:val="00876926"/>
    <w:rsid w:val="00876B2D"/>
    <w:rsid w:val="0087724E"/>
    <w:rsid w:val="008779EF"/>
    <w:rsid w:val="008817CE"/>
    <w:rsid w:val="008819F6"/>
    <w:rsid w:val="00881B3B"/>
    <w:rsid w:val="0088259C"/>
    <w:rsid w:val="00882B84"/>
    <w:rsid w:val="008851F1"/>
    <w:rsid w:val="00885EC0"/>
    <w:rsid w:val="00885F30"/>
    <w:rsid w:val="0088655D"/>
    <w:rsid w:val="00886FBA"/>
    <w:rsid w:val="008871F8"/>
    <w:rsid w:val="008872E0"/>
    <w:rsid w:val="0088745F"/>
    <w:rsid w:val="00887DF8"/>
    <w:rsid w:val="00890897"/>
    <w:rsid w:val="008913EB"/>
    <w:rsid w:val="00891926"/>
    <w:rsid w:val="0089211F"/>
    <w:rsid w:val="00892378"/>
    <w:rsid w:val="0089266C"/>
    <w:rsid w:val="008927E2"/>
    <w:rsid w:val="00893642"/>
    <w:rsid w:val="00893CB5"/>
    <w:rsid w:val="0089483E"/>
    <w:rsid w:val="00894885"/>
    <w:rsid w:val="008948AA"/>
    <w:rsid w:val="00894933"/>
    <w:rsid w:val="00896D52"/>
    <w:rsid w:val="00896F9F"/>
    <w:rsid w:val="008970FC"/>
    <w:rsid w:val="00897511"/>
    <w:rsid w:val="008A09D3"/>
    <w:rsid w:val="008A0EEE"/>
    <w:rsid w:val="008A13D8"/>
    <w:rsid w:val="008A1B2D"/>
    <w:rsid w:val="008A1E01"/>
    <w:rsid w:val="008A3765"/>
    <w:rsid w:val="008A3921"/>
    <w:rsid w:val="008A3BF3"/>
    <w:rsid w:val="008A3FA8"/>
    <w:rsid w:val="008A44F2"/>
    <w:rsid w:val="008A4EA9"/>
    <w:rsid w:val="008A5564"/>
    <w:rsid w:val="008A594F"/>
    <w:rsid w:val="008A684E"/>
    <w:rsid w:val="008A699C"/>
    <w:rsid w:val="008A70AB"/>
    <w:rsid w:val="008A72FA"/>
    <w:rsid w:val="008B06C9"/>
    <w:rsid w:val="008B1E91"/>
    <w:rsid w:val="008B2B59"/>
    <w:rsid w:val="008B41A6"/>
    <w:rsid w:val="008B44F7"/>
    <w:rsid w:val="008B56BF"/>
    <w:rsid w:val="008B5B78"/>
    <w:rsid w:val="008B6B41"/>
    <w:rsid w:val="008C0433"/>
    <w:rsid w:val="008C0A2C"/>
    <w:rsid w:val="008C0E69"/>
    <w:rsid w:val="008C0EC4"/>
    <w:rsid w:val="008C2250"/>
    <w:rsid w:val="008C2B9F"/>
    <w:rsid w:val="008C44E8"/>
    <w:rsid w:val="008C4918"/>
    <w:rsid w:val="008C5099"/>
    <w:rsid w:val="008C50E7"/>
    <w:rsid w:val="008C5A59"/>
    <w:rsid w:val="008C6402"/>
    <w:rsid w:val="008C64F9"/>
    <w:rsid w:val="008C6813"/>
    <w:rsid w:val="008C6A51"/>
    <w:rsid w:val="008C6DFF"/>
    <w:rsid w:val="008C7B42"/>
    <w:rsid w:val="008D1216"/>
    <w:rsid w:val="008D2AA0"/>
    <w:rsid w:val="008D3035"/>
    <w:rsid w:val="008D30B3"/>
    <w:rsid w:val="008D388A"/>
    <w:rsid w:val="008D3A16"/>
    <w:rsid w:val="008D4405"/>
    <w:rsid w:val="008D4B10"/>
    <w:rsid w:val="008D559C"/>
    <w:rsid w:val="008D5694"/>
    <w:rsid w:val="008D569E"/>
    <w:rsid w:val="008D5CD2"/>
    <w:rsid w:val="008D634E"/>
    <w:rsid w:val="008D6AD6"/>
    <w:rsid w:val="008D701F"/>
    <w:rsid w:val="008D7FD1"/>
    <w:rsid w:val="008E011A"/>
    <w:rsid w:val="008E051A"/>
    <w:rsid w:val="008E094C"/>
    <w:rsid w:val="008E0A50"/>
    <w:rsid w:val="008E1BA0"/>
    <w:rsid w:val="008E1FA9"/>
    <w:rsid w:val="008E224B"/>
    <w:rsid w:val="008E318B"/>
    <w:rsid w:val="008E36CD"/>
    <w:rsid w:val="008E3DF4"/>
    <w:rsid w:val="008E3F49"/>
    <w:rsid w:val="008E41B4"/>
    <w:rsid w:val="008E44CF"/>
    <w:rsid w:val="008E4575"/>
    <w:rsid w:val="008E4EF9"/>
    <w:rsid w:val="008E6363"/>
    <w:rsid w:val="008E67AA"/>
    <w:rsid w:val="008E6F9D"/>
    <w:rsid w:val="008E6FA0"/>
    <w:rsid w:val="008E703A"/>
    <w:rsid w:val="008E75A2"/>
    <w:rsid w:val="008E77AD"/>
    <w:rsid w:val="008E77B9"/>
    <w:rsid w:val="008F0085"/>
    <w:rsid w:val="008F0DA3"/>
    <w:rsid w:val="008F0FDC"/>
    <w:rsid w:val="008F1010"/>
    <w:rsid w:val="008F18B2"/>
    <w:rsid w:val="008F1DE0"/>
    <w:rsid w:val="008F2D3F"/>
    <w:rsid w:val="008F3A09"/>
    <w:rsid w:val="008F5337"/>
    <w:rsid w:val="008F5397"/>
    <w:rsid w:val="008F5AB0"/>
    <w:rsid w:val="008F5BBD"/>
    <w:rsid w:val="008F6C5D"/>
    <w:rsid w:val="008F6C73"/>
    <w:rsid w:val="00900792"/>
    <w:rsid w:val="00901161"/>
    <w:rsid w:val="009014E8"/>
    <w:rsid w:val="00902165"/>
    <w:rsid w:val="00902244"/>
    <w:rsid w:val="009022FD"/>
    <w:rsid w:val="00902435"/>
    <w:rsid w:val="00902465"/>
    <w:rsid w:val="009024B5"/>
    <w:rsid w:val="009025FE"/>
    <w:rsid w:val="009028B4"/>
    <w:rsid w:val="00902988"/>
    <w:rsid w:val="00903FEE"/>
    <w:rsid w:val="0090474B"/>
    <w:rsid w:val="009057C2"/>
    <w:rsid w:val="00905AC6"/>
    <w:rsid w:val="009062CF"/>
    <w:rsid w:val="00906C10"/>
    <w:rsid w:val="00906E82"/>
    <w:rsid w:val="00907057"/>
    <w:rsid w:val="0090705C"/>
    <w:rsid w:val="00907650"/>
    <w:rsid w:val="00907740"/>
    <w:rsid w:val="00907A76"/>
    <w:rsid w:val="009119E4"/>
    <w:rsid w:val="00911A18"/>
    <w:rsid w:val="009120F6"/>
    <w:rsid w:val="00912292"/>
    <w:rsid w:val="00913587"/>
    <w:rsid w:val="00913AEE"/>
    <w:rsid w:val="00914755"/>
    <w:rsid w:val="009149BE"/>
    <w:rsid w:val="00914A54"/>
    <w:rsid w:val="00915537"/>
    <w:rsid w:val="00915654"/>
    <w:rsid w:val="00915705"/>
    <w:rsid w:val="00916171"/>
    <w:rsid w:val="009162B5"/>
    <w:rsid w:val="009165AF"/>
    <w:rsid w:val="00916B1F"/>
    <w:rsid w:val="00916EA5"/>
    <w:rsid w:val="00916FEB"/>
    <w:rsid w:val="00917535"/>
    <w:rsid w:val="00917BC1"/>
    <w:rsid w:val="0092071E"/>
    <w:rsid w:val="00920B88"/>
    <w:rsid w:val="00921B4B"/>
    <w:rsid w:val="00921E87"/>
    <w:rsid w:val="009222D1"/>
    <w:rsid w:val="00922C5C"/>
    <w:rsid w:val="0092347B"/>
    <w:rsid w:val="009237E9"/>
    <w:rsid w:val="00923AC5"/>
    <w:rsid w:val="009240A7"/>
    <w:rsid w:val="00924263"/>
    <w:rsid w:val="0092459D"/>
    <w:rsid w:val="00924F1C"/>
    <w:rsid w:val="00925276"/>
    <w:rsid w:val="009265BC"/>
    <w:rsid w:val="00926AF2"/>
    <w:rsid w:val="00927471"/>
    <w:rsid w:val="00927709"/>
    <w:rsid w:val="00927C13"/>
    <w:rsid w:val="00927F14"/>
    <w:rsid w:val="009304B4"/>
    <w:rsid w:val="00930B77"/>
    <w:rsid w:val="00931D73"/>
    <w:rsid w:val="00931EC1"/>
    <w:rsid w:val="0093297C"/>
    <w:rsid w:val="00932D6A"/>
    <w:rsid w:val="00932E1F"/>
    <w:rsid w:val="00933645"/>
    <w:rsid w:val="009346B6"/>
    <w:rsid w:val="0093516F"/>
    <w:rsid w:val="00935371"/>
    <w:rsid w:val="00935D93"/>
    <w:rsid w:val="00936576"/>
    <w:rsid w:val="00937794"/>
    <w:rsid w:val="009402DE"/>
    <w:rsid w:val="0094063F"/>
    <w:rsid w:val="009406DE"/>
    <w:rsid w:val="00941909"/>
    <w:rsid w:val="00941F80"/>
    <w:rsid w:val="0094213C"/>
    <w:rsid w:val="00942643"/>
    <w:rsid w:val="0094292C"/>
    <w:rsid w:val="00942DAC"/>
    <w:rsid w:val="00944CA0"/>
    <w:rsid w:val="00944CB9"/>
    <w:rsid w:val="00945754"/>
    <w:rsid w:val="0094580C"/>
    <w:rsid w:val="00946C21"/>
    <w:rsid w:val="00946CDD"/>
    <w:rsid w:val="009476F1"/>
    <w:rsid w:val="00950452"/>
    <w:rsid w:val="0095046D"/>
    <w:rsid w:val="00950545"/>
    <w:rsid w:val="00950802"/>
    <w:rsid w:val="009509A7"/>
    <w:rsid w:val="00950A90"/>
    <w:rsid w:val="00950C14"/>
    <w:rsid w:val="00950D7A"/>
    <w:rsid w:val="009512D1"/>
    <w:rsid w:val="00951A8D"/>
    <w:rsid w:val="00953711"/>
    <w:rsid w:val="00954B0F"/>
    <w:rsid w:val="00954B56"/>
    <w:rsid w:val="00954C02"/>
    <w:rsid w:val="00954C4B"/>
    <w:rsid w:val="00955054"/>
    <w:rsid w:val="009559FA"/>
    <w:rsid w:val="00955E63"/>
    <w:rsid w:val="0095644F"/>
    <w:rsid w:val="00957CA2"/>
    <w:rsid w:val="00960785"/>
    <w:rsid w:val="00960DBB"/>
    <w:rsid w:val="009612B4"/>
    <w:rsid w:val="0096187E"/>
    <w:rsid w:val="00961B89"/>
    <w:rsid w:val="00962FAD"/>
    <w:rsid w:val="00964058"/>
    <w:rsid w:val="00964072"/>
    <w:rsid w:val="009642B0"/>
    <w:rsid w:val="00964C6E"/>
    <w:rsid w:val="00964F10"/>
    <w:rsid w:val="0096535E"/>
    <w:rsid w:val="009658E1"/>
    <w:rsid w:val="00966058"/>
    <w:rsid w:val="00966B41"/>
    <w:rsid w:val="00967A06"/>
    <w:rsid w:val="00967F6E"/>
    <w:rsid w:val="00970017"/>
    <w:rsid w:val="009707D4"/>
    <w:rsid w:val="00970E10"/>
    <w:rsid w:val="00971375"/>
    <w:rsid w:val="0097137A"/>
    <w:rsid w:val="00973612"/>
    <w:rsid w:val="00973EB5"/>
    <w:rsid w:val="0097440F"/>
    <w:rsid w:val="00974DA3"/>
    <w:rsid w:val="00974FBE"/>
    <w:rsid w:val="009755DA"/>
    <w:rsid w:val="00975C14"/>
    <w:rsid w:val="00975DC1"/>
    <w:rsid w:val="0097730A"/>
    <w:rsid w:val="009778A4"/>
    <w:rsid w:val="00977D6D"/>
    <w:rsid w:val="00977E6B"/>
    <w:rsid w:val="009802B1"/>
    <w:rsid w:val="00980BEA"/>
    <w:rsid w:val="00980FE3"/>
    <w:rsid w:val="00982C0A"/>
    <w:rsid w:val="00983AD1"/>
    <w:rsid w:val="00984DF3"/>
    <w:rsid w:val="009854D3"/>
    <w:rsid w:val="00985CAE"/>
    <w:rsid w:val="00986C4E"/>
    <w:rsid w:val="00987EA3"/>
    <w:rsid w:val="00990141"/>
    <w:rsid w:val="009901A8"/>
    <w:rsid w:val="00990CBD"/>
    <w:rsid w:val="0099149D"/>
    <w:rsid w:val="00991586"/>
    <w:rsid w:val="0099246D"/>
    <w:rsid w:val="0099258C"/>
    <w:rsid w:val="00992702"/>
    <w:rsid w:val="00992790"/>
    <w:rsid w:val="009929AE"/>
    <w:rsid w:val="009929D2"/>
    <w:rsid w:val="00992C09"/>
    <w:rsid w:val="00992FE7"/>
    <w:rsid w:val="00993060"/>
    <w:rsid w:val="00993282"/>
    <w:rsid w:val="00993BB9"/>
    <w:rsid w:val="00994B88"/>
    <w:rsid w:val="009951A6"/>
    <w:rsid w:val="00996311"/>
    <w:rsid w:val="009964DB"/>
    <w:rsid w:val="0099736F"/>
    <w:rsid w:val="0099764D"/>
    <w:rsid w:val="00997977"/>
    <w:rsid w:val="009A0A23"/>
    <w:rsid w:val="009A107B"/>
    <w:rsid w:val="009A223F"/>
    <w:rsid w:val="009A24E4"/>
    <w:rsid w:val="009A3747"/>
    <w:rsid w:val="009A3D37"/>
    <w:rsid w:val="009A5AFA"/>
    <w:rsid w:val="009A5E8D"/>
    <w:rsid w:val="009A6848"/>
    <w:rsid w:val="009A6A3A"/>
    <w:rsid w:val="009A7A8E"/>
    <w:rsid w:val="009B02CC"/>
    <w:rsid w:val="009B082D"/>
    <w:rsid w:val="009B1242"/>
    <w:rsid w:val="009B16FB"/>
    <w:rsid w:val="009B1849"/>
    <w:rsid w:val="009B1CC1"/>
    <w:rsid w:val="009B1E85"/>
    <w:rsid w:val="009B23BB"/>
    <w:rsid w:val="009B3317"/>
    <w:rsid w:val="009B42CB"/>
    <w:rsid w:val="009B4449"/>
    <w:rsid w:val="009B4EC2"/>
    <w:rsid w:val="009B5AA2"/>
    <w:rsid w:val="009B6255"/>
    <w:rsid w:val="009B6D85"/>
    <w:rsid w:val="009B73F5"/>
    <w:rsid w:val="009C01B0"/>
    <w:rsid w:val="009C1126"/>
    <w:rsid w:val="009C160D"/>
    <w:rsid w:val="009C1FE1"/>
    <w:rsid w:val="009C26AB"/>
    <w:rsid w:val="009C276D"/>
    <w:rsid w:val="009C32FB"/>
    <w:rsid w:val="009C3641"/>
    <w:rsid w:val="009C3F9C"/>
    <w:rsid w:val="009C4944"/>
    <w:rsid w:val="009C5703"/>
    <w:rsid w:val="009C595E"/>
    <w:rsid w:val="009C6436"/>
    <w:rsid w:val="009C67D2"/>
    <w:rsid w:val="009C749B"/>
    <w:rsid w:val="009D0C9A"/>
    <w:rsid w:val="009D18EF"/>
    <w:rsid w:val="009D1F5D"/>
    <w:rsid w:val="009D2286"/>
    <w:rsid w:val="009D2BAD"/>
    <w:rsid w:val="009D345F"/>
    <w:rsid w:val="009D35CD"/>
    <w:rsid w:val="009D42F1"/>
    <w:rsid w:val="009D5777"/>
    <w:rsid w:val="009D684C"/>
    <w:rsid w:val="009D6E87"/>
    <w:rsid w:val="009D739F"/>
    <w:rsid w:val="009D773A"/>
    <w:rsid w:val="009D796B"/>
    <w:rsid w:val="009D7B96"/>
    <w:rsid w:val="009E02B5"/>
    <w:rsid w:val="009E121D"/>
    <w:rsid w:val="009E1669"/>
    <w:rsid w:val="009E180B"/>
    <w:rsid w:val="009E1E23"/>
    <w:rsid w:val="009E1EDF"/>
    <w:rsid w:val="009E2142"/>
    <w:rsid w:val="009E220A"/>
    <w:rsid w:val="009E2A0E"/>
    <w:rsid w:val="009E2E81"/>
    <w:rsid w:val="009E35C5"/>
    <w:rsid w:val="009E3AEF"/>
    <w:rsid w:val="009E40B0"/>
    <w:rsid w:val="009E43C0"/>
    <w:rsid w:val="009E4DF3"/>
    <w:rsid w:val="009E54E7"/>
    <w:rsid w:val="009E5770"/>
    <w:rsid w:val="009E616F"/>
    <w:rsid w:val="009E649D"/>
    <w:rsid w:val="009E707C"/>
    <w:rsid w:val="009E71B6"/>
    <w:rsid w:val="009E7D38"/>
    <w:rsid w:val="009E7E57"/>
    <w:rsid w:val="009F00C6"/>
    <w:rsid w:val="009F160C"/>
    <w:rsid w:val="009F16C2"/>
    <w:rsid w:val="009F1966"/>
    <w:rsid w:val="009F2005"/>
    <w:rsid w:val="009F2B6F"/>
    <w:rsid w:val="009F3018"/>
    <w:rsid w:val="009F3EC6"/>
    <w:rsid w:val="009F4134"/>
    <w:rsid w:val="009F48D3"/>
    <w:rsid w:val="009F4AE5"/>
    <w:rsid w:val="009F4B4A"/>
    <w:rsid w:val="009F5093"/>
    <w:rsid w:val="009F5D11"/>
    <w:rsid w:val="009F600A"/>
    <w:rsid w:val="009F61DA"/>
    <w:rsid w:val="009F6237"/>
    <w:rsid w:val="009F63E1"/>
    <w:rsid w:val="009F6605"/>
    <w:rsid w:val="009F6B70"/>
    <w:rsid w:val="009F7825"/>
    <w:rsid w:val="009F7D82"/>
    <w:rsid w:val="00A000F5"/>
    <w:rsid w:val="00A0010A"/>
    <w:rsid w:val="00A0034C"/>
    <w:rsid w:val="00A00A0A"/>
    <w:rsid w:val="00A00B8B"/>
    <w:rsid w:val="00A01EA4"/>
    <w:rsid w:val="00A02547"/>
    <w:rsid w:val="00A025F6"/>
    <w:rsid w:val="00A02669"/>
    <w:rsid w:val="00A0288D"/>
    <w:rsid w:val="00A036A5"/>
    <w:rsid w:val="00A038AC"/>
    <w:rsid w:val="00A04CEF"/>
    <w:rsid w:val="00A0515B"/>
    <w:rsid w:val="00A0555A"/>
    <w:rsid w:val="00A068D0"/>
    <w:rsid w:val="00A06D85"/>
    <w:rsid w:val="00A06F79"/>
    <w:rsid w:val="00A074BF"/>
    <w:rsid w:val="00A102BE"/>
    <w:rsid w:val="00A11103"/>
    <w:rsid w:val="00A11DD4"/>
    <w:rsid w:val="00A12965"/>
    <w:rsid w:val="00A129C6"/>
    <w:rsid w:val="00A1360B"/>
    <w:rsid w:val="00A13CE5"/>
    <w:rsid w:val="00A144D0"/>
    <w:rsid w:val="00A14EE2"/>
    <w:rsid w:val="00A15887"/>
    <w:rsid w:val="00A164F1"/>
    <w:rsid w:val="00A16540"/>
    <w:rsid w:val="00A169E6"/>
    <w:rsid w:val="00A16D15"/>
    <w:rsid w:val="00A172DA"/>
    <w:rsid w:val="00A17C8A"/>
    <w:rsid w:val="00A20141"/>
    <w:rsid w:val="00A20A25"/>
    <w:rsid w:val="00A20F7D"/>
    <w:rsid w:val="00A21D4A"/>
    <w:rsid w:val="00A224B0"/>
    <w:rsid w:val="00A22614"/>
    <w:rsid w:val="00A22911"/>
    <w:rsid w:val="00A23023"/>
    <w:rsid w:val="00A24661"/>
    <w:rsid w:val="00A25154"/>
    <w:rsid w:val="00A25C55"/>
    <w:rsid w:val="00A2608E"/>
    <w:rsid w:val="00A26381"/>
    <w:rsid w:val="00A26E83"/>
    <w:rsid w:val="00A27BD3"/>
    <w:rsid w:val="00A30CC9"/>
    <w:rsid w:val="00A30EB9"/>
    <w:rsid w:val="00A3160C"/>
    <w:rsid w:val="00A31B96"/>
    <w:rsid w:val="00A31CA4"/>
    <w:rsid w:val="00A32424"/>
    <w:rsid w:val="00A32779"/>
    <w:rsid w:val="00A327AB"/>
    <w:rsid w:val="00A335B8"/>
    <w:rsid w:val="00A336D2"/>
    <w:rsid w:val="00A33AA4"/>
    <w:rsid w:val="00A33E80"/>
    <w:rsid w:val="00A34778"/>
    <w:rsid w:val="00A352C9"/>
    <w:rsid w:val="00A36474"/>
    <w:rsid w:val="00A3647F"/>
    <w:rsid w:val="00A365AB"/>
    <w:rsid w:val="00A36DAF"/>
    <w:rsid w:val="00A41071"/>
    <w:rsid w:val="00A41366"/>
    <w:rsid w:val="00A41BB3"/>
    <w:rsid w:val="00A41D7A"/>
    <w:rsid w:val="00A41ECD"/>
    <w:rsid w:val="00A42170"/>
    <w:rsid w:val="00A42504"/>
    <w:rsid w:val="00A42A27"/>
    <w:rsid w:val="00A42A2A"/>
    <w:rsid w:val="00A43378"/>
    <w:rsid w:val="00A43384"/>
    <w:rsid w:val="00A434A3"/>
    <w:rsid w:val="00A435C3"/>
    <w:rsid w:val="00A45B25"/>
    <w:rsid w:val="00A46025"/>
    <w:rsid w:val="00A474DA"/>
    <w:rsid w:val="00A47F23"/>
    <w:rsid w:val="00A51933"/>
    <w:rsid w:val="00A51958"/>
    <w:rsid w:val="00A51FCB"/>
    <w:rsid w:val="00A522CF"/>
    <w:rsid w:val="00A52C91"/>
    <w:rsid w:val="00A53544"/>
    <w:rsid w:val="00A53AE0"/>
    <w:rsid w:val="00A54273"/>
    <w:rsid w:val="00A55408"/>
    <w:rsid w:val="00A55A41"/>
    <w:rsid w:val="00A55A77"/>
    <w:rsid w:val="00A56C70"/>
    <w:rsid w:val="00A5758C"/>
    <w:rsid w:val="00A57721"/>
    <w:rsid w:val="00A6031F"/>
    <w:rsid w:val="00A60FF7"/>
    <w:rsid w:val="00A61670"/>
    <w:rsid w:val="00A6177C"/>
    <w:rsid w:val="00A61F0D"/>
    <w:rsid w:val="00A631FB"/>
    <w:rsid w:val="00A63BF7"/>
    <w:rsid w:val="00A641B4"/>
    <w:rsid w:val="00A64719"/>
    <w:rsid w:val="00A64B51"/>
    <w:rsid w:val="00A653C7"/>
    <w:rsid w:val="00A662F6"/>
    <w:rsid w:val="00A6647E"/>
    <w:rsid w:val="00A66523"/>
    <w:rsid w:val="00A66904"/>
    <w:rsid w:val="00A672C7"/>
    <w:rsid w:val="00A6770D"/>
    <w:rsid w:val="00A703C7"/>
    <w:rsid w:val="00A706B8"/>
    <w:rsid w:val="00A7070A"/>
    <w:rsid w:val="00A70F54"/>
    <w:rsid w:val="00A71269"/>
    <w:rsid w:val="00A72022"/>
    <w:rsid w:val="00A7260D"/>
    <w:rsid w:val="00A72A7B"/>
    <w:rsid w:val="00A737D7"/>
    <w:rsid w:val="00A74935"/>
    <w:rsid w:val="00A749DB"/>
    <w:rsid w:val="00A749EF"/>
    <w:rsid w:val="00A7638E"/>
    <w:rsid w:val="00A77039"/>
    <w:rsid w:val="00A7786A"/>
    <w:rsid w:val="00A77E06"/>
    <w:rsid w:val="00A803A7"/>
    <w:rsid w:val="00A80C24"/>
    <w:rsid w:val="00A80F43"/>
    <w:rsid w:val="00A8137B"/>
    <w:rsid w:val="00A81EBF"/>
    <w:rsid w:val="00A82EAE"/>
    <w:rsid w:val="00A83E5B"/>
    <w:rsid w:val="00A83FC5"/>
    <w:rsid w:val="00A8411B"/>
    <w:rsid w:val="00A868DE"/>
    <w:rsid w:val="00A87854"/>
    <w:rsid w:val="00A905C8"/>
    <w:rsid w:val="00A908C8"/>
    <w:rsid w:val="00A9238A"/>
    <w:rsid w:val="00A92873"/>
    <w:rsid w:val="00A92F30"/>
    <w:rsid w:val="00A930F5"/>
    <w:rsid w:val="00A93177"/>
    <w:rsid w:val="00A9342F"/>
    <w:rsid w:val="00A93928"/>
    <w:rsid w:val="00A93A5C"/>
    <w:rsid w:val="00A93E16"/>
    <w:rsid w:val="00A95697"/>
    <w:rsid w:val="00A956B3"/>
    <w:rsid w:val="00A958D5"/>
    <w:rsid w:val="00A95D03"/>
    <w:rsid w:val="00A961A7"/>
    <w:rsid w:val="00A96CC1"/>
    <w:rsid w:val="00A979D8"/>
    <w:rsid w:val="00AA035D"/>
    <w:rsid w:val="00AA03BA"/>
    <w:rsid w:val="00AA069F"/>
    <w:rsid w:val="00AA0FCA"/>
    <w:rsid w:val="00AA11F6"/>
    <w:rsid w:val="00AA1474"/>
    <w:rsid w:val="00AA1A6E"/>
    <w:rsid w:val="00AA28DB"/>
    <w:rsid w:val="00AA30AB"/>
    <w:rsid w:val="00AA3A99"/>
    <w:rsid w:val="00AA4693"/>
    <w:rsid w:val="00AA5118"/>
    <w:rsid w:val="00AA5812"/>
    <w:rsid w:val="00AA58BB"/>
    <w:rsid w:val="00AA58BD"/>
    <w:rsid w:val="00AA5A4B"/>
    <w:rsid w:val="00AA5B4B"/>
    <w:rsid w:val="00AA63DE"/>
    <w:rsid w:val="00AA6476"/>
    <w:rsid w:val="00AA6502"/>
    <w:rsid w:val="00AA6EA1"/>
    <w:rsid w:val="00AA713A"/>
    <w:rsid w:val="00AA76CF"/>
    <w:rsid w:val="00AA76E2"/>
    <w:rsid w:val="00AA7F6A"/>
    <w:rsid w:val="00AB05C4"/>
    <w:rsid w:val="00AB0658"/>
    <w:rsid w:val="00AB0BC5"/>
    <w:rsid w:val="00AB0D78"/>
    <w:rsid w:val="00AB157F"/>
    <w:rsid w:val="00AB17A7"/>
    <w:rsid w:val="00AB18D2"/>
    <w:rsid w:val="00AB2044"/>
    <w:rsid w:val="00AB205F"/>
    <w:rsid w:val="00AB243D"/>
    <w:rsid w:val="00AB38B7"/>
    <w:rsid w:val="00AB3D54"/>
    <w:rsid w:val="00AB45CE"/>
    <w:rsid w:val="00AB4C6F"/>
    <w:rsid w:val="00AB4E50"/>
    <w:rsid w:val="00AB4FD8"/>
    <w:rsid w:val="00AB5690"/>
    <w:rsid w:val="00AB5E0C"/>
    <w:rsid w:val="00AB5E77"/>
    <w:rsid w:val="00AB5EF2"/>
    <w:rsid w:val="00AC000D"/>
    <w:rsid w:val="00AC0035"/>
    <w:rsid w:val="00AC05F7"/>
    <w:rsid w:val="00AC0922"/>
    <w:rsid w:val="00AC2989"/>
    <w:rsid w:val="00AC2DF9"/>
    <w:rsid w:val="00AC308F"/>
    <w:rsid w:val="00AC3601"/>
    <w:rsid w:val="00AC39A9"/>
    <w:rsid w:val="00AC3B28"/>
    <w:rsid w:val="00AC41A2"/>
    <w:rsid w:val="00AC48C8"/>
    <w:rsid w:val="00AC4A10"/>
    <w:rsid w:val="00AC4FA5"/>
    <w:rsid w:val="00AC5E11"/>
    <w:rsid w:val="00AC69CC"/>
    <w:rsid w:val="00AC6A10"/>
    <w:rsid w:val="00AC7BCB"/>
    <w:rsid w:val="00AC7BD9"/>
    <w:rsid w:val="00AC7EE7"/>
    <w:rsid w:val="00AD0896"/>
    <w:rsid w:val="00AD187E"/>
    <w:rsid w:val="00AD1B64"/>
    <w:rsid w:val="00AD1C7F"/>
    <w:rsid w:val="00AD256D"/>
    <w:rsid w:val="00AD2BD2"/>
    <w:rsid w:val="00AD3525"/>
    <w:rsid w:val="00AD3639"/>
    <w:rsid w:val="00AD4526"/>
    <w:rsid w:val="00AD4EE3"/>
    <w:rsid w:val="00AD540F"/>
    <w:rsid w:val="00AD6932"/>
    <w:rsid w:val="00AD6D6A"/>
    <w:rsid w:val="00AD6DE9"/>
    <w:rsid w:val="00AD6E47"/>
    <w:rsid w:val="00AD7151"/>
    <w:rsid w:val="00AD7232"/>
    <w:rsid w:val="00AD79D9"/>
    <w:rsid w:val="00AD7C98"/>
    <w:rsid w:val="00AE01A7"/>
    <w:rsid w:val="00AE0A3D"/>
    <w:rsid w:val="00AE0ACA"/>
    <w:rsid w:val="00AE0BB2"/>
    <w:rsid w:val="00AE1077"/>
    <w:rsid w:val="00AE14E8"/>
    <w:rsid w:val="00AE1AC7"/>
    <w:rsid w:val="00AE28A5"/>
    <w:rsid w:val="00AE31CD"/>
    <w:rsid w:val="00AE39A5"/>
    <w:rsid w:val="00AE3E7E"/>
    <w:rsid w:val="00AE47A9"/>
    <w:rsid w:val="00AE4814"/>
    <w:rsid w:val="00AE4F71"/>
    <w:rsid w:val="00AE51BD"/>
    <w:rsid w:val="00AE55BB"/>
    <w:rsid w:val="00AE5FA0"/>
    <w:rsid w:val="00AE6197"/>
    <w:rsid w:val="00AE652F"/>
    <w:rsid w:val="00AE68B7"/>
    <w:rsid w:val="00AE6DC9"/>
    <w:rsid w:val="00AE7B10"/>
    <w:rsid w:val="00AF083E"/>
    <w:rsid w:val="00AF0B5F"/>
    <w:rsid w:val="00AF0B9A"/>
    <w:rsid w:val="00AF18BB"/>
    <w:rsid w:val="00AF18C1"/>
    <w:rsid w:val="00AF1D41"/>
    <w:rsid w:val="00AF28C8"/>
    <w:rsid w:val="00AF2E23"/>
    <w:rsid w:val="00AF49FE"/>
    <w:rsid w:val="00AF528E"/>
    <w:rsid w:val="00AF60B3"/>
    <w:rsid w:val="00AF7377"/>
    <w:rsid w:val="00AF74C2"/>
    <w:rsid w:val="00AF793A"/>
    <w:rsid w:val="00AF7A60"/>
    <w:rsid w:val="00AF7B0C"/>
    <w:rsid w:val="00AF7CAC"/>
    <w:rsid w:val="00AF7EC1"/>
    <w:rsid w:val="00AF7F6E"/>
    <w:rsid w:val="00B0008E"/>
    <w:rsid w:val="00B0031B"/>
    <w:rsid w:val="00B00676"/>
    <w:rsid w:val="00B00858"/>
    <w:rsid w:val="00B01254"/>
    <w:rsid w:val="00B01FA1"/>
    <w:rsid w:val="00B020F3"/>
    <w:rsid w:val="00B0222E"/>
    <w:rsid w:val="00B023A9"/>
    <w:rsid w:val="00B0272C"/>
    <w:rsid w:val="00B02997"/>
    <w:rsid w:val="00B02BBC"/>
    <w:rsid w:val="00B02FD3"/>
    <w:rsid w:val="00B03405"/>
    <w:rsid w:val="00B035A5"/>
    <w:rsid w:val="00B03746"/>
    <w:rsid w:val="00B037ED"/>
    <w:rsid w:val="00B03F72"/>
    <w:rsid w:val="00B04C9D"/>
    <w:rsid w:val="00B05860"/>
    <w:rsid w:val="00B05A82"/>
    <w:rsid w:val="00B06986"/>
    <w:rsid w:val="00B0769A"/>
    <w:rsid w:val="00B07BF2"/>
    <w:rsid w:val="00B07F46"/>
    <w:rsid w:val="00B109CB"/>
    <w:rsid w:val="00B10C9A"/>
    <w:rsid w:val="00B1177E"/>
    <w:rsid w:val="00B11B9E"/>
    <w:rsid w:val="00B1221C"/>
    <w:rsid w:val="00B125EE"/>
    <w:rsid w:val="00B12651"/>
    <w:rsid w:val="00B14240"/>
    <w:rsid w:val="00B14359"/>
    <w:rsid w:val="00B1472A"/>
    <w:rsid w:val="00B14942"/>
    <w:rsid w:val="00B14F72"/>
    <w:rsid w:val="00B15C59"/>
    <w:rsid w:val="00B15FF0"/>
    <w:rsid w:val="00B16B42"/>
    <w:rsid w:val="00B177CD"/>
    <w:rsid w:val="00B17975"/>
    <w:rsid w:val="00B17C82"/>
    <w:rsid w:val="00B206B9"/>
    <w:rsid w:val="00B21526"/>
    <w:rsid w:val="00B2178D"/>
    <w:rsid w:val="00B217DC"/>
    <w:rsid w:val="00B218C2"/>
    <w:rsid w:val="00B22090"/>
    <w:rsid w:val="00B22501"/>
    <w:rsid w:val="00B22DA8"/>
    <w:rsid w:val="00B22F3C"/>
    <w:rsid w:val="00B23B3E"/>
    <w:rsid w:val="00B23F7A"/>
    <w:rsid w:val="00B251FF"/>
    <w:rsid w:val="00B25308"/>
    <w:rsid w:val="00B25F8C"/>
    <w:rsid w:val="00B26D9A"/>
    <w:rsid w:val="00B27613"/>
    <w:rsid w:val="00B304BA"/>
    <w:rsid w:val="00B30AEC"/>
    <w:rsid w:val="00B30F0E"/>
    <w:rsid w:val="00B32F35"/>
    <w:rsid w:val="00B3353D"/>
    <w:rsid w:val="00B33978"/>
    <w:rsid w:val="00B33A2E"/>
    <w:rsid w:val="00B33B5F"/>
    <w:rsid w:val="00B33C8A"/>
    <w:rsid w:val="00B34E8A"/>
    <w:rsid w:val="00B35308"/>
    <w:rsid w:val="00B35B30"/>
    <w:rsid w:val="00B35B36"/>
    <w:rsid w:val="00B362C3"/>
    <w:rsid w:val="00B36B7C"/>
    <w:rsid w:val="00B36F47"/>
    <w:rsid w:val="00B37688"/>
    <w:rsid w:val="00B377AA"/>
    <w:rsid w:val="00B37C29"/>
    <w:rsid w:val="00B402F4"/>
    <w:rsid w:val="00B4035F"/>
    <w:rsid w:val="00B423E5"/>
    <w:rsid w:val="00B42DD0"/>
    <w:rsid w:val="00B42F54"/>
    <w:rsid w:val="00B43243"/>
    <w:rsid w:val="00B43C0D"/>
    <w:rsid w:val="00B43F38"/>
    <w:rsid w:val="00B44174"/>
    <w:rsid w:val="00B446C7"/>
    <w:rsid w:val="00B458E4"/>
    <w:rsid w:val="00B463C0"/>
    <w:rsid w:val="00B4754D"/>
    <w:rsid w:val="00B47772"/>
    <w:rsid w:val="00B47A0F"/>
    <w:rsid w:val="00B50794"/>
    <w:rsid w:val="00B50A8B"/>
    <w:rsid w:val="00B51048"/>
    <w:rsid w:val="00B52810"/>
    <w:rsid w:val="00B52C3D"/>
    <w:rsid w:val="00B53866"/>
    <w:rsid w:val="00B53BDF"/>
    <w:rsid w:val="00B53D60"/>
    <w:rsid w:val="00B543B1"/>
    <w:rsid w:val="00B54C39"/>
    <w:rsid w:val="00B54E69"/>
    <w:rsid w:val="00B5522C"/>
    <w:rsid w:val="00B55E46"/>
    <w:rsid w:val="00B56861"/>
    <w:rsid w:val="00B56E3F"/>
    <w:rsid w:val="00B56F3A"/>
    <w:rsid w:val="00B57303"/>
    <w:rsid w:val="00B57BF9"/>
    <w:rsid w:val="00B61299"/>
    <w:rsid w:val="00B61F46"/>
    <w:rsid w:val="00B62C1A"/>
    <w:rsid w:val="00B62F8D"/>
    <w:rsid w:val="00B6324C"/>
    <w:rsid w:val="00B634E1"/>
    <w:rsid w:val="00B63B7A"/>
    <w:rsid w:val="00B63EBB"/>
    <w:rsid w:val="00B641DE"/>
    <w:rsid w:val="00B64331"/>
    <w:rsid w:val="00B64CC2"/>
    <w:rsid w:val="00B64EDA"/>
    <w:rsid w:val="00B655A1"/>
    <w:rsid w:val="00B65964"/>
    <w:rsid w:val="00B66964"/>
    <w:rsid w:val="00B669F5"/>
    <w:rsid w:val="00B66BFB"/>
    <w:rsid w:val="00B6748A"/>
    <w:rsid w:val="00B67EB9"/>
    <w:rsid w:val="00B7081A"/>
    <w:rsid w:val="00B70FE4"/>
    <w:rsid w:val="00B70FEE"/>
    <w:rsid w:val="00B711D9"/>
    <w:rsid w:val="00B71583"/>
    <w:rsid w:val="00B7210E"/>
    <w:rsid w:val="00B72D94"/>
    <w:rsid w:val="00B7326F"/>
    <w:rsid w:val="00B73771"/>
    <w:rsid w:val="00B74219"/>
    <w:rsid w:val="00B760A9"/>
    <w:rsid w:val="00B765A4"/>
    <w:rsid w:val="00B768AD"/>
    <w:rsid w:val="00B77166"/>
    <w:rsid w:val="00B77646"/>
    <w:rsid w:val="00B80355"/>
    <w:rsid w:val="00B803E0"/>
    <w:rsid w:val="00B806A9"/>
    <w:rsid w:val="00B807A6"/>
    <w:rsid w:val="00B81A76"/>
    <w:rsid w:val="00B81CFD"/>
    <w:rsid w:val="00B81E27"/>
    <w:rsid w:val="00B82505"/>
    <w:rsid w:val="00B830DB"/>
    <w:rsid w:val="00B83792"/>
    <w:rsid w:val="00B83C13"/>
    <w:rsid w:val="00B83EAD"/>
    <w:rsid w:val="00B84107"/>
    <w:rsid w:val="00B8415C"/>
    <w:rsid w:val="00B84300"/>
    <w:rsid w:val="00B84A69"/>
    <w:rsid w:val="00B84C88"/>
    <w:rsid w:val="00B84EF5"/>
    <w:rsid w:val="00B85D26"/>
    <w:rsid w:val="00B85E80"/>
    <w:rsid w:val="00B86AF5"/>
    <w:rsid w:val="00B86E52"/>
    <w:rsid w:val="00B87B53"/>
    <w:rsid w:val="00B9059A"/>
    <w:rsid w:val="00B909B1"/>
    <w:rsid w:val="00B90DA0"/>
    <w:rsid w:val="00B90DD5"/>
    <w:rsid w:val="00B91344"/>
    <w:rsid w:val="00B92191"/>
    <w:rsid w:val="00B94891"/>
    <w:rsid w:val="00B94E48"/>
    <w:rsid w:val="00B966B7"/>
    <w:rsid w:val="00B9766B"/>
    <w:rsid w:val="00BA00DC"/>
    <w:rsid w:val="00BA02E6"/>
    <w:rsid w:val="00BA045D"/>
    <w:rsid w:val="00BA12D3"/>
    <w:rsid w:val="00BA18AC"/>
    <w:rsid w:val="00BA1CBA"/>
    <w:rsid w:val="00BA1D36"/>
    <w:rsid w:val="00BA2BCB"/>
    <w:rsid w:val="00BA3009"/>
    <w:rsid w:val="00BA313F"/>
    <w:rsid w:val="00BA36FC"/>
    <w:rsid w:val="00BA3A5E"/>
    <w:rsid w:val="00BA40F6"/>
    <w:rsid w:val="00BA41A9"/>
    <w:rsid w:val="00BA45EA"/>
    <w:rsid w:val="00BA4943"/>
    <w:rsid w:val="00BA4DA4"/>
    <w:rsid w:val="00BA5139"/>
    <w:rsid w:val="00BA5408"/>
    <w:rsid w:val="00BA612A"/>
    <w:rsid w:val="00BA6405"/>
    <w:rsid w:val="00BA6A72"/>
    <w:rsid w:val="00BA6BE6"/>
    <w:rsid w:val="00BA6DD2"/>
    <w:rsid w:val="00BA6E14"/>
    <w:rsid w:val="00BA72A1"/>
    <w:rsid w:val="00BA7676"/>
    <w:rsid w:val="00BA7677"/>
    <w:rsid w:val="00BB05B9"/>
    <w:rsid w:val="00BB16D8"/>
    <w:rsid w:val="00BB1D52"/>
    <w:rsid w:val="00BB3905"/>
    <w:rsid w:val="00BB3A49"/>
    <w:rsid w:val="00BB40B3"/>
    <w:rsid w:val="00BB41DF"/>
    <w:rsid w:val="00BB5731"/>
    <w:rsid w:val="00BB675D"/>
    <w:rsid w:val="00BB67F3"/>
    <w:rsid w:val="00BB7036"/>
    <w:rsid w:val="00BB72D1"/>
    <w:rsid w:val="00BB7980"/>
    <w:rsid w:val="00BB7D62"/>
    <w:rsid w:val="00BC0096"/>
    <w:rsid w:val="00BC0822"/>
    <w:rsid w:val="00BC0F22"/>
    <w:rsid w:val="00BC1768"/>
    <w:rsid w:val="00BC19C7"/>
    <w:rsid w:val="00BC2434"/>
    <w:rsid w:val="00BC32FB"/>
    <w:rsid w:val="00BC35FB"/>
    <w:rsid w:val="00BC399C"/>
    <w:rsid w:val="00BC473A"/>
    <w:rsid w:val="00BC532E"/>
    <w:rsid w:val="00BC57A3"/>
    <w:rsid w:val="00BC6719"/>
    <w:rsid w:val="00BC6A00"/>
    <w:rsid w:val="00BC6E87"/>
    <w:rsid w:val="00BD0C6E"/>
    <w:rsid w:val="00BD2C84"/>
    <w:rsid w:val="00BD320C"/>
    <w:rsid w:val="00BD3978"/>
    <w:rsid w:val="00BD3AE6"/>
    <w:rsid w:val="00BD44C5"/>
    <w:rsid w:val="00BD4AB9"/>
    <w:rsid w:val="00BD4DBC"/>
    <w:rsid w:val="00BD623F"/>
    <w:rsid w:val="00BD66D1"/>
    <w:rsid w:val="00BD67FE"/>
    <w:rsid w:val="00BD6DD2"/>
    <w:rsid w:val="00BE0805"/>
    <w:rsid w:val="00BE0FBC"/>
    <w:rsid w:val="00BE1078"/>
    <w:rsid w:val="00BE1543"/>
    <w:rsid w:val="00BE16F7"/>
    <w:rsid w:val="00BE1BBA"/>
    <w:rsid w:val="00BE1D5D"/>
    <w:rsid w:val="00BE2A73"/>
    <w:rsid w:val="00BE331E"/>
    <w:rsid w:val="00BE43E2"/>
    <w:rsid w:val="00BE514F"/>
    <w:rsid w:val="00BE5BB4"/>
    <w:rsid w:val="00BE6A98"/>
    <w:rsid w:val="00BE6FD5"/>
    <w:rsid w:val="00BE79D6"/>
    <w:rsid w:val="00BE7CF0"/>
    <w:rsid w:val="00BF0C28"/>
    <w:rsid w:val="00BF13FA"/>
    <w:rsid w:val="00BF1447"/>
    <w:rsid w:val="00BF1580"/>
    <w:rsid w:val="00BF18D0"/>
    <w:rsid w:val="00BF1A7C"/>
    <w:rsid w:val="00BF21F0"/>
    <w:rsid w:val="00BF2225"/>
    <w:rsid w:val="00BF29E4"/>
    <w:rsid w:val="00BF2E39"/>
    <w:rsid w:val="00BF4AF9"/>
    <w:rsid w:val="00BF612B"/>
    <w:rsid w:val="00BF621C"/>
    <w:rsid w:val="00BF6A3A"/>
    <w:rsid w:val="00BF6C41"/>
    <w:rsid w:val="00BF7E8B"/>
    <w:rsid w:val="00C001D9"/>
    <w:rsid w:val="00C00585"/>
    <w:rsid w:val="00C00A9E"/>
    <w:rsid w:val="00C01667"/>
    <w:rsid w:val="00C018D6"/>
    <w:rsid w:val="00C0196F"/>
    <w:rsid w:val="00C019A0"/>
    <w:rsid w:val="00C01BA4"/>
    <w:rsid w:val="00C01FE7"/>
    <w:rsid w:val="00C02727"/>
    <w:rsid w:val="00C02A4B"/>
    <w:rsid w:val="00C02A8E"/>
    <w:rsid w:val="00C02EFC"/>
    <w:rsid w:val="00C02F69"/>
    <w:rsid w:val="00C02FB5"/>
    <w:rsid w:val="00C03F25"/>
    <w:rsid w:val="00C03F54"/>
    <w:rsid w:val="00C03F70"/>
    <w:rsid w:val="00C0432A"/>
    <w:rsid w:val="00C05381"/>
    <w:rsid w:val="00C055EF"/>
    <w:rsid w:val="00C05A3E"/>
    <w:rsid w:val="00C05AD0"/>
    <w:rsid w:val="00C05DF9"/>
    <w:rsid w:val="00C05FB0"/>
    <w:rsid w:val="00C06776"/>
    <w:rsid w:val="00C06856"/>
    <w:rsid w:val="00C0687F"/>
    <w:rsid w:val="00C10C7F"/>
    <w:rsid w:val="00C10ED0"/>
    <w:rsid w:val="00C12160"/>
    <w:rsid w:val="00C12BAA"/>
    <w:rsid w:val="00C144E3"/>
    <w:rsid w:val="00C14546"/>
    <w:rsid w:val="00C14980"/>
    <w:rsid w:val="00C1505C"/>
    <w:rsid w:val="00C16466"/>
    <w:rsid w:val="00C16A84"/>
    <w:rsid w:val="00C176DE"/>
    <w:rsid w:val="00C17770"/>
    <w:rsid w:val="00C17C1A"/>
    <w:rsid w:val="00C21B07"/>
    <w:rsid w:val="00C222CF"/>
    <w:rsid w:val="00C224CC"/>
    <w:rsid w:val="00C22896"/>
    <w:rsid w:val="00C229ED"/>
    <w:rsid w:val="00C22CE2"/>
    <w:rsid w:val="00C236B2"/>
    <w:rsid w:val="00C23CAD"/>
    <w:rsid w:val="00C24525"/>
    <w:rsid w:val="00C2459B"/>
    <w:rsid w:val="00C24A2D"/>
    <w:rsid w:val="00C24BAC"/>
    <w:rsid w:val="00C25B71"/>
    <w:rsid w:val="00C260D6"/>
    <w:rsid w:val="00C26758"/>
    <w:rsid w:val="00C26BE2"/>
    <w:rsid w:val="00C26E19"/>
    <w:rsid w:val="00C27178"/>
    <w:rsid w:val="00C27417"/>
    <w:rsid w:val="00C279C5"/>
    <w:rsid w:val="00C30011"/>
    <w:rsid w:val="00C300EB"/>
    <w:rsid w:val="00C32FEB"/>
    <w:rsid w:val="00C33A52"/>
    <w:rsid w:val="00C33C69"/>
    <w:rsid w:val="00C3412C"/>
    <w:rsid w:val="00C34804"/>
    <w:rsid w:val="00C348BF"/>
    <w:rsid w:val="00C348D9"/>
    <w:rsid w:val="00C35253"/>
    <w:rsid w:val="00C3639A"/>
    <w:rsid w:val="00C3679B"/>
    <w:rsid w:val="00C36CF0"/>
    <w:rsid w:val="00C376CC"/>
    <w:rsid w:val="00C37C0C"/>
    <w:rsid w:val="00C407CE"/>
    <w:rsid w:val="00C40CE9"/>
    <w:rsid w:val="00C41B1D"/>
    <w:rsid w:val="00C42BD7"/>
    <w:rsid w:val="00C42D18"/>
    <w:rsid w:val="00C4327F"/>
    <w:rsid w:val="00C43544"/>
    <w:rsid w:val="00C44076"/>
    <w:rsid w:val="00C441F0"/>
    <w:rsid w:val="00C44731"/>
    <w:rsid w:val="00C44EA0"/>
    <w:rsid w:val="00C45018"/>
    <w:rsid w:val="00C4504B"/>
    <w:rsid w:val="00C450BB"/>
    <w:rsid w:val="00C45580"/>
    <w:rsid w:val="00C455E4"/>
    <w:rsid w:val="00C45636"/>
    <w:rsid w:val="00C4570E"/>
    <w:rsid w:val="00C457F1"/>
    <w:rsid w:val="00C45CA8"/>
    <w:rsid w:val="00C4688C"/>
    <w:rsid w:val="00C46DA6"/>
    <w:rsid w:val="00C471D5"/>
    <w:rsid w:val="00C4793F"/>
    <w:rsid w:val="00C47EED"/>
    <w:rsid w:val="00C50462"/>
    <w:rsid w:val="00C50801"/>
    <w:rsid w:val="00C50B6D"/>
    <w:rsid w:val="00C50E01"/>
    <w:rsid w:val="00C528E9"/>
    <w:rsid w:val="00C52DDD"/>
    <w:rsid w:val="00C53020"/>
    <w:rsid w:val="00C5310E"/>
    <w:rsid w:val="00C536B1"/>
    <w:rsid w:val="00C537EE"/>
    <w:rsid w:val="00C54319"/>
    <w:rsid w:val="00C54954"/>
    <w:rsid w:val="00C54D97"/>
    <w:rsid w:val="00C55206"/>
    <w:rsid w:val="00C555FD"/>
    <w:rsid w:val="00C556FF"/>
    <w:rsid w:val="00C55D2C"/>
    <w:rsid w:val="00C57375"/>
    <w:rsid w:val="00C6052D"/>
    <w:rsid w:val="00C606F7"/>
    <w:rsid w:val="00C60CAF"/>
    <w:rsid w:val="00C60EB0"/>
    <w:rsid w:val="00C612CE"/>
    <w:rsid w:val="00C617D8"/>
    <w:rsid w:val="00C61D34"/>
    <w:rsid w:val="00C62DE9"/>
    <w:rsid w:val="00C63181"/>
    <w:rsid w:val="00C63A70"/>
    <w:rsid w:val="00C63FD1"/>
    <w:rsid w:val="00C641BD"/>
    <w:rsid w:val="00C64261"/>
    <w:rsid w:val="00C6441C"/>
    <w:rsid w:val="00C64557"/>
    <w:rsid w:val="00C64A34"/>
    <w:rsid w:val="00C65D05"/>
    <w:rsid w:val="00C65F70"/>
    <w:rsid w:val="00C664CB"/>
    <w:rsid w:val="00C6685C"/>
    <w:rsid w:val="00C66D1B"/>
    <w:rsid w:val="00C66DA9"/>
    <w:rsid w:val="00C6734A"/>
    <w:rsid w:val="00C6768C"/>
    <w:rsid w:val="00C67C17"/>
    <w:rsid w:val="00C70345"/>
    <w:rsid w:val="00C704DA"/>
    <w:rsid w:val="00C70D43"/>
    <w:rsid w:val="00C70D8E"/>
    <w:rsid w:val="00C70FAC"/>
    <w:rsid w:val="00C72239"/>
    <w:rsid w:val="00C729E8"/>
    <w:rsid w:val="00C730EA"/>
    <w:rsid w:val="00C73224"/>
    <w:rsid w:val="00C73A0D"/>
    <w:rsid w:val="00C74AC3"/>
    <w:rsid w:val="00C75072"/>
    <w:rsid w:val="00C7611B"/>
    <w:rsid w:val="00C7641F"/>
    <w:rsid w:val="00C76CF6"/>
    <w:rsid w:val="00C76EA4"/>
    <w:rsid w:val="00C77BB7"/>
    <w:rsid w:val="00C803DE"/>
    <w:rsid w:val="00C80853"/>
    <w:rsid w:val="00C8143F"/>
    <w:rsid w:val="00C81466"/>
    <w:rsid w:val="00C83486"/>
    <w:rsid w:val="00C837CD"/>
    <w:rsid w:val="00C83FC0"/>
    <w:rsid w:val="00C84624"/>
    <w:rsid w:val="00C8514E"/>
    <w:rsid w:val="00C8523A"/>
    <w:rsid w:val="00C85257"/>
    <w:rsid w:val="00C8527D"/>
    <w:rsid w:val="00C85324"/>
    <w:rsid w:val="00C85601"/>
    <w:rsid w:val="00C85748"/>
    <w:rsid w:val="00C86119"/>
    <w:rsid w:val="00C8661C"/>
    <w:rsid w:val="00C868F5"/>
    <w:rsid w:val="00C8774C"/>
    <w:rsid w:val="00C87B11"/>
    <w:rsid w:val="00C90D8B"/>
    <w:rsid w:val="00C90EAF"/>
    <w:rsid w:val="00C91393"/>
    <w:rsid w:val="00C91925"/>
    <w:rsid w:val="00C91D00"/>
    <w:rsid w:val="00C92613"/>
    <w:rsid w:val="00C92665"/>
    <w:rsid w:val="00C92CCF"/>
    <w:rsid w:val="00C937B3"/>
    <w:rsid w:val="00C93B60"/>
    <w:rsid w:val="00C941EB"/>
    <w:rsid w:val="00C94405"/>
    <w:rsid w:val="00C94AA2"/>
    <w:rsid w:val="00C94CE5"/>
    <w:rsid w:val="00C959BB"/>
    <w:rsid w:val="00C95DE8"/>
    <w:rsid w:val="00C96170"/>
    <w:rsid w:val="00C9697C"/>
    <w:rsid w:val="00C97608"/>
    <w:rsid w:val="00CA2027"/>
    <w:rsid w:val="00CA3586"/>
    <w:rsid w:val="00CA3663"/>
    <w:rsid w:val="00CA6D9A"/>
    <w:rsid w:val="00CA737C"/>
    <w:rsid w:val="00CA7948"/>
    <w:rsid w:val="00CB0624"/>
    <w:rsid w:val="00CB221D"/>
    <w:rsid w:val="00CB245D"/>
    <w:rsid w:val="00CB2E69"/>
    <w:rsid w:val="00CB3313"/>
    <w:rsid w:val="00CB36FF"/>
    <w:rsid w:val="00CB4B3A"/>
    <w:rsid w:val="00CB4BEA"/>
    <w:rsid w:val="00CB6AA7"/>
    <w:rsid w:val="00CB6AD2"/>
    <w:rsid w:val="00CB73A9"/>
    <w:rsid w:val="00CB7DB1"/>
    <w:rsid w:val="00CC0D41"/>
    <w:rsid w:val="00CC0D71"/>
    <w:rsid w:val="00CC1CAF"/>
    <w:rsid w:val="00CC1EAA"/>
    <w:rsid w:val="00CC3060"/>
    <w:rsid w:val="00CC34C7"/>
    <w:rsid w:val="00CC3595"/>
    <w:rsid w:val="00CC3CC0"/>
    <w:rsid w:val="00CC5A4C"/>
    <w:rsid w:val="00CC6D0C"/>
    <w:rsid w:val="00CC7A95"/>
    <w:rsid w:val="00CC7D0D"/>
    <w:rsid w:val="00CD0209"/>
    <w:rsid w:val="00CD0ECA"/>
    <w:rsid w:val="00CD1E1E"/>
    <w:rsid w:val="00CD1F65"/>
    <w:rsid w:val="00CD2D37"/>
    <w:rsid w:val="00CD3105"/>
    <w:rsid w:val="00CD3A1D"/>
    <w:rsid w:val="00CD4710"/>
    <w:rsid w:val="00CD59E6"/>
    <w:rsid w:val="00CD5AD9"/>
    <w:rsid w:val="00CD5B33"/>
    <w:rsid w:val="00CD6E9C"/>
    <w:rsid w:val="00CD795B"/>
    <w:rsid w:val="00CD79CA"/>
    <w:rsid w:val="00CE1BD5"/>
    <w:rsid w:val="00CE1BD7"/>
    <w:rsid w:val="00CE1F45"/>
    <w:rsid w:val="00CE2495"/>
    <w:rsid w:val="00CE2653"/>
    <w:rsid w:val="00CE3539"/>
    <w:rsid w:val="00CE39F8"/>
    <w:rsid w:val="00CE3BB3"/>
    <w:rsid w:val="00CE4611"/>
    <w:rsid w:val="00CE4747"/>
    <w:rsid w:val="00CE5AB0"/>
    <w:rsid w:val="00CE5B46"/>
    <w:rsid w:val="00CE66EF"/>
    <w:rsid w:val="00CE6D65"/>
    <w:rsid w:val="00CF0280"/>
    <w:rsid w:val="00CF03A8"/>
    <w:rsid w:val="00CF172E"/>
    <w:rsid w:val="00CF191E"/>
    <w:rsid w:val="00CF1BD9"/>
    <w:rsid w:val="00CF1E99"/>
    <w:rsid w:val="00CF272C"/>
    <w:rsid w:val="00CF2FDF"/>
    <w:rsid w:val="00CF4437"/>
    <w:rsid w:val="00CF48C8"/>
    <w:rsid w:val="00CF49C2"/>
    <w:rsid w:val="00CF4F4A"/>
    <w:rsid w:val="00CF50FD"/>
    <w:rsid w:val="00CF52E0"/>
    <w:rsid w:val="00CF5525"/>
    <w:rsid w:val="00CF555C"/>
    <w:rsid w:val="00CF5CA6"/>
    <w:rsid w:val="00CF5E45"/>
    <w:rsid w:val="00CF5F1D"/>
    <w:rsid w:val="00CF6B66"/>
    <w:rsid w:val="00CF78CF"/>
    <w:rsid w:val="00D0056A"/>
    <w:rsid w:val="00D00802"/>
    <w:rsid w:val="00D00B39"/>
    <w:rsid w:val="00D0144A"/>
    <w:rsid w:val="00D01D7D"/>
    <w:rsid w:val="00D0205F"/>
    <w:rsid w:val="00D024EA"/>
    <w:rsid w:val="00D02864"/>
    <w:rsid w:val="00D02967"/>
    <w:rsid w:val="00D036C0"/>
    <w:rsid w:val="00D03A50"/>
    <w:rsid w:val="00D03E4E"/>
    <w:rsid w:val="00D04E1C"/>
    <w:rsid w:val="00D05DE3"/>
    <w:rsid w:val="00D0604E"/>
    <w:rsid w:val="00D07B7D"/>
    <w:rsid w:val="00D07C16"/>
    <w:rsid w:val="00D100A8"/>
    <w:rsid w:val="00D10A0D"/>
    <w:rsid w:val="00D11499"/>
    <w:rsid w:val="00D12319"/>
    <w:rsid w:val="00D124FD"/>
    <w:rsid w:val="00D12842"/>
    <w:rsid w:val="00D13374"/>
    <w:rsid w:val="00D13A94"/>
    <w:rsid w:val="00D14201"/>
    <w:rsid w:val="00D1521B"/>
    <w:rsid w:val="00D15FD0"/>
    <w:rsid w:val="00D1663D"/>
    <w:rsid w:val="00D1669E"/>
    <w:rsid w:val="00D168AE"/>
    <w:rsid w:val="00D16AC8"/>
    <w:rsid w:val="00D17619"/>
    <w:rsid w:val="00D176B1"/>
    <w:rsid w:val="00D17C93"/>
    <w:rsid w:val="00D17FE8"/>
    <w:rsid w:val="00D20FA5"/>
    <w:rsid w:val="00D220FA"/>
    <w:rsid w:val="00D22128"/>
    <w:rsid w:val="00D221DE"/>
    <w:rsid w:val="00D2226E"/>
    <w:rsid w:val="00D22B02"/>
    <w:rsid w:val="00D22D23"/>
    <w:rsid w:val="00D2341D"/>
    <w:rsid w:val="00D238D0"/>
    <w:rsid w:val="00D23E78"/>
    <w:rsid w:val="00D2447B"/>
    <w:rsid w:val="00D24562"/>
    <w:rsid w:val="00D25DC1"/>
    <w:rsid w:val="00D268EB"/>
    <w:rsid w:val="00D306C4"/>
    <w:rsid w:val="00D323FB"/>
    <w:rsid w:val="00D32998"/>
    <w:rsid w:val="00D32DE9"/>
    <w:rsid w:val="00D34AD0"/>
    <w:rsid w:val="00D36992"/>
    <w:rsid w:val="00D36F4C"/>
    <w:rsid w:val="00D37060"/>
    <w:rsid w:val="00D37CCC"/>
    <w:rsid w:val="00D37F58"/>
    <w:rsid w:val="00D40685"/>
    <w:rsid w:val="00D40883"/>
    <w:rsid w:val="00D40B80"/>
    <w:rsid w:val="00D416B3"/>
    <w:rsid w:val="00D41DFF"/>
    <w:rsid w:val="00D41E88"/>
    <w:rsid w:val="00D41EFF"/>
    <w:rsid w:val="00D42044"/>
    <w:rsid w:val="00D42290"/>
    <w:rsid w:val="00D428DC"/>
    <w:rsid w:val="00D42C74"/>
    <w:rsid w:val="00D43AFE"/>
    <w:rsid w:val="00D449C2"/>
    <w:rsid w:val="00D44EFD"/>
    <w:rsid w:val="00D44F53"/>
    <w:rsid w:val="00D44FFE"/>
    <w:rsid w:val="00D45213"/>
    <w:rsid w:val="00D47700"/>
    <w:rsid w:val="00D5002A"/>
    <w:rsid w:val="00D504B3"/>
    <w:rsid w:val="00D50D14"/>
    <w:rsid w:val="00D50E56"/>
    <w:rsid w:val="00D52B01"/>
    <w:rsid w:val="00D5440A"/>
    <w:rsid w:val="00D54528"/>
    <w:rsid w:val="00D54681"/>
    <w:rsid w:val="00D5491E"/>
    <w:rsid w:val="00D56238"/>
    <w:rsid w:val="00D56C20"/>
    <w:rsid w:val="00D57B04"/>
    <w:rsid w:val="00D57BBB"/>
    <w:rsid w:val="00D608FF"/>
    <w:rsid w:val="00D60D29"/>
    <w:rsid w:val="00D60E03"/>
    <w:rsid w:val="00D61ED4"/>
    <w:rsid w:val="00D6253B"/>
    <w:rsid w:val="00D62FAE"/>
    <w:rsid w:val="00D63427"/>
    <w:rsid w:val="00D63A43"/>
    <w:rsid w:val="00D63ADB"/>
    <w:rsid w:val="00D64098"/>
    <w:rsid w:val="00D6475E"/>
    <w:rsid w:val="00D64847"/>
    <w:rsid w:val="00D64F62"/>
    <w:rsid w:val="00D6613D"/>
    <w:rsid w:val="00D6707A"/>
    <w:rsid w:val="00D677A5"/>
    <w:rsid w:val="00D67A65"/>
    <w:rsid w:val="00D67C03"/>
    <w:rsid w:val="00D70D37"/>
    <w:rsid w:val="00D71F3A"/>
    <w:rsid w:val="00D723D3"/>
    <w:rsid w:val="00D72401"/>
    <w:rsid w:val="00D732B6"/>
    <w:rsid w:val="00D739F1"/>
    <w:rsid w:val="00D743BE"/>
    <w:rsid w:val="00D7547C"/>
    <w:rsid w:val="00D7597D"/>
    <w:rsid w:val="00D77396"/>
    <w:rsid w:val="00D7763F"/>
    <w:rsid w:val="00D77796"/>
    <w:rsid w:val="00D803DC"/>
    <w:rsid w:val="00D804AB"/>
    <w:rsid w:val="00D804D4"/>
    <w:rsid w:val="00D805DB"/>
    <w:rsid w:val="00D83059"/>
    <w:rsid w:val="00D83863"/>
    <w:rsid w:val="00D83876"/>
    <w:rsid w:val="00D83EA0"/>
    <w:rsid w:val="00D84664"/>
    <w:rsid w:val="00D84C16"/>
    <w:rsid w:val="00D85382"/>
    <w:rsid w:val="00D85625"/>
    <w:rsid w:val="00D8562F"/>
    <w:rsid w:val="00D859FD"/>
    <w:rsid w:val="00D85A2A"/>
    <w:rsid w:val="00D85C6E"/>
    <w:rsid w:val="00D86F09"/>
    <w:rsid w:val="00D8796D"/>
    <w:rsid w:val="00D87B4B"/>
    <w:rsid w:val="00D90132"/>
    <w:rsid w:val="00D91D43"/>
    <w:rsid w:val="00D91F08"/>
    <w:rsid w:val="00D92E07"/>
    <w:rsid w:val="00D932B3"/>
    <w:rsid w:val="00D94094"/>
    <w:rsid w:val="00D94185"/>
    <w:rsid w:val="00D94709"/>
    <w:rsid w:val="00D9486B"/>
    <w:rsid w:val="00D95818"/>
    <w:rsid w:val="00D965F9"/>
    <w:rsid w:val="00D9681F"/>
    <w:rsid w:val="00D96A8D"/>
    <w:rsid w:val="00D96DA2"/>
    <w:rsid w:val="00D9751A"/>
    <w:rsid w:val="00D97788"/>
    <w:rsid w:val="00D97EFC"/>
    <w:rsid w:val="00DA2028"/>
    <w:rsid w:val="00DA3B3C"/>
    <w:rsid w:val="00DA4321"/>
    <w:rsid w:val="00DA48B1"/>
    <w:rsid w:val="00DA574C"/>
    <w:rsid w:val="00DA57FB"/>
    <w:rsid w:val="00DA59CB"/>
    <w:rsid w:val="00DA5C8A"/>
    <w:rsid w:val="00DA6115"/>
    <w:rsid w:val="00DA6C20"/>
    <w:rsid w:val="00DA7346"/>
    <w:rsid w:val="00DB0FF2"/>
    <w:rsid w:val="00DB1F07"/>
    <w:rsid w:val="00DB1FE2"/>
    <w:rsid w:val="00DB2EB7"/>
    <w:rsid w:val="00DB4364"/>
    <w:rsid w:val="00DB44FA"/>
    <w:rsid w:val="00DB45C6"/>
    <w:rsid w:val="00DB5283"/>
    <w:rsid w:val="00DB5621"/>
    <w:rsid w:val="00DB5A3C"/>
    <w:rsid w:val="00DB5B4B"/>
    <w:rsid w:val="00DB62DF"/>
    <w:rsid w:val="00DB6CF1"/>
    <w:rsid w:val="00DB7937"/>
    <w:rsid w:val="00DB7A5B"/>
    <w:rsid w:val="00DC07B8"/>
    <w:rsid w:val="00DC08E1"/>
    <w:rsid w:val="00DC0ED3"/>
    <w:rsid w:val="00DC1537"/>
    <w:rsid w:val="00DC18BF"/>
    <w:rsid w:val="00DC1CBC"/>
    <w:rsid w:val="00DC2181"/>
    <w:rsid w:val="00DC21DD"/>
    <w:rsid w:val="00DC2DD5"/>
    <w:rsid w:val="00DC375A"/>
    <w:rsid w:val="00DC3AC8"/>
    <w:rsid w:val="00DC45B1"/>
    <w:rsid w:val="00DC4C3E"/>
    <w:rsid w:val="00DC50E5"/>
    <w:rsid w:val="00DC50F9"/>
    <w:rsid w:val="00DC5575"/>
    <w:rsid w:val="00DC6B5D"/>
    <w:rsid w:val="00DC7298"/>
    <w:rsid w:val="00DC78A9"/>
    <w:rsid w:val="00DC78C3"/>
    <w:rsid w:val="00DD0387"/>
    <w:rsid w:val="00DD0629"/>
    <w:rsid w:val="00DD0EFF"/>
    <w:rsid w:val="00DD104E"/>
    <w:rsid w:val="00DD17EF"/>
    <w:rsid w:val="00DD1EE1"/>
    <w:rsid w:val="00DD3012"/>
    <w:rsid w:val="00DD3FFB"/>
    <w:rsid w:val="00DD4146"/>
    <w:rsid w:val="00DD4401"/>
    <w:rsid w:val="00DD4442"/>
    <w:rsid w:val="00DD4864"/>
    <w:rsid w:val="00DD48E7"/>
    <w:rsid w:val="00DD4999"/>
    <w:rsid w:val="00DD53DC"/>
    <w:rsid w:val="00DD5BF7"/>
    <w:rsid w:val="00DD6D51"/>
    <w:rsid w:val="00DD720A"/>
    <w:rsid w:val="00DD7A95"/>
    <w:rsid w:val="00DD7E08"/>
    <w:rsid w:val="00DE11CC"/>
    <w:rsid w:val="00DE135D"/>
    <w:rsid w:val="00DE1EC7"/>
    <w:rsid w:val="00DE228B"/>
    <w:rsid w:val="00DE2329"/>
    <w:rsid w:val="00DE2E75"/>
    <w:rsid w:val="00DE2F47"/>
    <w:rsid w:val="00DE2FFD"/>
    <w:rsid w:val="00DE3007"/>
    <w:rsid w:val="00DE3606"/>
    <w:rsid w:val="00DE39B8"/>
    <w:rsid w:val="00DE3ADD"/>
    <w:rsid w:val="00DE3EA6"/>
    <w:rsid w:val="00DE45AB"/>
    <w:rsid w:val="00DE4B7C"/>
    <w:rsid w:val="00DE5B44"/>
    <w:rsid w:val="00DE5F87"/>
    <w:rsid w:val="00DE6B3E"/>
    <w:rsid w:val="00DF1393"/>
    <w:rsid w:val="00DF166F"/>
    <w:rsid w:val="00DF16B1"/>
    <w:rsid w:val="00DF1EE7"/>
    <w:rsid w:val="00DF2044"/>
    <w:rsid w:val="00DF2D1E"/>
    <w:rsid w:val="00DF39EB"/>
    <w:rsid w:val="00DF4006"/>
    <w:rsid w:val="00DF4B35"/>
    <w:rsid w:val="00DF52A7"/>
    <w:rsid w:val="00DF52BB"/>
    <w:rsid w:val="00DF58B9"/>
    <w:rsid w:val="00DF6044"/>
    <w:rsid w:val="00DF6B0A"/>
    <w:rsid w:val="00DF6CF7"/>
    <w:rsid w:val="00DF6EA9"/>
    <w:rsid w:val="00E00C6E"/>
    <w:rsid w:val="00E00E6C"/>
    <w:rsid w:val="00E01002"/>
    <w:rsid w:val="00E01A85"/>
    <w:rsid w:val="00E01BC4"/>
    <w:rsid w:val="00E0210E"/>
    <w:rsid w:val="00E02DF1"/>
    <w:rsid w:val="00E03B88"/>
    <w:rsid w:val="00E03CF8"/>
    <w:rsid w:val="00E058CB"/>
    <w:rsid w:val="00E063B0"/>
    <w:rsid w:val="00E067A2"/>
    <w:rsid w:val="00E06C64"/>
    <w:rsid w:val="00E06DD7"/>
    <w:rsid w:val="00E10085"/>
    <w:rsid w:val="00E101AF"/>
    <w:rsid w:val="00E104AB"/>
    <w:rsid w:val="00E11642"/>
    <w:rsid w:val="00E1219D"/>
    <w:rsid w:val="00E12210"/>
    <w:rsid w:val="00E1243D"/>
    <w:rsid w:val="00E12E71"/>
    <w:rsid w:val="00E134EE"/>
    <w:rsid w:val="00E136B7"/>
    <w:rsid w:val="00E13A7E"/>
    <w:rsid w:val="00E14007"/>
    <w:rsid w:val="00E147B9"/>
    <w:rsid w:val="00E15023"/>
    <w:rsid w:val="00E15695"/>
    <w:rsid w:val="00E156C1"/>
    <w:rsid w:val="00E15806"/>
    <w:rsid w:val="00E15847"/>
    <w:rsid w:val="00E158AD"/>
    <w:rsid w:val="00E15A73"/>
    <w:rsid w:val="00E15AA5"/>
    <w:rsid w:val="00E161EC"/>
    <w:rsid w:val="00E1629A"/>
    <w:rsid w:val="00E16408"/>
    <w:rsid w:val="00E16640"/>
    <w:rsid w:val="00E16E71"/>
    <w:rsid w:val="00E176C4"/>
    <w:rsid w:val="00E200AC"/>
    <w:rsid w:val="00E202B6"/>
    <w:rsid w:val="00E2066E"/>
    <w:rsid w:val="00E2135A"/>
    <w:rsid w:val="00E2166F"/>
    <w:rsid w:val="00E21D81"/>
    <w:rsid w:val="00E2288B"/>
    <w:rsid w:val="00E22E31"/>
    <w:rsid w:val="00E24A75"/>
    <w:rsid w:val="00E25F45"/>
    <w:rsid w:val="00E26940"/>
    <w:rsid w:val="00E26BC5"/>
    <w:rsid w:val="00E2765A"/>
    <w:rsid w:val="00E27910"/>
    <w:rsid w:val="00E309D4"/>
    <w:rsid w:val="00E30AD1"/>
    <w:rsid w:val="00E30CAB"/>
    <w:rsid w:val="00E30CB4"/>
    <w:rsid w:val="00E31167"/>
    <w:rsid w:val="00E31597"/>
    <w:rsid w:val="00E31D8C"/>
    <w:rsid w:val="00E31F40"/>
    <w:rsid w:val="00E31F56"/>
    <w:rsid w:val="00E3225D"/>
    <w:rsid w:val="00E3371E"/>
    <w:rsid w:val="00E33B71"/>
    <w:rsid w:val="00E33C6D"/>
    <w:rsid w:val="00E340F5"/>
    <w:rsid w:val="00E343AD"/>
    <w:rsid w:val="00E34430"/>
    <w:rsid w:val="00E350A8"/>
    <w:rsid w:val="00E357FC"/>
    <w:rsid w:val="00E35E5D"/>
    <w:rsid w:val="00E36463"/>
    <w:rsid w:val="00E36D3D"/>
    <w:rsid w:val="00E36FB5"/>
    <w:rsid w:val="00E37689"/>
    <w:rsid w:val="00E40450"/>
    <w:rsid w:val="00E40517"/>
    <w:rsid w:val="00E40DD9"/>
    <w:rsid w:val="00E443B7"/>
    <w:rsid w:val="00E46567"/>
    <w:rsid w:val="00E46E4B"/>
    <w:rsid w:val="00E5016B"/>
    <w:rsid w:val="00E505CC"/>
    <w:rsid w:val="00E508B7"/>
    <w:rsid w:val="00E51590"/>
    <w:rsid w:val="00E5167D"/>
    <w:rsid w:val="00E51E8A"/>
    <w:rsid w:val="00E52423"/>
    <w:rsid w:val="00E52567"/>
    <w:rsid w:val="00E528C7"/>
    <w:rsid w:val="00E53E2A"/>
    <w:rsid w:val="00E53EFA"/>
    <w:rsid w:val="00E54495"/>
    <w:rsid w:val="00E5482F"/>
    <w:rsid w:val="00E5487C"/>
    <w:rsid w:val="00E54D2C"/>
    <w:rsid w:val="00E5635A"/>
    <w:rsid w:val="00E56F6A"/>
    <w:rsid w:val="00E56F7D"/>
    <w:rsid w:val="00E57EEE"/>
    <w:rsid w:val="00E603A0"/>
    <w:rsid w:val="00E60725"/>
    <w:rsid w:val="00E60B9D"/>
    <w:rsid w:val="00E61940"/>
    <w:rsid w:val="00E61BE4"/>
    <w:rsid w:val="00E62112"/>
    <w:rsid w:val="00E6231D"/>
    <w:rsid w:val="00E624D5"/>
    <w:rsid w:val="00E6282E"/>
    <w:rsid w:val="00E62CA6"/>
    <w:rsid w:val="00E62E80"/>
    <w:rsid w:val="00E6381A"/>
    <w:rsid w:val="00E644DB"/>
    <w:rsid w:val="00E64917"/>
    <w:rsid w:val="00E64C12"/>
    <w:rsid w:val="00E64C63"/>
    <w:rsid w:val="00E64CA8"/>
    <w:rsid w:val="00E6564C"/>
    <w:rsid w:val="00E65C6D"/>
    <w:rsid w:val="00E66123"/>
    <w:rsid w:val="00E66154"/>
    <w:rsid w:val="00E670EC"/>
    <w:rsid w:val="00E6735F"/>
    <w:rsid w:val="00E673CF"/>
    <w:rsid w:val="00E67E0E"/>
    <w:rsid w:val="00E70561"/>
    <w:rsid w:val="00E70715"/>
    <w:rsid w:val="00E71322"/>
    <w:rsid w:val="00E715D7"/>
    <w:rsid w:val="00E7181F"/>
    <w:rsid w:val="00E726BA"/>
    <w:rsid w:val="00E72A83"/>
    <w:rsid w:val="00E72E14"/>
    <w:rsid w:val="00E73265"/>
    <w:rsid w:val="00E73663"/>
    <w:rsid w:val="00E7429A"/>
    <w:rsid w:val="00E74C7B"/>
    <w:rsid w:val="00E74D75"/>
    <w:rsid w:val="00E750AF"/>
    <w:rsid w:val="00E77A91"/>
    <w:rsid w:val="00E77ABA"/>
    <w:rsid w:val="00E77F55"/>
    <w:rsid w:val="00E80C67"/>
    <w:rsid w:val="00E8112E"/>
    <w:rsid w:val="00E81149"/>
    <w:rsid w:val="00E820C0"/>
    <w:rsid w:val="00E8215C"/>
    <w:rsid w:val="00E82294"/>
    <w:rsid w:val="00E83551"/>
    <w:rsid w:val="00E8377B"/>
    <w:rsid w:val="00E83FC7"/>
    <w:rsid w:val="00E8437C"/>
    <w:rsid w:val="00E8467D"/>
    <w:rsid w:val="00E85806"/>
    <w:rsid w:val="00E85C5E"/>
    <w:rsid w:val="00E861A9"/>
    <w:rsid w:val="00E866F0"/>
    <w:rsid w:val="00E878E3"/>
    <w:rsid w:val="00E90257"/>
    <w:rsid w:val="00E911F1"/>
    <w:rsid w:val="00E91283"/>
    <w:rsid w:val="00E91309"/>
    <w:rsid w:val="00E9131B"/>
    <w:rsid w:val="00E916A9"/>
    <w:rsid w:val="00E9185A"/>
    <w:rsid w:val="00E91B01"/>
    <w:rsid w:val="00E91D31"/>
    <w:rsid w:val="00E91EBB"/>
    <w:rsid w:val="00E922CA"/>
    <w:rsid w:val="00E92BD5"/>
    <w:rsid w:val="00E93009"/>
    <w:rsid w:val="00E93B5E"/>
    <w:rsid w:val="00E93BE1"/>
    <w:rsid w:val="00E942A6"/>
    <w:rsid w:val="00E952FC"/>
    <w:rsid w:val="00E955D4"/>
    <w:rsid w:val="00E95A32"/>
    <w:rsid w:val="00E95AD3"/>
    <w:rsid w:val="00E9671E"/>
    <w:rsid w:val="00E96C55"/>
    <w:rsid w:val="00E96DAF"/>
    <w:rsid w:val="00E96F90"/>
    <w:rsid w:val="00E9720B"/>
    <w:rsid w:val="00EA0166"/>
    <w:rsid w:val="00EA0218"/>
    <w:rsid w:val="00EA06B8"/>
    <w:rsid w:val="00EA087B"/>
    <w:rsid w:val="00EA0D78"/>
    <w:rsid w:val="00EA1DBF"/>
    <w:rsid w:val="00EA21DA"/>
    <w:rsid w:val="00EA363B"/>
    <w:rsid w:val="00EA3801"/>
    <w:rsid w:val="00EA3974"/>
    <w:rsid w:val="00EA406E"/>
    <w:rsid w:val="00EA4F17"/>
    <w:rsid w:val="00EA5CC0"/>
    <w:rsid w:val="00EA6000"/>
    <w:rsid w:val="00EA6701"/>
    <w:rsid w:val="00EA6A57"/>
    <w:rsid w:val="00EA7BAF"/>
    <w:rsid w:val="00EA7DC9"/>
    <w:rsid w:val="00EA7FC7"/>
    <w:rsid w:val="00EB29B6"/>
    <w:rsid w:val="00EB3FF5"/>
    <w:rsid w:val="00EB400A"/>
    <w:rsid w:val="00EB424D"/>
    <w:rsid w:val="00EB4A4C"/>
    <w:rsid w:val="00EB58AB"/>
    <w:rsid w:val="00EB5F07"/>
    <w:rsid w:val="00EB6022"/>
    <w:rsid w:val="00EB61C0"/>
    <w:rsid w:val="00EB68AE"/>
    <w:rsid w:val="00EB7D88"/>
    <w:rsid w:val="00EC062D"/>
    <w:rsid w:val="00EC0E33"/>
    <w:rsid w:val="00EC1020"/>
    <w:rsid w:val="00EC191F"/>
    <w:rsid w:val="00EC1951"/>
    <w:rsid w:val="00EC1C7E"/>
    <w:rsid w:val="00EC1E41"/>
    <w:rsid w:val="00EC1E48"/>
    <w:rsid w:val="00EC1F67"/>
    <w:rsid w:val="00EC2E1A"/>
    <w:rsid w:val="00EC31E7"/>
    <w:rsid w:val="00EC33FD"/>
    <w:rsid w:val="00EC42AD"/>
    <w:rsid w:val="00EC442C"/>
    <w:rsid w:val="00EC4718"/>
    <w:rsid w:val="00EC4727"/>
    <w:rsid w:val="00EC482F"/>
    <w:rsid w:val="00EC509A"/>
    <w:rsid w:val="00EC75A4"/>
    <w:rsid w:val="00EC75D1"/>
    <w:rsid w:val="00ED0232"/>
    <w:rsid w:val="00ED1CA1"/>
    <w:rsid w:val="00ED2582"/>
    <w:rsid w:val="00ED31F6"/>
    <w:rsid w:val="00ED4692"/>
    <w:rsid w:val="00ED5385"/>
    <w:rsid w:val="00ED5628"/>
    <w:rsid w:val="00ED61D1"/>
    <w:rsid w:val="00ED6C63"/>
    <w:rsid w:val="00ED6EFD"/>
    <w:rsid w:val="00EE159E"/>
    <w:rsid w:val="00EE325E"/>
    <w:rsid w:val="00EE367F"/>
    <w:rsid w:val="00EE4825"/>
    <w:rsid w:val="00EE4DB0"/>
    <w:rsid w:val="00EE4F21"/>
    <w:rsid w:val="00EE5134"/>
    <w:rsid w:val="00EE52EF"/>
    <w:rsid w:val="00EE5F83"/>
    <w:rsid w:val="00EE6177"/>
    <w:rsid w:val="00EE630E"/>
    <w:rsid w:val="00EE6540"/>
    <w:rsid w:val="00EE6597"/>
    <w:rsid w:val="00EE7076"/>
    <w:rsid w:val="00EE71D1"/>
    <w:rsid w:val="00EF05B3"/>
    <w:rsid w:val="00EF0A6A"/>
    <w:rsid w:val="00EF0F5D"/>
    <w:rsid w:val="00EF1134"/>
    <w:rsid w:val="00EF12F8"/>
    <w:rsid w:val="00EF1FB0"/>
    <w:rsid w:val="00EF2209"/>
    <w:rsid w:val="00EF221B"/>
    <w:rsid w:val="00EF229C"/>
    <w:rsid w:val="00EF275F"/>
    <w:rsid w:val="00EF3888"/>
    <w:rsid w:val="00EF3B3D"/>
    <w:rsid w:val="00EF3F09"/>
    <w:rsid w:val="00EF4505"/>
    <w:rsid w:val="00EF5009"/>
    <w:rsid w:val="00EF606C"/>
    <w:rsid w:val="00EF6524"/>
    <w:rsid w:val="00EF6612"/>
    <w:rsid w:val="00EF6A88"/>
    <w:rsid w:val="00EF7134"/>
    <w:rsid w:val="00EF744D"/>
    <w:rsid w:val="00EF7D55"/>
    <w:rsid w:val="00F008C8"/>
    <w:rsid w:val="00F016CA"/>
    <w:rsid w:val="00F01A3A"/>
    <w:rsid w:val="00F027E6"/>
    <w:rsid w:val="00F02846"/>
    <w:rsid w:val="00F02D3D"/>
    <w:rsid w:val="00F033E6"/>
    <w:rsid w:val="00F03CDF"/>
    <w:rsid w:val="00F03EC3"/>
    <w:rsid w:val="00F04F9F"/>
    <w:rsid w:val="00F067A1"/>
    <w:rsid w:val="00F0687D"/>
    <w:rsid w:val="00F06E49"/>
    <w:rsid w:val="00F073BC"/>
    <w:rsid w:val="00F07923"/>
    <w:rsid w:val="00F07932"/>
    <w:rsid w:val="00F115C1"/>
    <w:rsid w:val="00F1172C"/>
    <w:rsid w:val="00F127C8"/>
    <w:rsid w:val="00F13169"/>
    <w:rsid w:val="00F13520"/>
    <w:rsid w:val="00F13FB2"/>
    <w:rsid w:val="00F14D9A"/>
    <w:rsid w:val="00F15089"/>
    <w:rsid w:val="00F151FE"/>
    <w:rsid w:val="00F15250"/>
    <w:rsid w:val="00F15FB1"/>
    <w:rsid w:val="00F161CD"/>
    <w:rsid w:val="00F1667C"/>
    <w:rsid w:val="00F167B5"/>
    <w:rsid w:val="00F16E63"/>
    <w:rsid w:val="00F171B4"/>
    <w:rsid w:val="00F17ECB"/>
    <w:rsid w:val="00F20027"/>
    <w:rsid w:val="00F20CD3"/>
    <w:rsid w:val="00F211C4"/>
    <w:rsid w:val="00F21628"/>
    <w:rsid w:val="00F21792"/>
    <w:rsid w:val="00F21E81"/>
    <w:rsid w:val="00F22D20"/>
    <w:rsid w:val="00F22E69"/>
    <w:rsid w:val="00F232FF"/>
    <w:rsid w:val="00F23D1E"/>
    <w:rsid w:val="00F250B3"/>
    <w:rsid w:val="00F251A8"/>
    <w:rsid w:val="00F25B5E"/>
    <w:rsid w:val="00F260B7"/>
    <w:rsid w:val="00F261CB"/>
    <w:rsid w:val="00F26218"/>
    <w:rsid w:val="00F26794"/>
    <w:rsid w:val="00F26DBB"/>
    <w:rsid w:val="00F27C4B"/>
    <w:rsid w:val="00F3016C"/>
    <w:rsid w:val="00F3081C"/>
    <w:rsid w:val="00F30CCE"/>
    <w:rsid w:val="00F31652"/>
    <w:rsid w:val="00F31799"/>
    <w:rsid w:val="00F31E6E"/>
    <w:rsid w:val="00F3373E"/>
    <w:rsid w:val="00F3696D"/>
    <w:rsid w:val="00F37195"/>
    <w:rsid w:val="00F379D8"/>
    <w:rsid w:val="00F37B99"/>
    <w:rsid w:val="00F37D3C"/>
    <w:rsid w:val="00F40398"/>
    <w:rsid w:val="00F403E5"/>
    <w:rsid w:val="00F40D37"/>
    <w:rsid w:val="00F412F7"/>
    <w:rsid w:val="00F418AE"/>
    <w:rsid w:val="00F41B00"/>
    <w:rsid w:val="00F422F7"/>
    <w:rsid w:val="00F42401"/>
    <w:rsid w:val="00F42B60"/>
    <w:rsid w:val="00F43EF5"/>
    <w:rsid w:val="00F43F54"/>
    <w:rsid w:val="00F44616"/>
    <w:rsid w:val="00F4462A"/>
    <w:rsid w:val="00F45390"/>
    <w:rsid w:val="00F455F1"/>
    <w:rsid w:val="00F45938"/>
    <w:rsid w:val="00F460A7"/>
    <w:rsid w:val="00F47097"/>
    <w:rsid w:val="00F50B89"/>
    <w:rsid w:val="00F50C0A"/>
    <w:rsid w:val="00F51024"/>
    <w:rsid w:val="00F515FD"/>
    <w:rsid w:val="00F51B49"/>
    <w:rsid w:val="00F52245"/>
    <w:rsid w:val="00F5225E"/>
    <w:rsid w:val="00F525F4"/>
    <w:rsid w:val="00F525FE"/>
    <w:rsid w:val="00F528AE"/>
    <w:rsid w:val="00F5291D"/>
    <w:rsid w:val="00F545B9"/>
    <w:rsid w:val="00F54A13"/>
    <w:rsid w:val="00F56F57"/>
    <w:rsid w:val="00F57063"/>
    <w:rsid w:val="00F601E6"/>
    <w:rsid w:val="00F60692"/>
    <w:rsid w:val="00F60CC6"/>
    <w:rsid w:val="00F61619"/>
    <w:rsid w:val="00F6191E"/>
    <w:rsid w:val="00F6242B"/>
    <w:rsid w:val="00F62434"/>
    <w:rsid w:val="00F62987"/>
    <w:rsid w:val="00F62A89"/>
    <w:rsid w:val="00F63227"/>
    <w:rsid w:val="00F63284"/>
    <w:rsid w:val="00F63501"/>
    <w:rsid w:val="00F63771"/>
    <w:rsid w:val="00F63F7D"/>
    <w:rsid w:val="00F64C77"/>
    <w:rsid w:val="00F64FDA"/>
    <w:rsid w:val="00F65C97"/>
    <w:rsid w:val="00F65CF3"/>
    <w:rsid w:val="00F65DC6"/>
    <w:rsid w:val="00F66263"/>
    <w:rsid w:val="00F66327"/>
    <w:rsid w:val="00F663DE"/>
    <w:rsid w:val="00F670BF"/>
    <w:rsid w:val="00F67D60"/>
    <w:rsid w:val="00F70A9D"/>
    <w:rsid w:val="00F70D85"/>
    <w:rsid w:val="00F710DD"/>
    <w:rsid w:val="00F71A59"/>
    <w:rsid w:val="00F71EB3"/>
    <w:rsid w:val="00F7204D"/>
    <w:rsid w:val="00F72705"/>
    <w:rsid w:val="00F72F91"/>
    <w:rsid w:val="00F73774"/>
    <w:rsid w:val="00F738F5"/>
    <w:rsid w:val="00F73A70"/>
    <w:rsid w:val="00F74A48"/>
    <w:rsid w:val="00F75008"/>
    <w:rsid w:val="00F7511E"/>
    <w:rsid w:val="00F75345"/>
    <w:rsid w:val="00F75E93"/>
    <w:rsid w:val="00F7628F"/>
    <w:rsid w:val="00F80339"/>
    <w:rsid w:val="00F80E02"/>
    <w:rsid w:val="00F8151C"/>
    <w:rsid w:val="00F81681"/>
    <w:rsid w:val="00F81D51"/>
    <w:rsid w:val="00F82068"/>
    <w:rsid w:val="00F82A1E"/>
    <w:rsid w:val="00F82BF7"/>
    <w:rsid w:val="00F83771"/>
    <w:rsid w:val="00F837D3"/>
    <w:rsid w:val="00F8380F"/>
    <w:rsid w:val="00F84A40"/>
    <w:rsid w:val="00F858F0"/>
    <w:rsid w:val="00F86329"/>
    <w:rsid w:val="00F86467"/>
    <w:rsid w:val="00F866A1"/>
    <w:rsid w:val="00F86F20"/>
    <w:rsid w:val="00F87046"/>
    <w:rsid w:val="00F87170"/>
    <w:rsid w:val="00F87B56"/>
    <w:rsid w:val="00F90752"/>
    <w:rsid w:val="00F90974"/>
    <w:rsid w:val="00F90AC5"/>
    <w:rsid w:val="00F9216C"/>
    <w:rsid w:val="00F934FB"/>
    <w:rsid w:val="00F93833"/>
    <w:rsid w:val="00F93881"/>
    <w:rsid w:val="00F93AAA"/>
    <w:rsid w:val="00F9474A"/>
    <w:rsid w:val="00F94AAA"/>
    <w:rsid w:val="00F961E5"/>
    <w:rsid w:val="00F97324"/>
    <w:rsid w:val="00F9752A"/>
    <w:rsid w:val="00F9788C"/>
    <w:rsid w:val="00FA04DC"/>
    <w:rsid w:val="00FA2252"/>
    <w:rsid w:val="00FA2276"/>
    <w:rsid w:val="00FA2B77"/>
    <w:rsid w:val="00FA31A5"/>
    <w:rsid w:val="00FA37F2"/>
    <w:rsid w:val="00FA3D80"/>
    <w:rsid w:val="00FA3E67"/>
    <w:rsid w:val="00FA52F5"/>
    <w:rsid w:val="00FA65C8"/>
    <w:rsid w:val="00FA6602"/>
    <w:rsid w:val="00FB0E83"/>
    <w:rsid w:val="00FB1451"/>
    <w:rsid w:val="00FB1C91"/>
    <w:rsid w:val="00FB22AD"/>
    <w:rsid w:val="00FB3917"/>
    <w:rsid w:val="00FB3E59"/>
    <w:rsid w:val="00FB42C7"/>
    <w:rsid w:val="00FB5231"/>
    <w:rsid w:val="00FB52B8"/>
    <w:rsid w:val="00FB52C6"/>
    <w:rsid w:val="00FB590E"/>
    <w:rsid w:val="00FB6321"/>
    <w:rsid w:val="00FB65D2"/>
    <w:rsid w:val="00FB6B5E"/>
    <w:rsid w:val="00FB6C31"/>
    <w:rsid w:val="00FB6C3A"/>
    <w:rsid w:val="00FB6C61"/>
    <w:rsid w:val="00FB746A"/>
    <w:rsid w:val="00FB7686"/>
    <w:rsid w:val="00FC02CE"/>
    <w:rsid w:val="00FC157F"/>
    <w:rsid w:val="00FC1857"/>
    <w:rsid w:val="00FC2954"/>
    <w:rsid w:val="00FC2FA3"/>
    <w:rsid w:val="00FC3216"/>
    <w:rsid w:val="00FC3288"/>
    <w:rsid w:val="00FC4367"/>
    <w:rsid w:val="00FC47C6"/>
    <w:rsid w:val="00FC4B3D"/>
    <w:rsid w:val="00FC4D49"/>
    <w:rsid w:val="00FC50E3"/>
    <w:rsid w:val="00FC6130"/>
    <w:rsid w:val="00FC63B7"/>
    <w:rsid w:val="00FC662C"/>
    <w:rsid w:val="00FC6BB6"/>
    <w:rsid w:val="00FD009E"/>
    <w:rsid w:val="00FD0258"/>
    <w:rsid w:val="00FD0DD1"/>
    <w:rsid w:val="00FD20BA"/>
    <w:rsid w:val="00FD21FE"/>
    <w:rsid w:val="00FD2515"/>
    <w:rsid w:val="00FD2B05"/>
    <w:rsid w:val="00FD326C"/>
    <w:rsid w:val="00FD389F"/>
    <w:rsid w:val="00FD3B59"/>
    <w:rsid w:val="00FD3D09"/>
    <w:rsid w:val="00FD43C6"/>
    <w:rsid w:val="00FD4768"/>
    <w:rsid w:val="00FD506F"/>
    <w:rsid w:val="00FD5271"/>
    <w:rsid w:val="00FD5535"/>
    <w:rsid w:val="00FD5C5A"/>
    <w:rsid w:val="00FE04A4"/>
    <w:rsid w:val="00FE05B8"/>
    <w:rsid w:val="00FE088F"/>
    <w:rsid w:val="00FE0BE0"/>
    <w:rsid w:val="00FE1025"/>
    <w:rsid w:val="00FE163B"/>
    <w:rsid w:val="00FE2498"/>
    <w:rsid w:val="00FE25F2"/>
    <w:rsid w:val="00FE2FB3"/>
    <w:rsid w:val="00FE3747"/>
    <w:rsid w:val="00FE3D7B"/>
    <w:rsid w:val="00FE4AED"/>
    <w:rsid w:val="00FE5389"/>
    <w:rsid w:val="00FE5B4A"/>
    <w:rsid w:val="00FE5F08"/>
    <w:rsid w:val="00FE6682"/>
    <w:rsid w:val="00FE6CA8"/>
    <w:rsid w:val="00FE791C"/>
    <w:rsid w:val="00FF0480"/>
    <w:rsid w:val="00FF09C2"/>
    <w:rsid w:val="00FF14B8"/>
    <w:rsid w:val="00FF2B31"/>
    <w:rsid w:val="00FF2BAC"/>
    <w:rsid w:val="00FF2EFA"/>
    <w:rsid w:val="00FF30EA"/>
    <w:rsid w:val="00FF43EC"/>
    <w:rsid w:val="00FF58B3"/>
    <w:rsid w:val="00FF5DCE"/>
    <w:rsid w:val="00FF5F25"/>
    <w:rsid w:val="00FF6691"/>
    <w:rsid w:val="00FF6E73"/>
    <w:rsid w:val="00FF7814"/>
    <w:rsid w:val="00FF797E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98F3E8"/>
  <w15:docId w15:val="{6168A893-2653-46DD-8B79-CD178002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DE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2F99"/>
    <w:pPr>
      <w:keepNext/>
      <w:tabs>
        <w:tab w:val="num" w:pos="-2160"/>
      </w:tabs>
      <w:spacing w:after="0" w:line="240" w:lineRule="auto"/>
      <w:jc w:val="both"/>
      <w:outlineLvl w:val="0"/>
    </w:pPr>
    <w:rPr>
      <w:rFonts w:ascii="Times New Roman" w:eastAsia="Times New Roman" w:hAnsi="Times New Roman"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62F99"/>
    <w:pPr>
      <w:keepNext/>
      <w:tabs>
        <w:tab w:val="num" w:pos="-2160"/>
      </w:tabs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62F99"/>
    <w:pPr>
      <w:keepNext/>
      <w:spacing w:after="0" w:line="240" w:lineRule="auto"/>
      <w:outlineLvl w:val="2"/>
    </w:pPr>
    <w:rPr>
      <w:rFonts w:ascii="Times New Roman" w:eastAsia="Times New Roman" w:hAnsi="Times New Roman"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62F99"/>
    <w:pPr>
      <w:keepNext/>
      <w:spacing w:after="0" w:line="240" w:lineRule="auto"/>
      <w:jc w:val="center"/>
      <w:outlineLvl w:val="3"/>
    </w:pPr>
    <w:rPr>
      <w:rFonts w:ascii="Arial Narrow" w:eastAsia="Times New Roman" w:hAnsi="Arial Narrow"/>
      <w:b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2F99"/>
    <w:pPr>
      <w:keepNext/>
      <w:widowControl w:val="0"/>
      <w:spacing w:after="0" w:line="240" w:lineRule="auto"/>
      <w:jc w:val="center"/>
      <w:outlineLvl w:val="4"/>
    </w:pPr>
    <w:rPr>
      <w:rFonts w:ascii="Arial Narrow" w:eastAsia="Times New Roman" w:hAnsi="Arial Narrow"/>
      <w:b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62F99"/>
    <w:pPr>
      <w:keepNext/>
      <w:spacing w:after="0" w:line="240" w:lineRule="auto"/>
      <w:jc w:val="center"/>
      <w:outlineLvl w:val="5"/>
    </w:pPr>
    <w:rPr>
      <w:rFonts w:ascii="Arial Narrow" w:eastAsia="Times New Roman" w:hAnsi="Arial Narrow"/>
      <w:b/>
      <w:bCs/>
      <w:sz w:val="20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62F99"/>
    <w:pPr>
      <w:keepNext/>
      <w:spacing w:after="0" w:line="240" w:lineRule="auto"/>
      <w:outlineLvl w:val="6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62F99"/>
    <w:rPr>
      <w:rFonts w:ascii="Times New Roman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62F99"/>
    <w:rPr>
      <w:rFonts w:ascii="Times New Roman" w:hAnsi="Times New Roman" w:cs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362F99"/>
    <w:rPr>
      <w:rFonts w:ascii="Times New Roman" w:hAnsi="Times New Roman" w:cs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62F99"/>
    <w:rPr>
      <w:rFonts w:ascii="Arial Narrow" w:hAnsi="Arial Narrow" w:cs="Times New Roman"/>
      <w:b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62F99"/>
    <w:rPr>
      <w:rFonts w:ascii="Arial Narrow" w:hAnsi="Arial Narrow" w:cs="Times New Roman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62F99"/>
    <w:rPr>
      <w:rFonts w:ascii="Arial Narrow" w:hAnsi="Arial Narrow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362F99"/>
    <w:rPr>
      <w:rFonts w:ascii="Times New Roman" w:hAnsi="Times New Roman" w:cs="Times New Roman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62F99"/>
    <w:pPr>
      <w:spacing w:after="0" w:line="240" w:lineRule="auto"/>
    </w:pPr>
    <w:rPr>
      <w:rFonts w:ascii="Tahoma" w:eastAsia="Times New Roman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2F99"/>
    <w:rPr>
      <w:rFonts w:ascii="Tahoma" w:hAnsi="Tahoma"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362F9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362F99"/>
    <w:rPr>
      <w:rFonts w:ascii="Times New Roman" w:hAnsi="Times New Roman" w:cs="Times New Roman"/>
      <w:sz w:val="36"/>
    </w:rPr>
  </w:style>
  <w:style w:type="paragraph" w:styleId="Tekstpodstawowy2">
    <w:name w:val="Body Text 2"/>
    <w:basedOn w:val="Normalny"/>
    <w:link w:val="Tekstpodstawowy2Znak"/>
    <w:uiPriority w:val="99"/>
    <w:semiHidden/>
    <w:rsid w:val="00362F99"/>
    <w:pPr>
      <w:spacing w:after="120" w:line="36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62F99"/>
    <w:rPr>
      <w:rFonts w:ascii="Times New Roman" w:hAnsi="Times New Roman" w:cs="Times New Roman"/>
      <w:sz w:val="22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362F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semiHidden/>
    <w:rsid w:val="00362F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362F99"/>
    <w:rPr>
      <w:rFonts w:ascii="Times New Roman" w:hAnsi="Times New Roman" w:cs="Times New Roman"/>
      <w:sz w:val="24"/>
    </w:rPr>
  </w:style>
  <w:style w:type="paragraph" w:customStyle="1" w:styleId="Applicationdirecte">
    <w:name w:val="Application directe"/>
    <w:basedOn w:val="Normalny"/>
    <w:next w:val="Normalny"/>
    <w:uiPriority w:val="99"/>
    <w:rsid w:val="00362F99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basedOn w:val="Domylnaczcionkaakapitu"/>
    <w:uiPriority w:val="99"/>
    <w:rsid w:val="00362F99"/>
    <w:rPr>
      <w:rFonts w:cs="Times New Roman"/>
      <w:sz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362F99"/>
    <w:pPr>
      <w:spacing w:after="120" w:line="360" w:lineRule="auto"/>
      <w:jc w:val="both"/>
    </w:pPr>
    <w:rPr>
      <w:rFonts w:ascii="Bookman Old Style" w:eastAsia="Times New Roman" w:hAnsi="Bookman Old Style"/>
      <w:color w:val="00008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62F99"/>
    <w:rPr>
      <w:rFonts w:ascii="Bookman Old Style" w:hAnsi="Bookman Old Style" w:cs="Times New Roman"/>
      <w:color w:val="000080"/>
      <w:sz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8C0EC4"/>
    <w:pPr>
      <w:spacing w:after="0" w:line="240" w:lineRule="auto"/>
    </w:pPr>
    <w:rPr>
      <w:rFonts w:ascii="Times New Roman" w:eastAsia="Times New Roman" w:hAnsi="Times New Roman"/>
      <w:sz w:val="14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C0EC4"/>
    <w:rPr>
      <w:rFonts w:ascii="Times New Roman" w:hAnsi="Times New Roman" w:cs="Times New Roman"/>
      <w:sz w:val="14"/>
    </w:rPr>
  </w:style>
  <w:style w:type="character" w:styleId="Numerstrony">
    <w:name w:val="page number"/>
    <w:basedOn w:val="Domylnaczcionkaakapitu"/>
    <w:uiPriority w:val="99"/>
    <w:semiHidden/>
    <w:rsid w:val="00362F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2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62F99"/>
    <w:rPr>
      <w:rFonts w:ascii="Times New Roman" w:hAnsi="Times New Roman" w:cs="Times New Roman"/>
    </w:rPr>
  </w:style>
  <w:style w:type="paragraph" w:styleId="Tekstkomentarza">
    <w:name w:val="annotation text"/>
    <w:aliases w:val="Znak"/>
    <w:basedOn w:val="Normalny"/>
    <w:link w:val="TekstkomentarzaZnak"/>
    <w:rsid w:val="00362F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locked/>
    <w:rsid w:val="00362F99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62F99"/>
    <w:pPr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62F99"/>
    <w:rPr>
      <w:rFonts w:ascii="Times New Roman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62F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62F99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362F99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362F99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62F99"/>
    <w:pPr>
      <w:widowControl w:val="0"/>
      <w:tabs>
        <w:tab w:val="num" w:pos="720"/>
      </w:tabs>
      <w:spacing w:before="120" w:after="0" w:line="240" w:lineRule="auto"/>
      <w:ind w:left="720" w:hanging="360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62F99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362F9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62F99"/>
    <w:rPr>
      <w:rFonts w:ascii="Times New Roman" w:hAnsi="Times New Roman" w:cs="Times New Roman"/>
      <w:sz w:val="24"/>
    </w:rPr>
  </w:style>
  <w:style w:type="paragraph" w:customStyle="1" w:styleId="Pisma">
    <w:name w:val="Pisma"/>
    <w:basedOn w:val="Normalny"/>
    <w:uiPriority w:val="99"/>
    <w:rsid w:val="00362F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62F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62F99"/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semiHidden/>
    <w:rsid w:val="00362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62F99"/>
    <w:rPr>
      <w:rFonts w:ascii="Times New Roman" w:hAnsi="Times New Roman" w:cs="Times New Roman"/>
      <w:sz w:val="24"/>
    </w:rPr>
  </w:style>
  <w:style w:type="character" w:styleId="Hipercze">
    <w:name w:val="Hyperlink"/>
    <w:basedOn w:val="Domylnaczcionkaakapitu"/>
    <w:uiPriority w:val="99"/>
    <w:rsid w:val="00362F99"/>
    <w:rPr>
      <w:rFonts w:cs="Times New Roman"/>
      <w:color w:val="0000FF"/>
      <w:u w:val="single"/>
    </w:rPr>
  </w:style>
  <w:style w:type="paragraph" w:customStyle="1" w:styleId="Default">
    <w:name w:val="Default"/>
    <w:rsid w:val="00362F99"/>
    <w:pPr>
      <w:widowControl w:val="0"/>
      <w:autoSpaceDE w:val="0"/>
      <w:autoSpaceDN w:val="0"/>
      <w:adjustRightInd w:val="0"/>
    </w:pPr>
    <w:rPr>
      <w:rFonts w:ascii="HCDCNG+ArialNarrow" w:eastAsia="Times New Roman" w:hAnsi="HCDCNG+ArialNarrow" w:cs="HCDCNG+ArialNarrow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62F99"/>
    <w:pPr>
      <w:spacing w:line="231" w:lineRule="atLeast"/>
    </w:pPr>
    <w:rPr>
      <w:color w:val="auto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362F9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62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62F99"/>
    <w:rPr>
      <w:rFonts w:ascii="Times New Roman" w:hAnsi="Times New Roman" w:cs="Times New Roman"/>
      <w:b/>
    </w:rPr>
  </w:style>
  <w:style w:type="paragraph" w:customStyle="1" w:styleId="Akapitzlist1">
    <w:name w:val="Akapit z listą1"/>
    <w:basedOn w:val="Normalny"/>
    <w:uiPriority w:val="99"/>
    <w:rsid w:val="00362F99"/>
    <w:pPr>
      <w:ind w:left="720"/>
    </w:pPr>
    <w:rPr>
      <w:rFonts w:eastAsia="Times New Roman"/>
    </w:rPr>
  </w:style>
  <w:style w:type="paragraph" w:styleId="Poprawka">
    <w:name w:val="Revision"/>
    <w:hidden/>
    <w:uiPriority w:val="99"/>
    <w:semiHidden/>
    <w:rsid w:val="00362F99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62F99"/>
    <w:rPr>
      <w:rFonts w:cs="Times New Roman"/>
      <w:b/>
    </w:rPr>
  </w:style>
  <w:style w:type="character" w:customStyle="1" w:styleId="h2">
    <w:name w:val="h2"/>
    <w:basedOn w:val="Domylnaczcionkaakapitu"/>
    <w:uiPriority w:val="99"/>
    <w:rsid w:val="00362F99"/>
    <w:rPr>
      <w:rFonts w:cs="Times New Roman"/>
    </w:rPr>
  </w:style>
  <w:style w:type="paragraph" w:customStyle="1" w:styleId="CM1">
    <w:name w:val="CM1"/>
    <w:basedOn w:val="Default"/>
    <w:next w:val="Default"/>
    <w:uiPriority w:val="99"/>
    <w:rsid w:val="005D2EDF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D2EDF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USTustnpkodeksu">
    <w:name w:val="UST(§) – ust. (§ np. kodeksu)"/>
    <w:basedOn w:val="Normalny"/>
    <w:uiPriority w:val="99"/>
    <w:rsid w:val="005F6C17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Normalny"/>
    <w:next w:val="USTustnpkodeksu"/>
    <w:uiPriority w:val="99"/>
    <w:rsid w:val="005F6C17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owa1">
    <w:name w:val="Tytułowa 1"/>
    <w:basedOn w:val="Tytu"/>
    <w:uiPriority w:val="99"/>
    <w:rsid w:val="009B1849"/>
    <w:pPr>
      <w:spacing w:before="24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ighlight">
    <w:name w:val="highlight"/>
    <w:basedOn w:val="Domylnaczcionkaakapitu"/>
    <w:uiPriority w:val="99"/>
    <w:rsid w:val="001D7008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2E3BC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5F5862"/>
    <w:rPr>
      <w:rFonts w:cs="Times New Roman"/>
      <w:i/>
    </w:rPr>
  </w:style>
  <w:style w:type="paragraph" w:styleId="Zwykytekst">
    <w:name w:val="Plain Text"/>
    <w:basedOn w:val="Normalny"/>
    <w:link w:val="ZwykytekstZnak"/>
    <w:uiPriority w:val="99"/>
    <w:rsid w:val="00C74AC3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74AC3"/>
    <w:rPr>
      <w:rFonts w:ascii="Consolas" w:hAnsi="Consolas" w:cs="Times New Roman"/>
      <w:sz w:val="21"/>
    </w:rPr>
  </w:style>
  <w:style w:type="paragraph" w:customStyle="1" w:styleId="Akapit">
    <w:name w:val="Akapit"/>
    <w:basedOn w:val="Nagwek6"/>
    <w:uiPriority w:val="99"/>
    <w:rsid w:val="00811312"/>
    <w:pPr>
      <w:spacing w:line="360" w:lineRule="auto"/>
      <w:jc w:val="both"/>
    </w:pPr>
    <w:rPr>
      <w:rFonts w:ascii="Times New Roman" w:hAnsi="Times New Roman"/>
      <w:b w:val="0"/>
      <w:bCs w:val="0"/>
      <w:sz w:val="24"/>
    </w:rPr>
  </w:style>
  <w:style w:type="numbering" w:customStyle="1" w:styleId="List68">
    <w:name w:val="List 68"/>
    <w:rsid w:val="009F1AF1"/>
    <w:pPr>
      <w:numPr>
        <w:numId w:val="18"/>
      </w:numPr>
    </w:pPr>
  </w:style>
  <w:style w:type="paragraph" w:customStyle="1" w:styleId="Styl2">
    <w:name w:val="Styl2"/>
    <w:basedOn w:val="Normalny"/>
    <w:qFormat/>
    <w:rsid w:val="002B2DC5"/>
    <w:pPr>
      <w:spacing w:after="0" w:line="240" w:lineRule="auto"/>
      <w:jc w:val="both"/>
    </w:pPr>
    <w:rPr>
      <w:rFonts w:ascii="Times New Roman" w:eastAsia="Times New Roman" w:hAnsi="Times New Roman"/>
      <w:sz w:val="14"/>
      <w:szCs w:val="20"/>
      <w:lang w:eastAsia="pl-PL"/>
    </w:rPr>
  </w:style>
  <w:style w:type="table" w:styleId="Tabela-Siatka">
    <w:name w:val="Table Grid"/>
    <w:basedOn w:val="Standardowy"/>
    <w:uiPriority w:val="39"/>
    <w:locked/>
    <w:rsid w:val="00D5440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7326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32D04"/>
    <w:rPr>
      <w:color w:val="800080" w:themeColor="followedHyperlink"/>
      <w:u w:val="single"/>
    </w:rPr>
  </w:style>
  <w:style w:type="character" w:customStyle="1" w:styleId="footnotemark">
    <w:name w:val="footnote mark"/>
    <w:hidden/>
    <w:rsid w:val="00F13169"/>
    <w:rPr>
      <w:rFonts w:ascii="Calibri" w:eastAsia="Calibri" w:hAnsi="Calibri" w:cs="Calibri"/>
      <w:color w:val="000000"/>
      <w:sz w:val="18"/>
      <w:vertAlign w:val="superscript"/>
    </w:rPr>
  </w:style>
  <w:style w:type="numbering" w:customStyle="1" w:styleId="List39">
    <w:name w:val="List 39"/>
    <w:basedOn w:val="Bezlisty"/>
    <w:rsid w:val="005B4219"/>
    <w:pPr>
      <w:numPr>
        <w:numId w:val="19"/>
      </w:numPr>
    </w:pPr>
  </w:style>
  <w:style w:type="character" w:customStyle="1" w:styleId="Znakiprzypiswdolnych">
    <w:name w:val="Znaki przypisów dolnych"/>
    <w:rsid w:val="00677B1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07A6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B206B9"/>
    <w:rPr>
      <w:lang w:eastAsia="en-US"/>
    </w:rPr>
  </w:style>
  <w:style w:type="character" w:customStyle="1" w:styleId="cf01">
    <w:name w:val="cf01"/>
    <w:basedOn w:val="Domylnaczcionkaakapitu"/>
    <w:rsid w:val="004A6A0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26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yperlink" Target="https://www.funduszeeuropejskie.gov.pl/media/111705/KTW_marki_FE_2021-2027.pd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pc@cppc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skacyfrowa@mfip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skacyfrowa@mfipr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AFB5-C7F8-49F1-86C1-A51B2977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10148</Words>
  <Characters>60892</Characters>
  <Application>Microsoft Office Word</Application>
  <DocSecurity>0</DocSecurity>
  <Lines>507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Gapska</dc:creator>
  <cp:keywords/>
  <dc:description/>
  <cp:lastModifiedBy>Małgorzata Gryniuk-Szumilak</cp:lastModifiedBy>
  <cp:revision>2</cp:revision>
  <cp:lastPrinted>2023-06-20T06:28:00Z</cp:lastPrinted>
  <dcterms:created xsi:type="dcterms:W3CDTF">2023-06-23T13:28:00Z</dcterms:created>
  <dcterms:modified xsi:type="dcterms:W3CDTF">2023-06-23T13:28:00Z</dcterms:modified>
</cp:coreProperties>
</file>