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7AB" w:rsidRPr="00A255E0" w:rsidRDefault="00A255E0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A255E0">
        <w:rPr>
          <w:rFonts w:asciiTheme="minorHAnsi" w:hAnsiTheme="minorHAnsi" w:cstheme="minorHAnsi"/>
          <w:sz w:val="22"/>
          <w:szCs w:val="22"/>
        </w:rPr>
        <w:t>Załącznik</w:t>
      </w:r>
      <w:proofErr w:type="spellEnd"/>
      <w:r w:rsidRPr="00A255E0">
        <w:rPr>
          <w:rFonts w:asciiTheme="minorHAnsi" w:hAnsiTheme="minorHAnsi" w:cstheme="minorHAnsi"/>
          <w:sz w:val="22"/>
          <w:szCs w:val="22"/>
        </w:rPr>
        <w:t xml:space="preserve"> nr 1</w:t>
      </w:r>
    </w:p>
    <w:p w:rsidR="00A255E0" w:rsidRPr="00A255E0" w:rsidRDefault="00A255E0">
      <w:pPr>
        <w:rPr>
          <w:rFonts w:asciiTheme="minorHAnsi" w:hAnsiTheme="minorHAnsi" w:cstheme="minorHAnsi"/>
          <w:sz w:val="22"/>
          <w:szCs w:val="22"/>
        </w:rPr>
      </w:pPr>
    </w:p>
    <w:p w:rsidR="00A255E0" w:rsidRPr="00A255E0" w:rsidRDefault="00A255E0">
      <w:pPr>
        <w:rPr>
          <w:rFonts w:asciiTheme="minorHAnsi" w:hAnsiTheme="minorHAnsi" w:cstheme="minorHAnsi"/>
          <w:sz w:val="22"/>
          <w:szCs w:val="22"/>
        </w:rPr>
      </w:pPr>
    </w:p>
    <w:p w:rsidR="00A255E0" w:rsidRPr="00A255E0" w:rsidRDefault="00A255E0" w:rsidP="00A255E0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A255E0" w:rsidRPr="00A255E0" w:rsidRDefault="00A255E0" w:rsidP="00A255E0">
      <w:pPr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</w:pPr>
      <w:r w:rsidRPr="00A255E0"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  <w:t>Lista składników majątku Ambasady Rzeczypospolitej Polskiej w Zjednoczonym Królestwie Wielkiej Brytanii i Irlandii Północnej przeznaczona do nieodpłatnego  przekazania.</w:t>
      </w:r>
    </w:p>
    <w:p w:rsidR="00A255E0" w:rsidRPr="00A255E0" w:rsidRDefault="00A255E0">
      <w:pPr>
        <w:rPr>
          <w:lang w:val="pl-PL"/>
        </w:rPr>
      </w:pPr>
    </w:p>
    <w:p w:rsidR="00A255E0" w:rsidRPr="00A255E0" w:rsidRDefault="00A255E0">
      <w:pPr>
        <w:rPr>
          <w:lang w:val="pl-P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9061"/>
      </w:tblGrid>
      <w:tr w:rsidR="00A255E0" w:rsidTr="00A255E0">
        <w:tc>
          <w:tcPr>
            <w:tcW w:w="13" w:type="dxa"/>
          </w:tcPr>
          <w:p w:rsidR="00A255E0" w:rsidRDefault="00A255E0">
            <w:pPr>
              <w:pStyle w:val="EmptyLayoutCell"/>
              <w:rPr>
                <w:lang w:val="pl-PL"/>
              </w:rPr>
            </w:pPr>
          </w:p>
        </w:tc>
        <w:tc>
          <w:tcPr>
            <w:tcW w:w="10760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5"/>
              <w:gridCol w:w="1627"/>
              <w:gridCol w:w="2135"/>
              <w:gridCol w:w="641"/>
              <w:gridCol w:w="2428"/>
              <w:gridCol w:w="1735"/>
            </w:tblGrid>
            <w:tr w:rsidR="00A255E0">
              <w:trPr>
                <w:trHeight w:val="324"/>
              </w:trPr>
              <w:tc>
                <w:tcPr>
                  <w:tcW w:w="5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255E0" w:rsidRDefault="00A255E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L.p.</w:t>
                  </w:r>
                  <w:proofErr w:type="spellEnd"/>
                </w:p>
              </w:tc>
              <w:tc>
                <w:tcPr>
                  <w:tcW w:w="17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255E0" w:rsidRDefault="00A255E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 xml:space="preserve">Nr </w:t>
                  </w:r>
                  <w:proofErr w:type="spellStart"/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inwentarzowy</w:t>
                  </w:r>
                  <w:proofErr w:type="spellEnd"/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255E0" w:rsidRDefault="00A255E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Nazwa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255E0" w:rsidRDefault="00A255E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Ilość</w:t>
                  </w:r>
                  <w:proofErr w:type="spellEnd"/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255E0" w:rsidRDefault="00A255E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Opis</w:t>
                  </w:r>
                  <w:proofErr w:type="spellEnd"/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stanu</w:t>
                  </w:r>
                  <w:proofErr w:type="spellEnd"/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zachowania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A255E0" w:rsidRDefault="00A255E0">
                  <w:pPr>
                    <w:jc w:val="center"/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Ocena</w:t>
                  </w:r>
                  <w:proofErr w:type="spellEnd"/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przydatności</w:t>
                  </w:r>
                  <w:proofErr w:type="spellEnd"/>
                </w:p>
              </w:tc>
            </w:tr>
            <w:tr w:rsidR="00A255E0">
              <w:trPr>
                <w:trHeight w:val="260"/>
              </w:trPr>
              <w:tc>
                <w:tcPr>
                  <w:tcW w:w="5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7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004-0351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Drukarka</w:t>
                  </w:r>
                  <w:proofErr w:type="spellEnd"/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Canon MF113w 2SC32248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Uszkodzona- naprawa jest  nieopłacalna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DD199A"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A255E0">
              <w:trPr>
                <w:trHeight w:val="260"/>
              </w:trPr>
              <w:tc>
                <w:tcPr>
                  <w:tcW w:w="5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7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004-0353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Drukarka</w:t>
                  </w:r>
                  <w:proofErr w:type="spellEnd"/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Canon MF113w 2SC32245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</w:t>
                  </w: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a</w:t>
                  </w: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- naprawa jest  nieopłacalna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DD199A"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A255E0">
              <w:trPr>
                <w:trHeight w:val="260"/>
              </w:trPr>
              <w:tc>
                <w:tcPr>
                  <w:tcW w:w="5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7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004-515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Drukarka</w:t>
                  </w:r>
                  <w:proofErr w:type="spellEnd"/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Epson WF-2510 R2VY020722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</w:t>
                  </w: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a</w:t>
                  </w: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- naprawa jest  nieopłacalna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DD199A"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A255E0">
              <w:trPr>
                <w:trHeight w:val="260"/>
              </w:trPr>
              <w:tc>
                <w:tcPr>
                  <w:tcW w:w="5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7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04-360-1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  <w:t xml:space="preserve">Drukarka Konica </w:t>
                  </w:r>
                  <w:proofErr w:type="spellStart"/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  <w:t>Minolta</w:t>
                  </w:r>
                  <w:proofErr w:type="spellEnd"/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  <w:t xml:space="preserve"> C224 </w:t>
                  </w:r>
                  <w:proofErr w:type="spellStart"/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  <w:t>bizhup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</w:t>
                  </w: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a</w:t>
                  </w: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- naprawa jest  nieopłacalna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DD199A"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A255E0">
              <w:trPr>
                <w:trHeight w:val="260"/>
              </w:trPr>
              <w:tc>
                <w:tcPr>
                  <w:tcW w:w="5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7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008-2519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Drukarka</w:t>
                  </w:r>
                  <w:proofErr w:type="spellEnd"/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Canon 4380DN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</w:t>
                  </w: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a</w:t>
                  </w: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- naprawa jest  nieopłacalna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DD199A"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A255E0">
              <w:trPr>
                <w:trHeight w:val="260"/>
              </w:trPr>
              <w:tc>
                <w:tcPr>
                  <w:tcW w:w="5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7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008-0071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Drukarka</w:t>
                  </w:r>
                  <w:proofErr w:type="spellEnd"/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Canon MF237w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</w:t>
                  </w: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a</w:t>
                  </w: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- naprawa jest  nieopłacalna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DD199A"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A255E0">
              <w:trPr>
                <w:trHeight w:val="260"/>
              </w:trPr>
              <w:tc>
                <w:tcPr>
                  <w:tcW w:w="5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7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008-0070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Drukarka</w:t>
                  </w:r>
                  <w:proofErr w:type="spellEnd"/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Canon MF237w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</w:t>
                  </w: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a</w:t>
                  </w: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- naprawa jest  nieopłacalna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DD199A"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A255E0">
              <w:trPr>
                <w:trHeight w:val="260"/>
              </w:trPr>
              <w:tc>
                <w:tcPr>
                  <w:tcW w:w="5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7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004-0067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Drukarka</w:t>
                  </w:r>
                  <w:proofErr w:type="spellEnd"/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laserowa</w:t>
                  </w:r>
                  <w:proofErr w:type="spellEnd"/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Canon MF237W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</w:t>
                  </w: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a</w:t>
                  </w: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- naprawa jest  nieopłacalna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DD199A"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A255E0">
              <w:trPr>
                <w:trHeight w:val="260"/>
              </w:trPr>
              <w:tc>
                <w:tcPr>
                  <w:tcW w:w="5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7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008-2269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Żelazko</w:t>
                  </w:r>
                  <w:proofErr w:type="spellEnd"/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Philips Azur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</w:rPr>
                    <w:t>Uszkodzone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255E0" w:rsidRPr="00A255E0" w:rsidRDefault="00A255E0" w:rsidP="00A255E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DD199A"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  <w:t>Składnik zużyty</w:t>
                  </w:r>
                  <w:bookmarkStart w:id="0" w:name="_GoBack"/>
                  <w:bookmarkEnd w:id="0"/>
                </w:p>
              </w:tc>
            </w:tr>
          </w:tbl>
          <w:p w:rsidR="00A255E0" w:rsidRDefault="00A255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255E0" w:rsidRPr="00A255E0" w:rsidRDefault="00A255E0">
      <w:pPr>
        <w:rPr>
          <w:lang w:val="pl-PL"/>
        </w:rPr>
      </w:pPr>
    </w:p>
    <w:sectPr w:rsidR="00A255E0" w:rsidRPr="00A25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E0"/>
    <w:rsid w:val="008E37AB"/>
    <w:rsid w:val="00A2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9386D"/>
  <w15:chartTrackingRefBased/>
  <w15:docId w15:val="{F03988A4-934D-4240-A4BF-248BEFB5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5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LayoutCell">
    <w:name w:val="EmptyLayoutCell"/>
    <w:basedOn w:val="Normalny"/>
    <w:rsid w:val="00A255E0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3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Nowakowska-Cichacka Anna [Londyn]</dc:creator>
  <cp:keywords/>
  <dc:description/>
  <cp:lastModifiedBy>Nowakowska-Cichacka Anna [Londyn]</cp:lastModifiedBy>
  <cp:revision>1</cp:revision>
  <dcterms:created xsi:type="dcterms:W3CDTF">2024-06-20T11:57:00Z</dcterms:created>
  <dcterms:modified xsi:type="dcterms:W3CDTF">2024-06-20T12:01:00Z</dcterms:modified>
</cp:coreProperties>
</file>