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E101A"/>
          <w:sz w:val="28"/>
          <w:szCs w:val="28"/>
        </w:rPr>
        <w:t>Principles of granting financial and non-financial aid</w:t>
      </w:r>
    </w:p>
    <w:p w14:paraId="00000002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within “</w:t>
      </w:r>
      <w:proofErr w:type="spellStart"/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” special support path </w:t>
      </w:r>
    </w:p>
    <w:p w14:paraId="00000003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for top innovative startups from Belarus</w:t>
      </w:r>
    </w:p>
    <w:p w14:paraId="00000004" w14:textId="77777777" w:rsidR="001C63D7" w:rsidRDefault="001C63D7">
      <w:pPr>
        <w:spacing w:line="36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5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14:paraId="00000006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 xml:space="preserve">§1 General provisions </w:t>
      </w:r>
    </w:p>
    <w:p w14:paraId="00000007" w14:textId="77777777" w:rsidR="001C63D7" w:rsidRDefault="001C63D7">
      <w:p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8" w14:textId="77777777" w:rsidR="001C63D7" w:rsidRDefault="0048609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aid referred to in these Principles may be granted within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- Startup Path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(hereinafter called “Sub–Program”) which is a part of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(hereinafter called “Program”).</w:t>
      </w:r>
    </w:p>
    <w:p w14:paraId="00000009" w14:textId="77777777" w:rsidR="001C63D7" w:rsidRDefault="004860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Sub–Program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 special path of a te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mporary support for startup developers and their families </w:t>
      </w:r>
      <w:r>
        <w:rPr>
          <w:rFonts w:ascii="Times New Roman" w:eastAsia="Times New Roman" w:hAnsi="Times New Roman" w:cs="Times New Roman"/>
          <w:sz w:val="24"/>
          <w:szCs w:val="24"/>
        </w:rPr>
        <w:t>concerning circumstances of their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arrival in Poland. </w:t>
      </w:r>
    </w:p>
    <w:p w14:paraId="0000000A" w14:textId="77777777" w:rsidR="001C63D7" w:rsidRDefault="0048609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Sub–Program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being set up by the Organizer of the Program, the Ministry of Economic Development of the Republic of Poland, in a partnershi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 with Polish Agency for Enterprise Development, Polish Investment and Trade Agency, GovTech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Polska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Startup Hub Poland Foundation (hereinafter called “Partners”). The number of Partners may increase in the course of the Sub–Program’s implementation. </w:t>
      </w:r>
    </w:p>
    <w:p w14:paraId="0000000B" w14:textId="77777777" w:rsidR="001C63D7" w:rsidRDefault="0048609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he Startup Hub Poland Foundation (hereinafter called “Coordinator”) has been assigned to be the Sub–Program’s coordinator.</w:t>
      </w:r>
    </w:p>
    <w:p w14:paraId="0000000C" w14:textId="77777777" w:rsidR="001C63D7" w:rsidRDefault="0048609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Coordinator is leading the recruitment to the Sub-Program among individuals living in Belarus, who run startups or high-tech projects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in Belarus and want to move to Poland to continue their innovative business and/or R&amp;D activities in Poland. </w:t>
      </w:r>
    </w:p>
    <w:p w14:paraId="0000000D" w14:textId="77777777" w:rsidR="001C63D7" w:rsidRDefault="0048609D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Ministry of Foreign Affairs of the Republic of Poland and its consular divisions have been assigned to prepare a visa priority path for innov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ators and their families. </w:t>
      </w:r>
    </w:p>
    <w:p w14:paraId="0000000E" w14:textId="77777777" w:rsidR="001C63D7" w:rsidRDefault="001C63D7">
      <w:pPr>
        <w:spacing w:line="36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0F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 xml:space="preserve">§2 Definitions </w:t>
      </w:r>
    </w:p>
    <w:p w14:paraId="00000010" w14:textId="77777777" w:rsidR="001C63D7" w:rsidRDefault="001C63D7">
      <w:pPr>
        <w:spacing w:line="36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11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Startup Path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– a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Sub–Program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organized within the scheme of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enable entrepreneurs from Belarus to establish their presence in Poland.</w:t>
      </w:r>
    </w:p>
    <w:p w14:paraId="00000012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Application Form – an application form available on the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website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that enables the submitter to declare their willingness to move his/her Project to Poland.</w:t>
      </w:r>
    </w:p>
    <w:p w14:paraId="00000013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Organizer – the organizer of the Program, Ministry of Economic Development.</w:t>
      </w:r>
    </w:p>
    <w:p w14:paraId="00000014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Coordinator – the entity executing the Sub-Program, Startup Hub Poland Foundation </w:t>
      </w:r>
    </w:p>
    <w:p w14:paraId="00000015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Partner – an entity involved in the Program and its Sub-Program based on arrangements with the Organizer, cooperating within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Poland.Business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>Harbour</w:t>
      </w:r>
      <w:proofErr w:type="spellEnd"/>
      <w:r>
        <w:rPr>
          <w:rFonts w:ascii="Times New Roman" w:eastAsia="Times New Roman" w:hAnsi="Times New Roman" w:cs="Times New Roman"/>
          <w:b/>
          <w:i/>
          <w:color w:val="0E101A"/>
          <w:sz w:val="24"/>
          <w:szCs w:val="24"/>
        </w:rPr>
        <w:t xml:space="preserve"> Program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16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Project – innov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ative, competitive solution, originated from a startup in Belarus, which is the subject of the Application Form to the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Sub–Program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</w:p>
    <w:p w14:paraId="00000017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Leading Participant – an individual, in particular one representing a team, that filled in the Application Form and got for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mally approved by the Jury to be considered as a potential beneficiary of the Sub-Program.</w:t>
      </w:r>
    </w:p>
    <w:p w14:paraId="00000018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Participant – an individual accompanying the Leading Participant in the process of moving the Project from Belarus to Poland. </w:t>
      </w:r>
    </w:p>
    <w:p w14:paraId="00000019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Team – Leading Participant or the Lead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ing Participant and Participant(s).   </w:t>
      </w:r>
    </w:p>
    <w:p w14:paraId="0000001A" w14:textId="77777777" w:rsidR="001C63D7" w:rsidRDefault="0048609D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Aid - support provided by the Coordinator to the Leading Participants in either/both financial or/and non-financial form. </w:t>
      </w:r>
    </w:p>
    <w:p w14:paraId="0000001B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1C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§3 The process of granting the aid</w:t>
      </w:r>
    </w:p>
    <w:p w14:paraId="0000001D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14:paraId="0000001E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Coordinator may support up to 20 Teams selected to the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Sub–Program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by the Jury.</w:t>
      </w:r>
    </w:p>
    <w:p w14:paraId="0000001F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Coordinator can grant the aid depending on the funds raised from sponsors, supporting up to 20 Teams in the first phase (till 09.11.2020).</w:t>
      </w:r>
    </w:p>
    <w:p w14:paraId="00000020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Leading Participant shoul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 apply for the aid before arrival to Poland.</w:t>
      </w:r>
    </w:p>
    <w:p w14:paraId="00000021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Leading Participant shall apply for the project on the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website</w:t>
        </w:r>
      </w:hyperlink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00000022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Participants may receive 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id in the following forms:</w:t>
      </w:r>
    </w:p>
    <w:p w14:paraId="00000023" w14:textId="77777777" w:rsidR="001C63D7" w:rsidRDefault="0048609D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 assistance of lawyers in legalizing the stay in Poland,</w:t>
      </w:r>
    </w:p>
    <w:p w14:paraId="00000024" w14:textId="77777777" w:rsidR="001C63D7" w:rsidRDefault="0048609D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- accelerated priority path in Polish administrative branches for the purposes of receiving work permits and residence permits,  </w:t>
      </w:r>
    </w:p>
    <w:p w14:paraId="00000025" w14:textId="77777777" w:rsidR="001C63D7" w:rsidRDefault="0048609D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- office space for the period of up to 2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months,</w:t>
      </w:r>
    </w:p>
    <w:p w14:paraId="00000026" w14:textId="77777777" w:rsidR="001C63D7" w:rsidRDefault="0048609D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 help from concierges, a startup guide on site,</w:t>
      </w:r>
    </w:p>
    <w:p w14:paraId="00000027" w14:textId="77777777" w:rsidR="001C63D7" w:rsidRDefault="0048609D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 access to VC funds,</w:t>
      </w:r>
    </w:p>
    <w:p w14:paraId="00000028" w14:textId="77777777" w:rsidR="001C63D7" w:rsidRDefault="0048609D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- training on the available startups aid programs,</w:t>
      </w:r>
    </w:p>
    <w:p w14:paraId="00000029" w14:textId="77777777" w:rsidR="001C63D7" w:rsidRDefault="0048609D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- training on the basics of doing business in Poland, including presentation of key ecosystem entities, </w:t>
      </w:r>
    </w:p>
    <w:p w14:paraId="0000002A" w14:textId="77777777" w:rsidR="001C63D7" w:rsidRDefault="0048609D">
      <w:pPr>
        <w:spacing w:line="360" w:lineRule="auto"/>
        <w:ind w:left="720" w:firstLine="720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 support in establishing a commercial law company.</w:t>
      </w:r>
    </w:p>
    <w:p w14:paraId="0000002B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Leading Participant as a representative of one Team may </w:t>
      </w:r>
      <w:r>
        <w:rPr>
          <w:rFonts w:ascii="Times New Roman" w:eastAsia="Times New Roman" w:hAnsi="Times New Roman" w:cs="Times New Roman"/>
          <w:sz w:val="24"/>
          <w:szCs w:val="24"/>
        </w:rPr>
        <w:t>receive financial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aid to cover expenses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concerning the process of moving the Team to Poland. This aid should amount in default to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5100 PLN. </w:t>
      </w:r>
    </w:p>
    <w:p w14:paraId="0000002C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 particular cases, upon the decision of the Jury, the aid described in p. 6 above can amount to 4100 PLN or 6100 PLN, depending in particular on the num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ber of Participants in a certain Team;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D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The scope of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above mentioned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aid granted to each Team is determined by the Jury and depends on the actual capacities of the Coordinator.  </w:t>
      </w:r>
    </w:p>
    <w:p w14:paraId="0000002E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Roboto" w:eastAsia="Roboto" w:hAnsi="Roboto" w:cs="Roboto"/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aid is free of charge.</w:t>
      </w:r>
    </w:p>
    <w:p w14:paraId="0000002F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Financial assistance is provided only in Poland.</w:t>
      </w:r>
    </w:p>
    <w:p w14:paraId="00000030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Logistical assistance is available to all members of the qualified Team present in Poland.   </w:t>
      </w:r>
    </w:p>
    <w:p w14:paraId="00000031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Organizer, Coordinator and Partners reserve the right to contact the submitter or a contact person indicated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 the application to obtain additional information.</w:t>
      </w:r>
    </w:p>
    <w:p w14:paraId="00000032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Decisions regarding the qualification or rejection of the application are final and are not subjected to further verification.</w:t>
      </w:r>
    </w:p>
    <w:p w14:paraId="00000033" w14:textId="77777777" w:rsidR="001C63D7" w:rsidRDefault="0048609D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Regardless of the Sub-Program’s Jury decision on granting the aid, the Team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can still access the visa priority path within the Program.</w:t>
      </w:r>
    </w:p>
    <w:p w14:paraId="00000034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35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§4 Schedule of the Sub-Program</w:t>
      </w:r>
    </w:p>
    <w:p w14:paraId="00000036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14:paraId="00000037" w14:textId="77777777" w:rsidR="001C63D7" w:rsidRDefault="004860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Sub-Program begins on 09.09.2020.</w:t>
      </w:r>
    </w:p>
    <w:p w14:paraId="00000038" w14:textId="77777777" w:rsidR="001C63D7" w:rsidRDefault="004860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Sub-Program ends on </w:t>
      </w:r>
      <w:r>
        <w:rPr>
          <w:rFonts w:ascii="Times New Roman" w:eastAsia="Times New Roman" w:hAnsi="Times New Roman" w:cs="Times New Roman"/>
          <w:color w:val="3C4043"/>
          <w:sz w:val="24"/>
          <w:szCs w:val="24"/>
          <w:highlight w:val="white"/>
        </w:rPr>
        <w:t>9.11.2020.</w:t>
      </w:r>
    </w:p>
    <w:p w14:paraId="00000039" w14:textId="77777777" w:rsidR="001C63D7" w:rsidRDefault="0048609D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Coordinator reserves the right to change the Schedule of the Sub-Program.</w:t>
      </w:r>
    </w:p>
    <w:p w14:paraId="0000003A" w14:textId="77777777" w:rsidR="001C63D7" w:rsidRDefault="001C63D7">
      <w:pPr>
        <w:spacing w:line="36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3B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§5 Process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 xml:space="preserve">ing of personal data </w:t>
      </w:r>
    </w:p>
    <w:p w14:paraId="0000003C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14:paraId="0000003D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Personal Data obtained in the recruitment process for the Program via the application form published on the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website</w:t>
        </w:r>
      </w:hyperlink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(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https://www.gov.pl/web/poland-businessharbour-en</w:t>
        </w:r>
      </w:hyperlink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) and/or other sources and means will be processed by the data processors:</w:t>
      </w:r>
    </w:p>
    <w:p w14:paraId="0000003E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Polish Investment &amp; Trade Agency,</w:t>
      </w:r>
    </w:p>
    <w:p w14:paraId="0000003F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Polish Agency for Enterprise Development</w:t>
      </w:r>
    </w:p>
    <w:p w14:paraId="00000040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Ministry of Economic Development,</w:t>
      </w:r>
    </w:p>
    <w:p w14:paraId="00000041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Ministry of Foreign Affairs and related entities, in particular consulates,</w:t>
      </w:r>
    </w:p>
    <w:p w14:paraId="00000042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GovTech.pl,</w:t>
      </w:r>
    </w:p>
    <w:p w14:paraId="00000043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Coordinator.</w:t>
      </w:r>
    </w:p>
    <w:p w14:paraId="00000044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Controller of Data provided by the submitt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er during the recruitment process is Coordinator. </w:t>
      </w:r>
    </w:p>
    <w:p w14:paraId="00000045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Controller can be contacted via email 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belarus@startuphub.pl.</w:t>
      </w:r>
    </w:p>
    <w:p w14:paraId="00000046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Coordinator, Ministry of Foreign Affairs, related entities and Partners will process any data provided in the recruitment process to the Sub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-Program, in particular in the Application Form or during the recruitment interview (if necessary),</w:t>
      </w:r>
    </w:p>
    <w:p w14:paraId="00000047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Coordinator, Ministry of Foreign Affairs, related entities, and Partners process the personal data provided to them based on:</w:t>
      </w:r>
    </w:p>
    <w:p w14:paraId="00000048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legitimate interest, which is: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enabling submitters to recruit for the Program and Sub-Program and participate in it, enabling the Program and Sub-Program to be carried out; publication of information about Leading Participant and Participant; </w:t>
      </w:r>
    </w:p>
    <w:p w14:paraId="00000049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document archiving;</w:t>
      </w:r>
    </w:p>
    <w:p w14:paraId="0000004A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additional consent, ex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pressed by checking the appropriate checkboxes next to the recruitment form,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to: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send marketing content and commercial information via the e-mail address provided in the recruitment form.</w:t>
      </w:r>
    </w:p>
    <w:p w14:paraId="0000004B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Data will be stored until the completion of the recruitment process,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after that time - for the period required by law and until the end of the limitation period for claims arising from the Program and Sub-Program being carried out, or if a separate additional consent has been expressed - until it is withdrawn or the go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al covered by this consent is achieved.</w:t>
      </w:r>
    </w:p>
    <w:p w14:paraId="0000004C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Everybody who submits application the 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Sub-Program has the right to:</w:t>
      </w:r>
    </w:p>
    <w:p w14:paraId="0000004D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access his/her data and receive its copy;</w:t>
      </w:r>
    </w:p>
    <w:p w14:paraId="0000004E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rectify (correct) his/her data if it is incorrect or outdated, as well as the right to delete it if th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 processing of data is not carried out to fulfill the obligation arising from a legal provision or in the exercise of public authority;</w:t>
      </w:r>
    </w:p>
    <w:p w14:paraId="0000004F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restrict or object to data processing;</w:t>
      </w:r>
    </w:p>
    <w:p w14:paraId="00000050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withdraw the consent at any time - when we process data based on consent. [It's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important to remember that: withdrawal of consent will not affect the lawfulness of the processing we have carried out based on consent before its withdrawal;]</w:t>
      </w:r>
    </w:p>
    <w:p w14:paraId="00000051" w14:textId="77777777" w:rsidR="001C63D7" w:rsidRDefault="0048609D">
      <w:pPr>
        <w:numPr>
          <w:ilvl w:val="1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complain to the supervisory authority, both in Poland (to the President of the Personal Data Pro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tection Office) and in the EU Member State of your habitual residence workplace or alleged violation.</w:t>
      </w:r>
    </w:p>
    <w:p w14:paraId="00000052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above rights can be exercised by contacting us via email at 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belarus@startuphub.pl</w:t>
      </w:r>
    </w:p>
    <w:p w14:paraId="00000053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submitter declares that he/she had been given all permissions co</w:t>
      </w:r>
      <w:r>
        <w:rPr>
          <w:rFonts w:ascii="Times New Roman" w:eastAsia="Times New Roman" w:hAnsi="Times New Roman" w:cs="Times New Roman"/>
          <w:sz w:val="24"/>
          <w:szCs w:val="24"/>
        </w:rPr>
        <w:t>ncerning the transfer of personal data from individuals involved in the process of moving to Poland.</w:t>
      </w:r>
    </w:p>
    <w:p w14:paraId="00000054" w14:textId="77777777" w:rsidR="001C63D7" w:rsidRDefault="0048609D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Providing personal data is voluntary, but necessary to recruit or participate in the Sub-Program.</w:t>
      </w:r>
    </w:p>
    <w:p w14:paraId="00000055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§9 Personal image release</w:t>
      </w:r>
    </w:p>
    <w:p w14:paraId="00000056" w14:textId="77777777" w:rsidR="001C63D7" w:rsidRDefault="0048609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Each Leading Participant and Participant declares that he/she agreed to have recorded-on photos and video materials shared and processed free of charge by Organizer, Coordinator and/or Partners.</w:t>
      </w:r>
    </w:p>
    <w:p w14:paraId="00000057" w14:textId="77777777" w:rsidR="001C63D7" w:rsidRDefault="0048609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declaration above applies to the usage of  recorded-on ph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otos and video materials for the commercial, marketing, promotional and other related activities of Organizer, Coordinator and/or Partners, in particular the electronic and printed labelled materials (</w:t>
      </w:r>
      <w:proofErr w:type="spell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i.a.</w:t>
      </w:r>
      <w:proofErr w:type="spell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brochures, fliers, folders, reports, internal publ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icity), materials shared via internet and intranet websites, mass-media activities along with the other HR, public and corporate communication-related purposes of the materials shared via the electronic sites and in printed forms  at any time and in any pl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ace within the Poland’s borders and abroad.</w:t>
      </w:r>
    </w:p>
    <w:p w14:paraId="00000058" w14:textId="77777777" w:rsidR="001C63D7" w:rsidRDefault="0048609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above consent is indefinite and excludes territorial restrictions.</w:t>
      </w:r>
    </w:p>
    <w:p w14:paraId="00000059" w14:textId="77777777" w:rsidR="001C63D7" w:rsidRDefault="0048609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above consent also includes the use of fragments of photographs, reducing their resolution and compression.</w:t>
      </w:r>
    </w:p>
    <w:p w14:paraId="0000005A" w14:textId="77777777" w:rsidR="001C63D7" w:rsidRDefault="0048609D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Organizer, Coordinator and Pa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rtners may transfer the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above mentioned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authorization to third parties. At the same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time,  each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Leading Participant and Participant declares that the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>right to grant permits for the dissemination of his/her image is not limited by the third party rights.</w:t>
      </w:r>
    </w:p>
    <w:p w14:paraId="0000005B" w14:textId="77777777" w:rsidR="001C63D7" w:rsidRDefault="001C63D7">
      <w:pPr>
        <w:spacing w:line="360" w:lineRule="auto"/>
        <w:ind w:left="720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0000005C" w14:textId="77777777" w:rsidR="001C63D7" w:rsidRDefault="0048609D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6. Final provisions</w:t>
      </w:r>
    </w:p>
    <w:p w14:paraId="0000005D" w14:textId="77777777" w:rsidR="001C63D7" w:rsidRDefault="001C63D7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</w:pPr>
    </w:p>
    <w:p w14:paraId="0000005E" w14:textId="77777777" w:rsidR="001C63D7" w:rsidRDefault="004860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Terms and Conditions come into force on the day of the announcement.</w:t>
      </w:r>
    </w:p>
    <w:p w14:paraId="0000005F" w14:textId="77777777" w:rsidR="001C63D7" w:rsidRDefault="004860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These Terms and Conditions shall be governed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by, and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construed under the law of the Republic of Poland.</w:t>
      </w:r>
    </w:p>
    <w:p w14:paraId="00000060" w14:textId="77777777" w:rsidR="001C63D7" w:rsidRDefault="004860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These Terms and Conditions are available on the website: 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color w:val="0E101A"/>
          <w:sz w:val="24"/>
          <w:szCs w:val="24"/>
        </w:rPr>
        <w:t>ww.gov.pl/web/poland-businessharbour-en</w:t>
      </w:r>
    </w:p>
    <w:p w14:paraId="00000061" w14:textId="77777777" w:rsidR="001C63D7" w:rsidRDefault="004860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The Organizer reserves the right to change the Terms and Conditions.</w:t>
      </w:r>
    </w:p>
    <w:p w14:paraId="00000062" w14:textId="77777777" w:rsidR="001C63D7" w:rsidRDefault="0048609D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Each Leading </w:t>
      </w:r>
      <w:proofErr w:type="gramStart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Participant,  Participant</w:t>
      </w:r>
      <w:proofErr w:type="gramEnd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involved entity agrees that he/she has read and understood these terms and by their participation in the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process, each participant agrees to be bound by the terms.</w:t>
      </w:r>
    </w:p>
    <w:sectPr w:rsidR="001C63D7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32152"/>
    <w:multiLevelType w:val="multilevel"/>
    <w:tmpl w:val="233C33BE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C22A23"/>
    <w:multiLevelType w:val="multilevel"/>
    <w:tmpl w:val="5EDEC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78C53ED"/>
    <w:multiLevelType w:val="multilevel"/>
    <w:tmpl w:val="EA5C85FA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0E0251"/>
    <w:multiLevelType w:val="multilevel"/>
    <w:tmpl w:val="13DC589E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1247898"/>
    <w:multiLevelType w:val="multilevel"/>
    <w:tmpl w:val="4B68677A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F97F0A"/>
    <w:multiLevelType w:val="multilevel"/>
    <w:tmpl w:val="CF06B090"/>
    <w:lvl w:ilvl="0">
      <w:start w:val="1"/>
      <w:numFmt w:val="decimal"/>
      <w:lvlText w:val="%1."/>
      <w:lvlJc w:val="left"/>
      <w:pPr>
        <w:ind w:left="720" w:hanging="360"/>
      </w:pPr>
      <w:rPr>
        <w:color w:val="0E101A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E101A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B45407"/>
    <w:multiLevelType w:val="multilevel"/>
    <w:tmpl w:val="9E34C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D7"/>
    <w:rsid w:val="001C63D7"/>
    <w:rsid w:val="0048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95E9365-2318-4649-A39D-FD0BB41A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land-businessharbour-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govtech.gov.pl/ankieta/554188/polska-bezpieczna-przystan-zgloszenia-start-upow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.govtech.gov.pl/ankieta/554188/polska-bezpieczna-przystan-zgloszenia-start-upow.html" TargetMode="External"/><Relationship Id="rId5" Type="http://schemas.openxmlformats.org/officeDocument/2006/relationships/hyperlink" Target="https://form.govtech.gov.pl/ankieta/554188/polska-bezpieczna-przystan-zgloszenia-start-upow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8984</Characters>
  <Application>Microsoft Office Word</Application>
  <DocSecurity>0</DocSecurity>
  <Lines>74</Lines>
  <Paragraphs>20</Paragraphs>
  <ScaleCrop>false</ScaleCrop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 Rytel</cp:lastModifiedBy>
  <cp:revision>2</cp:revision>
  <dcterms:created xsi:type="dcterms:W3CDTF">2020-09-22T13:38:00Z</dcterms:created>
  <dcterms:modified xsi:type="dcterms:W3CDTF">2020-09-22T13:38:00Z</dcterms:modified>
</cp:coreProperties>
</file>