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2AF8F" w14:textId="77777777" w:rsidR="00163AC6" w:rsidRPr="002740C0" w:rsidRDefault="00163AC6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03A5DA31" w14:textId="77777777" w:rsidR="00163AC6" w:rsidRPr="00D666FB" w:rsidRDefault="00163AC6" w:rsidP="002A4C36">
      <w:pPr>
        <w:pStyle w:val="Tytu"/>
        <w:spacing w:after="0"/>
      </w:pPr>
      <w:r w:rsidRPr="00D666FB">
        <w:t>WOJEWODY POMORSKIEGO</w:t>
      </w:r>
    </w:p>
    <w:p w14:paraId="0CB04A18" w14:textId="77777777" w:rsidR="00163AC6" w:rsidRPr="002740C0" w:rsidRDefault="00163AC6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bookmarkStart w:id="0" w:name="ezdDataPodpisu"/>
      <w:r w:rsidRPr="002740C0">
        <w:rPr>
          <w:rFonts w:cs="Arial"/>
          <w:szCs w:val="24"/>
        </w:rPr>
        <w:t>7 października 2026</w:t>
      </w:r>
      <w:bookmarkEnd w:id="0"/>
      <w:r w:rsidRPr="002740C0">
        <w:rPr>
          <w:rFonts w:cs="Arial"/>
          <w:szCs w:val="24"/>
        </w:rPr>
        <w:t xml:space="preserve"> r.</w:t>
      </w:r>
    </w:p>
    <w:p w14:paraId="62172859" w14:textId="77777777" w:rsidR="00163AC6" w:rsidRPr="00724494" w:rsidRDefault="00163AC6" w:rsidP="00724494">
      <w:pPr>
        <w:pStyle w:val="Nagwek2"/>
      </w:pPr>
      <w:r w:rsidRPr="00724494">
        <w:rPr>
          <w:rStyle w:val="Nagwek2Znak"/>
          <w:b/>
        </w:rPr>
        <w:t>w sprawie</w:t>
      </w:r>
      <w:r w:rsidRPr="00724494">
        <w:t xml:space="preserve"> </w:t>
      </w:r>
      <w:r w:rsidRPr="00DA63D3">
        <w:t>zgody na umorzenie</w:t>
      </w:r>
      <w:r>
        <w:t xml:space="preserve"> </w:t>
      </w:r>
      <w:r w:rsidRPr="00DA63D3">
        <w:t>należności z tytułu użytkowania wieczystego nieruchomości Skarbu Państwa</w:t>
      </w:r>
    </w:p>
    <w:p w14:paraId="2D73CFED" w14:textId="77777777" w:rsidR="00163AC6" w:rsidRDefault="00163AC6" w:rsidP="00DA63D3">
      <w:pPr>
        <w:spacing w:after="360"/>
      </w:pPr>
      <w:r>
        <w:t xml:space="preserve">Na podstawie </w:t>
      </w:r>
      <w:r w:rsidRPr="00D52C77">
        <w:t>art. 11 ust. 2 w związku z art. 12a ust. 1</w:t>
      </w:r>
      <w:r>
        <w:t>,</w:t>
      </w:r>
      <w:r w:rsidRPr="00D52C77">
        <w:t xml:space="preserve"> ust. 2</w:t>
      </w:r>
      <w:r>
        <w:t>, ust. 4</w:t>
      </w:r>
      <w:r w:rsidRPr="00D52C77">
        <w:t xml:space="preserve"> </w:t>
      </w:r>
      <w:r>
        <w:t xml:space="preserve">z dnia </w:t>
      </w:r>
      <w:r>
        <w:br/>
        <w:t>21 sierpnia 1997 r. o gospodarce nieruchomościami (</w:t>
      </w:r>
      <w:r w:rsidRPr="00E469C3">
        <w:t>Dz. U. z 2026 r. poz. 399, 912</w:t>
      </w:r>
      <w:r>
        <w:t>) zarządza się, co następuje.</w:t>
      </w:r>
      <w:r w:rsidRPr="00D52C77">
        <w:t xml:space="preserve"> </w:t>
      </w:r>
    </w:p>
    <w:p w14:paraId="4EFC78A9" w14:textId="77777777" w:rsidR="00163AC6" w:rsidRDefault="00163AC6" w:rsidP="00DA63D3">
      <w:pPr>
        <w:spacing w:after="360"/>
      </w:pPr>
      <w:r>
        <w:t xml:space="preserve">§ 1. Wyraża się zgodę Staroście Malborskiemu, wykonującemu zadanie </w:t>
      </w:r>
      <w:r>
        <w:br/>
        <w:t xml:space="preserve">z zakresu administracji rządowej, reprezentującemu Skarb Państwa w sprawach gospodarowania nieruchomościami, na umorzenie należności z tytułu użytkowania wieczystego nieruchomości Skarbu Państwa dz. nr 1/24, obręb 10 położonej </w:t>
      </w:r>
      <w:r>
        <w:br/>
        <w:t>w Malborku.</w:t>
      </w:r>
    </w:p>
    <w:p w14:paraId="46ADC2C3" w14:textId="77777777" w:rsidR="00163AC6" w:rsidRDefault="00163AC6" w:rsidP="00DA63D3">
      <w:pPr>
        <w:spacing w:after="360"/>
      </w:pPr>
      <w:r>
        <w:t>§ 2</w:t>
      </w:r>
      <w:r>
        <w:tab/>
        <w:t xml:space="preserve">Zgoda, o której mowa w § 1, dotyczy należności głównej wskazanej </w:t>
      </w:r>
      <w:r>
        <w:br/>
        <w:t>we wniosku znak:</w:t>
      </w:r>
      <w:r w:rsidRPr="00D52C77">
        <w:t xml:space="preserve"> </w:t>
      </w:r>
      <w:r w:rsidRPr="00700F05">
        <w:t>FN. 3152.2.2026</w:t>
      </w:r>
      <w:r>
        <w:t xml:space="preserve"> </w:t>
      </w:r>
      <w:r w:rsidRPr="00D52C77">
        <w:t>z dnia 2</w:t>
      </w:r>
      <w:r>
        <w:t>0</w:t>
      </w:r>
      <w:r w:rsidRPr="00D52C77">
        <w:t xml:space="preserve"> </w:t>
      </w:r>
      <w:r>
        <w:t>lipca</w:t>
      </w:r>
      <w:r w:rsidRPr="00D52C77">
        <w:t xml:space="preserve"> 2026 r., </w:t>
      </w:r>
      <w:r>
        <w:t xml:space="preserve">uzupełnionym pismem znak: </w:t>
      </w:r>
      <w:r w:rsidRPr="00700F05">
        <w:t>FN. 3152.</w:t>
      </w:r>
      <w:r>
        <w:t>3</w:t>
      </w:r>
      <w:r w:rsidRPr="00700F05">
        <w:t>.2026 z dnia 2</w:t>
      </w:r>
      <w:r>
        <w:t>2</w:t>
      </w:r>
      <w:r w:rsidRPr="00700F05">
        <w:t xml:space="preserve"> lipca 2026 r</w:t>
      </w:r>
      <w:r>
        <w:t xml:space="preserve">., pismem znak: </w:t>
      </w:r>
      <w:r w:rsidRPr="002C6F5B">
        <w:t>FN.3152.2.2026</w:t>
      </w:r>
      <w:r>
        <w:t xml:space="preserve"> z dnia 31 sierpnia 2026 r. oraz pismem znak: </w:t>
      </w:r>
      <w:r w:rsidRPr="002C6F5B">
        <w:t>FN. 3152.5.2026</w:t>
      </w:r>
      <w:r>
        <w:t xml:space="preserve"> z dnia 17 września 2026 roku wraz z odsetkami wyliczonymi na dzień ich umorzenia.</w:t>
      </w:r>
    </w:p>
    <w:p w14:paraId="131584BD" w14:textId="77777777" w:rsidR="00163AC6" w:rsidRDefault="00163AC6" w:rsidP="00DA63D3">
      <w:pPr>
        <w:spacing w:after="360"/>
      </w:pPr>
      <w:r>
        <w:t>§ 3</w:t>
      </w:r>
      <w:r>
        <w:tab/>
        <w:t>Zarządzenie wchodzi w życie z dniem podpisania.</w:t>
      </w:r>
    </w:p>
    <w:p w14:paraId="0EF36BAA" w14:textId="77777777" w:rsidR="00F95CA2" w:rsidRDefault="00F95CA2" w:rsidP="00F95CA2">
      <w:pPr>
        <w:ind w:left="3545" w:firstLine="0"/>
        <w:jc w:val="center"/>
        <w:rPr>
          <w:rFonts w:cs="Arial"/>
        </w:rPr>
      </w:pPr>
      <w:r>
        <w:rPr>
          <w:rFonts w:cs="Arial"/>
        </w:rPr>
        <w:t>WOJEWODA POMORSKI</w:t>
      </w:r>
    </w:p>
    <w:p w14:paraId="2B7616F3" w14:textId="77777777" w:rsidR="00F95CA2" w:rsidRPr="004036CE" w:rsidRDefault="00F95CA2" w:rsidP="00F95CA2">
      <w:pPr>
        <w:ind w:left="3545" w:firstLine="0"/>
        <w:jc w:val="center"/>
        <w:rPr>
          <w:rFonts w:cs="Arial"/>
        </w:rPr>
      </w:pPr>
      <w:r>
        <w:rPr>
          <w:rFonts w:cs="Arial"/>
        </w:rPr>
        <w:t>Beata Rutkiewicz</w:t>
      </w:r>
    </w:p>
    <w:p w14:paraId="3B920E98" w14:textId="4BF2CD56" w:rsidR="00163AC6" w:rsidRDefault="00163AC6" w:rsidP="003322BF">
      <w:pPr>
        <w:spacing w:after="720"/>
        <w:rPr>
          <w:rFonts w:ascii="Times New Roman" w:hAnsi="Times New Roman"/>
          <w:szCs w:val="24"/>
        </w:rPr>
      </w:pPr>
    </w:p>
    <w:sectPr w:rsidR="00163A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1C0"/>
    <w:rsid w:val="00014B51"/>
    <w:rsid w:val="00043354"/>
    <w:rsid w:val="00163AC6"/>
    <w:rsid w:val="001D01C0"/>
    <w:rsid w:val="003868F7"/>
    <w:rsid w:val="00F9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868F2"/>
  <w15:docId w15:val="{3DA6D103-A241-449C-A2D1-02B1262E1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Wojewody Pomorskiego z dnia 7 października 2026 r.</dc:title>
  <dc:creator>Maria Leszczyńska</dc:creator>
  <cp:lastModifiedBy>Dominik Wójcik</cp:lastModifiedBy>
  <cp:revision>3</cp:revision>
  <cp:lastPrinted>2017-01-05T08:10:00Z</cp:lastPrinted>
  <dcterms:created xsi:type="dcterms:W3CDTF">2026-10-08T11:40:00Z</dcterms:created>
  <dcterms:modified xsi:type="dcterms:W3CDTF">2026-10-08T11:42:00Z</dcterms:modified>
</cp:coreProperties>
</file>