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1EB" w:rsidRDefault="002D51EB" w:rsidP="00FF5F37">
      <w:pPr>
        <w:pStyle w:val="Tekstpodstawowy"/>
        <w:spacing w:after="0"/>
        <w:rPr>
          <w:b/>
        </w:rPr>
      </w:pPr>
      <w:r w:rsidRPr="001171BF">
        <w:rPr>
          <w:b/>
        </w:rPr>
        <w:t xml:space="preserve">Zakres wykonywanych badań przez </w:t>
      </w:r>
      <w:r w:rsidR="00FF5F37">
        <w:rPr>
          <w:b/>
        </w:rPr>
        <w:t xml:space="preserve">Pracownię </w:t>
      </w:r>
      <w:r w:rsidR="00A23A62">
        <w:rPr>
          <w:b/>
        </w:rPr>
        <w:t>Higieny Pracy</w:t>
      </w: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4680"/>
        <w:gridCol w:w="2482"/>
      </w:tblGrid>
      <w:tr w:rsidR="00A23A62" w:rsidTr="00E269D5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A23A62" w:rsidRPr="003F0641" w:rsidRDefault="00A23A62" w:rsidP="00E269D5">
            <w:pPr>
              <w:jc w:val="center"/>
            </w:pPr>
            <w:r w:rsidRPr="003F0641">
              <w:t>Badany obiekt</w:t>
            </w:r>
          </w:p>
        </w:tc>
        <w:tc>
          <w:tcPr>
            <w:tcW w:w="4680" w:type="dxa"/>
          </w:tcPr>
          <w:p w:rsidR="00A23A62" w:rsidRPr="003F0641" w:rsidRDefault="00A23A62" w:rsidP="00E269D5">
            <w:pPr>
              <w:jc w:val="center"/>
            </w:pPr>
            <w:r w:rsidRPr="003F0641">
              <w:t>Badane cechy</w:t>
            </w:r>
          </w:p>
        </w:tc>
        <w:tc>
          <w:tcPr>
            <w:tcW w:w="2482" w:type="dxa"/>
          </w:tcPr>
          <w:p w:rsidR="00A23A62" w:rsidRPr="003F0641" w:rsidRDefault="00A23A62" w:rsidP="00E269D5">
            <w:pPr>
              <w:jc w:val="center"/>
            </w:pPr>
            <w:r w:rsidRPr="003F0641">
              <w:t>Metodyka badawcza</w:t>
            </w:r>
          </w:p>
        </w:tc>
      </w:tr>
      <w:tr w:rsidR="00A23A62" w:rsidTr="00E269D5">
        <w:tblPrEx>
          <w:tblCellMar>
            <w:top w:w="0" w:type="dxa"/>
            <w:bottom w:w="0" w:type="dxa"/>
          </w:tblCellMar>
        </w:tblPrEx>
        <w:trPr>
          <w:trHeight w:val="2305"/>
        </w:trPr>
        <w:tc>
          <w:tcPr>
            <w:tcW w:w="1980" w:type="dxa"/>
          </w:tcPr>
          <w:p w:rsidR="00A23A62" w:rsidRDefault="00A23A62" w:rsidP="00E269D5">
            <w:pPr>
              <w:spacing w:line="360" w:lineRule="auto"/>
            </w:pPr>
            <w:r>
              <w:t>Środowisko pracy - hałas</w:t>
            </w:r>
          </w:p>
        </w:tc>
        <w:tc>
          <w:tcPr>
            <w:tcW w:w="4680" w:type="dxa"/>
          </w:tcPr>
          <w:p w:rsidR="00A23A62" w:rsidRDefault="00A23A62" w:rsidP="00E269D5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Hałas w zakresie:</w:t>
            </w:r>
          </w:p>
          <w:p w:rsidR="00A23A62" w:rsidRDefault="00A23A62" w:rsidP="00A23A62">
            <w:pPr>
              <w:numPr>
                <w:ilvl w:val="0"/>
                <w:numId w:val="4"/>
              </w:numPr>
              <w:spacing w:line="276" w:lineRule="auto"/>
            </w:pPr>
            <w:r>
              <w:t>równoważny poziom dźwięku A      (A)</w:t>
            </w:r>
          </w:p>
          <w:p w:rsidR="00A23A62" w:rsidRDefault="00A23A62" w:rsidP="00A23A62">
            <w:pPr>
              <w:numPr>
                <w:ilvl w:val="0"/>
                <w:numId w:val="4"/>
              </w:numPr>
              <w:spacing w:line="276" w:lineRule="auto"/>
            </w:pPr>
            <w:r>
              <w:t>maksymalny poziom dźwięku A      (A)</w:t>
            </w:r>
          </w:p>
          <w:p w:rsidR="00A23A62" w:rsidRDefault="00A23A62" w:rsidP="00A23A62">
            <w:pPr>
              <w:numPr>
                <w:ilvl w:val="0"/>
                <w:numId w:val="4"/>
              </w:numPr>
              <w:spacing w:line="276" w:lineRule="auto"/>
            </w:pPr>
            <w:r>
              <w:t>szczytowy poziom dźwięku C          (A)</w:t>
            </w:r>
          </w:p>
          <w:p w:rsidR="00A23A62" w:rsidRDefault="00A23A62" w:rsidP="00A23A62">
            <w:pPr>
              <w:numPr>
                <w:ilvl w:val="0"/>
                <w:numId w:val="4"/>
              </w:numPr>
              <w:spacing w:line="276" w:lineRule="auto"/>
            </w:pPr>
            <w:r>
              <w:t xml:space="preserve">poziom ekspozycji na hałas odniesiony do: </w:t>
            </w:r>
          </w:p>
          <w:p w:rsidR="00A23A62" w:rsidRDefault="00A23A62" w:rsidP="00E269D5">
            <w:pPr>
              <w:spacing w:line="276" w:lineRule="auto"/>
              <w:ind w:left="720"/>
            </w:pPr>
            <w:r>
              <w:t xml:space="preserve">- 8-godz. dobowego wymiaru czasu pracy, </w:t>
            </w:r>
          </w:p>
          <w:p w:rsidR="00A23A62" w:rsidRDefault="00A23A62" w:rsidP="00E269D5">
            <w:pPr>
              <w:spacing w:line="276" w:lineRule="auto"/>
              <w:ind w:left="720"/>
            </w:pPr>
            <w:r>
              <w:t>- przeciętnego tygodniowego wymiaru czasu pracy                                       (A)</w:t>
            </w:r>
          </w:p>
        </w:tc>
        <w:tc>
          <w:tcPr>
            <w:tcW w:w="2482" w:type="dxa"/>
            <w:vAlign w:val="center"/>
          </w:tcPr>
          <w:p w:rsidR="00A23A62" w:rsidRDefault="00A23A62" w:rsidP="00E269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</w:pPr>
            <w:r w:rsidRPr="00290DA4">
              <w:t xml:space="preserve">PN-EN ISO 9612:2011 z wyłączeniem metody obejmującą </w:t>
            </w:r>
          </w:p>
          <w:p w:rsidR="00A23A62" w:rsidRPr="00290DA4" w:rsidRDefault="00A23A62" w:rsidP="00E269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</w:pPr>
            <w:r w:rsidRPr="00290DA4">
              <w:t xml:space="preserve">strategię 2 – pkt 10 </w:t>
            </w:r>
            <w:r>
              <w:br/>
            </w:r>
            <w:r w:rsidRPr="00290DA4">
              <w:t>i strategię 3 – pkt 11</w:t>
            </w:r>
          </w:p>
          <w:p w:rsidR="00A23A62" w:rsidRDefault="00A23A62" w:rsidP="00E269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</w:pPr>
            <w:r w:rsidRPr="00290DA4">
              <w:t>PN-N-01307:1994</w:t>
            </w:r>
          </w:p>
        </w:tc>
      </w:tr>
      <w:tr w:rsidR="00A23A62" w:rsidTr="00E269D5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A23A62" w:rsidRDefault="00A23A62" w:rsidP="00E269D5">
            <w:pPr>
              <w:spacing w:line="360" w:lineRule="auto"/>
            </w:pPr>
            <w:r>
              <w:t>Środowisko pracy - powietrze</w:t>
            </w:r>
          </w:p>
        </w:tc>
        <w:tc>
          <w:tcPr>
            <w:tcW w:w="4680" w:type="dxa"/>
          </w:tcPr>
          <w:p w:rsidR="00A23A62" w:rsidRDefault="00A23A62" w:rsidP="00E269D5">
            <w:pPr>
              <w:spacing w:line="276" w:lineRule="auto"/>
            </w:pPr>
            <w:r>
              <w:rPr>
                <w:i/>
              </w:rPr>
              <w:t xml:space="preserve">Stężenie pyłowych czynników szkodliwych </w:t>
            </w:r>
            <w:r>
              <w:rPr>
                <w:i/>
              </w:rPr>
              <w:br/>
              <w:t xml:space="preserve">dla zdrowia – frakcja wdychalna:                </w:t>
            </w:r>
            <w:r w:rsidRPr="00F96ED2">
              <w:t>(A)</w:t>
            </w:r>
          </w:p>
          <w:p w:rsidR="00A23A62" w:rsidRDefault="00A23A62" w:rsidP="00E269D5">
            <w:pPr>
              <w:spacing w:line="276" w:lineRule="auto"/>
            </w:pPr>
            <w:r>
              <w:t xml:space="preserve">- pyły niesklasyfikowane ze względu na toksyczność, </w:t>
            </w:r>
          </w:p>
          <w:p w:rsidR="00A23A62" w:rsidRDefault="00A23A62" w:rsidP="00E269D5">
            <w:pPr>
              <w:spacing w:line="276" w:lineRule="auto"/>
            </w:pPr>
            <w:r>
              <w:t>- pyły drewna,</w:t>
            </w:r>
          </w:p>
          <w:p w:rsidR="00A23A62" w:rsidRDefault="00A23A62" w:rsidP="00E269D5">
            <w:pPr>
              <w:spacing w:line="276" w:lineRule="auto"/>
            </w:pPr>
            <w:r>
              <w:t>- pyły mąki,</w:t>
            </w:r>
          </w:p>
          <w:p w:rsidR="00A23A62" w:rsidRDefault="00A23A62" w:rsidP="00E269D5">
            <w:pPr>
              <w:spacing w:line="276" w:lineRule="auto"/>
            </w:pPr>
            <w:r>
              <w:t xml:space="preserve">- pyły organiczne pochodzenia zwierzęcego </w:t>
            </w:r>
            <w:r>
              <w:br/>
              <w:t>i roślinnego z wyjątkiem pyłów drewna i mąki</w:t>
            </w:r>
          </w:p>
          <w:p w:rsidR="00A23A62" w:rsidRDefault="00A23A62" w:rsidP="00E269D5">
            <w:pPr>
              <w:spacing w:line="276" w:lineRule="auto"/>
              <w:rPr>
                <w:vertAlign w:val="superscript"/>
              </w:rPr>
            </w:pPr>
            <w:r>
              <w:t>Zakres (0,3 – 17) mg/m</w:t>
            </w:r>
            <w:r>
              <w:rPr>
                <w:vertAlign w:val="superscript"/>
              </w:rPr>
              <w:t>3</w:t>
            </w:r>
          </w:p>
          <w:p w:rsidR="00A23A62" w:rsidRPr="00290DA4" w:rsidRDefault="00A23A62" w:rsidP="00E269D5">
            <w:pPr>
              <w:spacing w:line="276" w:lineRule="auto"/>
            </w:pPr>
            <w:r>
              <w:t>Metoda grawimetryczna</w:t>
            </w:r>
          </w:p>
        </w:tc>
        <w:tc>
          <w:tcPr>
            <w:tcW w:w="2482" w:type="dxa"/>
          </w:tcPr>
          <w:p w:rsidR="00A23A62" w:rsidRDefault="00A23A62" w:rsidP="00E269D5">
            <w:pPr>
              <w:spacing w:line="276" w:lineRule="auto"/>
            </w:pPr>
            <w:r>
              <w:t>PN-Z-04507:2022-05/Ap1:2022-08</w:t>
            </w:r>
          </w:p>
          <w:p w:rsidR="00A23A62" w:rsidRDefault="00A23A62" w:rsidP="00E269D5">
            <w:pPr>
              <w:spacing w:line="276" w:lineRule="auto"/>
            </w:pPr>
          </w:p>
        </w:tc>
      </w:tr>
      <w:tr w:rsidR="00A23A62" w:rsidTr="00E269D5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A23A62" w:rsidRDefault="00A23A62" w:rsidP="00E269D5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</w:pPr>
            <w:r>
              <w:t>Środowisko pracy - powietrze</w:t>
            </w:r>
          </w:p>
        </w:tc>
        <w:tc>
          <w:tcPr>
            <w:tcW w:w="4680" w:type="dxa"/>
          </w:tcPr>
          <w:p w:rsidR="00A23A62" w:rsidRDefault="00A23A62" w:rsidP="00E269D5">
            <w:pPr>
              <w:spacing w:line="276" w:lineRule="auto"/>
            </w:pPr>
            <w:r>
              <w:t xml:space="preserve"> </w:t>
            </w:r>
            <w:r>
              <w:rPr>
                <w:i/>
              </w:rPr>
              <w:t xml:space="preserve">Stężenie pyłowych czynników szkodliwych </w:t>
            </w:r>
            <w:r>
              <w:rPr>
                <w:i/>
              </w:rPr>
              <w:br/>
              <w:t xml:space="preserve">dla zdrowia – frakcja respirabilna:             </w:t>
            </w:r>
            <w:r w:rsidRPr="00F96ED2">
              <w:t>(A)</w:t>
            </w:r>
          </w:p>
          <w:p w:rsidR="00A23A62" w:rsidRDefault="00A23A62" w:rsidP="00E269D5">
            <w:pPr>
              <w:spacing w:line="276" w:lineRule="auto"/>
            </w:pPr>
            <w:r>
              <w:t xml:space="preserve">- pyły organiczne pochodzenia zwierzęcego </w:t>
            </w:r>
            <w:r>
              <w:br/>
              <w:t>i roślinnego z wyjątkiem pyłów drewna i mąki</w:t>
            </w:r>
          </w:p>
          <w:p w:rsidR="00A23A62" w:rsidRDefault="00A23A62" w:rsidP="00E269D5">
            <w:pPr>
              <w:spacing w:line="276" w:lineRule="auto"/>
              <w:rPr>
                <w:vertAlign w:val="superscript"/>
              </w:rPr>
            </w:pPr>
            <w:r>
              <w:t>Zakres (0,3 – 7,8) mg/m</w:t>
            </w:r>
            <w:r>
              <w:rPr>
                <w:vertAlign w:val="superscript"/>
              </w:rPr>
              <w:t>3</w:t>
            </w:r>
          </w:p>
          <w:p w:rsidR="00A23A62" w:rsidRDefault="00A23A62" w:rsidP="00E269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</w:pPr>
            <w:r>
              <w:t>Metoda grawimetryczna</w:t>
            </w:r>
          </w:p>
        </w:tc>
        <w:tc>
          <w:tcPr>
            <w:tcW w:w="2482" w:type="dxa"/>
          </w:tcPr>
          <w:p w:rsidR="00A23A62" w:rsidRDefault="00A23A62" w:rsidP="00E269D5">
            <w:pPr>
              <w:spacing w:line="276" w:lineRule="auto"/>
            </w:pPr>
            <w:r>
              <w:t>PN-Z-04508:2022-05/Ap1:2022-08</w:t>
            </w:r>
          </w:p>
          <w:p w:rsidR="00A23A62" w:rsidRDefault="00A23A62" w:rsidP="00E269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</w:pPr>
          </w:p>
        </w:tc>
      </w:tr>
      <w:tr w:rsidR="00A23A62" w:rsidTr="00E269D5">
        <w:tblPrEx>
          <w:tblCellMar>
            <w:top w:w="0" w:type="dxa"/>
            <w:bottom w:w="0" w:type="dxa"/>
          </w:tblCellMar>
        </w:tblPrEx>
        <w:trPr>
          <w:trHeight w:val="2408"/>
        </w:trPr>
        <w:tc>
          <w:tcPr>
            <w:tcW w:w="1980" w:type="dxa"/>
          </w:tcPr>
          <w:p w:rsidR="00A23A62" w:rsidRDefault="00A23A62" w:rsidP="00E269D5">
            <w:pPr>
              <w:pStyle w:val="Stopka"/>
              <w:tabs>
                <w:tab w:val="clear" w:pos="4536"/>
                <w:tab w:val="clear" w:pos="9072"/>
              </w:tabs>
              <w:spacing w:line="360" w:lineRule="auto"/>
            </w:pPr>
            <w:r>
              <w:t>Środowisko pracy - powietrze</w:t>
            </w:r>
          </w:p>
        </w:tc>
        <w:tc>
          <w:tcPr>
            <w:tcW w:w="4680" w:type="dxa"/>
          </w:tcPr>
          <w:p w:rsidR="00A23A62" w:rsidRDefault="00A23A62" w:rsidP="00E269D5">
            <w:pPr>
              <w:spacing w:line="276" w:lineRule="auto"/>
            </w:pPr>
            <w:r>
              <w:rPr>
                <w:i/>
              </w:rPr>
              <w:t xml:space="preserve">Pobieranie próbek w celu oceny narażenia zawodowego na:                                          </w:t>
            </w:r>
            <w:r w:rsidRPr="00F96ED2">
              <w:t>(A)</w:t>
            </w:r>
          </w:p>
          <w:p w:rsidR="00A23A62" w:rsidRDefault="00A23A62" w:rsidP="00E269D5">
            <w:pPr>
              <w:spacing w:line="276" w:lineRule="auto"/>
            </w:pPr>
            <w:r>
              <w:t>- pyły przemysłowe</w:t>
            </w:r>
          </w:p>
          <w:p w:rsidR="00A23A62" w:rsidRDefault="00A23A62" w:rsidP="00E269D5">
            <w:pPr>
              <w:spacing w:line="276" w:lineRule="auto"/>
            </w:pPr>
            <w:r>
              <w:t xml:space="preserve">           - frakcja wdychalna</w:t>
            </w:r>
          </w:p>
          <w:p w:rsidR="00A23A62" w:rsidRDefault="00A23A62" w:rsidP="00E269D5">
            <w:pPr>
              <w:spacing w:line="276" w:lineRule="auto"/>
            </w:pPr>
            <w:r>
              <w:t xml:space="preserve">           - frakcja respirabilna</w:t>
            </w:r>
          </w:p>
          <w:p w:rsidR="00A23A62" w:rsidRDefault="00A23A62" w:rsidP="00E269D5">
            <w:pPr>
              <w:spacing w:line="276" w:lineRule="auto"/>
            </w:pPr>
            <w:r>
              <w:t>- substancje nieorganiczne</w:t>
            </w:r>
          </w:p>
          <w:p w:rsidR="00A23A62" w:rsidRDefault="00A23A62" w:rsidP="00E269D5">
            <w:pPr>
              <w:spacing w:line="276" w:lineRule="auto"/>
            </w:pPr>
            <w:r>
              <w:t xml:space="preserve">           - frakcja respirabilna</w:t>
            </w:r>
          </w:p>
          <w:p w:rsidR="00A23A62" w:rsidRDefault="00A23A62" w:rsidP="00E269D5">
            <w:pPr>
              <w:spacing w:line="276" w:lineRule="auto"/>
            </w:pPr>
            <w:r>
              <w:t>Metoda dozymetrii indywidualnej</w:t>
            </w:r>
          </w:p>
          <w:p w:rsidR="00A23A62" w:rsidRPr="00290DA4" w:rsidRDefault="00A23A62" w:rsidP="00E269D5">
            <w:pPr>
              <w:spacing w:line="276" w:lineRule="auto"/>
            </w:pPr>
          </w:p>
        </w:tc>
        <w:tc>
          <w:tcPr>
            <w:tcW w:w="2482" w:type="dxa"/>
          </w:tcPr>
          <w:p w:rsidR="00A23A62" w:rsidRDefault="00A23A62" w:rsidP="00E269D5">
            <w:pPr>
              <w:spacing w:line="276" w:lineRule="auto"/>
            </w:pPr>
            <w:r>
              <w:t>PN – Z – 04008 – 07:2002 + Az1: 2004</w:t>
            </w:r>
          </w:p>
        </w:tc>
      </w:tr>
      <w:tr w:rsidR="00A23A62" w:rsidTr="00E269D5">
        <w:tblPrEx>
          <w:tblCellMar>
            <w:top w:w="0" w:type="dxa"/>
            <w:bottom w:w="0" w:type="dxa"/>
          </w:tblCellMar>
        </w:tblPrEx>
        <w:trPr>
          <w:trHeight w:val="1439"/>
        </w:trPr>
        <w:tc>
          <w:tcPr>
            <w:tcW w:w="1980" w:type="dxa"/>
          </w:tcPr>
          <w:p w:rsidR="00A23A62" w:rsidRPr="00903A9B" w:rsidRDefault="00A23A62" w:rsidP="00E269D5">
            <w:pPr>
              <w:pStyle w:val="Stopka"/>
              <w:spacing w:line="360" w:lineRule="auto"/>
            </w:pPr>
            <w:r w:rsidRPr="00903A9B">
              <w:t>Środowisko pracy – oświetlenie wnętrz światłem elektrycznym</w:t>
            </w:r>
          </w:p>
        </w:tc>
        <w:tc>
          <w:tcPr>
            <w:tcW w:w="4680" w:type="dxa"/>
          </w:tcPr>
          <w:p w:rsidR="00A23A62" w:rsidRPr="00BD4E91" w:rsidRDefault="00A23A62" w:rsidP="00E269D5">
            <w:pPr>
              <w:spacing w:line="276" w:lineRule="auto"/>
              <w:rPr>
                <w:sz w:val="22"/>
                <w:szCs w:val="22"/>
              </w:rPr>
            </w:pPr>
          </w:p>
          <w:p w:rsidR="00A23A62" w:rsidRPr="00BD4E91" w:rsidRDefault="00A23A62" w:rsidP="00E269D5">
            <w:pPr>
              <w:spacing w:line="276" w:lineRule="auto"/>
              <w:rPr>
                <w:sz w:val="22"/>
                <w:szCs w:val="22"/>
              </w:rPr>
            </w:pPr>
          </w:p>
          <w:p w:rsidR="00A23A62" w:rsidRPr="00BD4E91" w:rsidRDefault="00A23A62" w:rsidP="00E269D5">
            <w:pPr>
              <w:spacing w:line="276" w:lineRule="auto"/>
              <w:rPr>
                <w:i/>
                <w:sz w:val="22"/>
                <w:szCs w:val="22"/>
              </w:rPr>
            </w:pPr>
            <w:r w:rsidRPr="00BD4E91">
              <w:rPr>
                <w:sz w:val="22"/>
                <w:szCs w:val="22"/>
              </w:rPr>
              <w:t>Natężenie oświetlenia</w:t>
            </w:r>
            <w:r>
              <w:rPr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2482" w:type="dxa"/>
          </w:tcPr>
          <w:p w:rsidR="00A23A62" w:rsidRPr="00BD4E91" w:rsidRDefault="00A23A62" w:rsidP="00E269D5">
            <w:pPr>
              <w:spacing w:line="276" w:lineRule="auto"/>
              <w:rPr>
                <w:sz w:val="22"/>
                <w:szCs w:val="22"/>
              </w:rPr>
            </w:pPr>
          </w:p>
          <w:p w:rsidR="00A23A62" w:rsidRPr="00BD4E91" w:rsidRDefault="00A23A62" w:rsidP="00E269D5">
            <w:pPr>
              <w:spacing w:line="276" w:lineRule="auto"/>
              <w:rPr>
                <w:sz w:val="22"/>
                <w:szCs w:val="22"/>
              </w:rPr>
            </w:pPr>
          </w:p>
          <w:p w:rsidR="00A23A62" w:rsidRPr="00BD4E91" w:rsidRDefault="00A23A62" w:rsidP="00E269D5">
            <w:pPr>
              <w:spacing w:line="276" w:lineRule="auto"/>
              <w:rPr>
                <w:sz w:val="22"/>
                <w:szCs w:val="22"/>
              </w:rPr>
            </w:pPr>
            <w:r w:rsidRPr="00BD4E91">
              <w:rPr>
                <w:sz w:val="22"/>
                <w:szCs w:val="22"/>
              </w:rPr>
              <w:t>PN-EN 12464-1</w:t>
            </w:r>
          </w:p>
        </w:tc>
      </w:tr>
    </w:tbl>
    <w:p w:rsidR="00FF5F37" w:rsidRDefault="00FF5F37" w:rsidP="004269B0">
      <w:pPr>
        <w:suppressAutoHyphens/>
        <w:rPr>
          <w:sz w:val="22"/>
          <w:szCs w:val="22"/>
        </w:rPr>
      </w:pPr>
    </w:p>
    <w:p w:rsidR="00E028A0" w:rsidRDefault="002D51EB" w:rsidP="004269B0">
      <w:pPr>
        <w:suppressAutoHyphens/>
        <w:rPr>
          <w:sz w:val="22"/>
          <w:szCs w:val="22"/>
          <w:lang w:eastAsia="zh-CN"/>
        </w:rPr>
      </w:pPr>
      <w:r w:rsidRPr="004269B0">
        <w:rPr>
          <w:sz w:val="22"/>
          <w:szCs w:val="22"/>
        </w:rPr>
        <w:t>Oznaczenie: (A) – metoda akredytowana przez PCA</w:t>
      </w:r>
    </w:p>
    <w:p w:rsidR="001171BF" w:rsidRPr="004269B0" w:rsidRDefault="004269B0" w:rsidP="00256CA2">
      <w:pPr>
        <w:rPr>
          <w:sz w:val="22"/>
          <w:szCs w:val="22"/>
        </w:rPr>
      </w:pPr>
      <w:r w:rsidRPr="004269B0">
        <w:rPr>
          <w:sz w:val="22"/>
          <w:szCs w:val="22"/>
        </w:rPr>
        <w:t>Laboratorium akredytowane zgodnie z normą PN-EN ISO/IEC 17025:2018-02</w:t>
      </w:r>
      <w:bookmarkStart w:id="0" w:name="_GoBack"/>
      <w:bookmarkEnd w:id="0"/>
    </w:p>
    <w:sectPr w:rsidR="001171BF" w:rsidRPr="004269B0" w:rsidSect="00522896">
      <w:footerReference w:type="default" r:id="rId8"/>
      <w:pgSz w:w="11906" w:h="16838"/>
      <w:pgMar w:top="1418" w:right="1418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583" w:rsidRDefault="00A76583" w:rsidP="002D51EB">
      <w:r>
        <w:separator/>
      </w:r>
    </w:p>
  </w:endnote>
  <w:endnote w:type="continuationSeparator" w:id="0">
    <w:p w:rsidR="00A76583" w:rsidRDefault="00A76583" w:rsidP="002D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18606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269B0" w:rsidRDefault="004269B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23A6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23A6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269B0" w:rsidRDefault="004269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583" w:rsidRDefault="00A76583" w:rsidP="002D51EB">
      <w:r>
        <w:separator/>
      </w:r>
    </w:p>
  </w:footnote>
  <w:footnote w:type="continuationSeparator" w:id="0">
    <w:p w:rsidR="00A76583" w:rsidRDefault="00A76583" w:rsidP="002D5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15DF0"/>
    <w:multiLevelType w:val="hybridMultilevel"/>
    <w:tmpl w:val="1278E2D8"/>
    <w:lvl w:ilvl="0" w:tplc="5BD6B2B2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334103"/>
    <w:multiLevelType w:val="hybridMultilevel"/>
    <w:tmpl w:val="7E2256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F6667"/>
    <w:multiLevelType w:val="hybridMultilevel"/>
    <w:tmpl w:val="9D4880CA"/>
    <w:lvl w:ilvl="0" w:tplc="5BD6B2B2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22565"/>
    <w:multiLevelType w:val="multilevel"/>
    <w:tmpl w:val="77FC79F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4FD3FF4"/>
    <w:multiLevelType w:val="hybridMultilevel"/>
    <w:tmpl w:val="004CB742"/>
    <w:lvl w:ilvl="0" w:tplc="A4AA9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FF6"/>
    <w:rsid w:val="00066EB7"/>
    <w:rsid w:val="001171BF"/>
    <w:rsid w:val="001D74E4"/>
    <w:rsid w:val="00256CA2"/>
    <w:rsid w:val="002D51EB"/>
    <w:rsid w:val="002E62A0"/>
    <w:rsid w:val="00341108"/>
    <w:rsid w:val="003707FA"/>
    <w:rsid w:val="004269B0"/>
    <w:rsid w:val="00473EEC"/>
    <w:rsid w:val="004A486C"/>
    <w:rsid w:val="004B74F1"/>
    <w:rsid w:val="00587A92"/>
    <w:rsid w:val="00606559"/>
    <w:rsid w:val="006129ED"/>
    <w:rsid w:val="006B69E6"/>
    <w:rsid w:val="00710EDE"/>
    <w:rsid w:val="007F13C6"/>
    <w:rsid w:val="008E3FF6"/>
    <w:rsid w:val="00A23A62"/>
    <w:rsid w:val="00A44C1C"/>
    <w:rsid w:val="00A543AC"/>
    <w:rsid w:val="00A76583"/>
    <w:rsid w:val="00CC5E37"/>
    <w:rsid w:val="00E01E19"/>
    <w:rsid w:val="00E028A0"/>
    <w:rsid w:val="00E12601"/>
    <w:rsid w:val="00EA0B2E"/>
    <w:rsid w:val="00F94C51"/>
    <w:rsid w:val="00F94FF8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D51EB"/>
    <w:pPr>
      <w:keepNext/>
      <w:spacing w:line="360" w:lineRule="auto"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3F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3F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8E3FF6"/>
    <w:pPr>
      <w:spacing w:before="360" w:line="288" w:lineRule="auto"/>
      <w:ind w:left="540" w:hanging="54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8E3F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D51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D51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D51E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rsid w:val="002D51EB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2D5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269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D51EB"/>
    <w:pPr>
      <w:keepNext/>
      <w:spacing w:line="360" w:lineRule="auto"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3F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3F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8E3FF6"/>
    <w:pPr>
      <w:spacing w:before="360" w:line="288" w:lineRule="auto"/>
      <w:ind w:left="540" w:hanging="54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8E3F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D51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D51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D51E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rsid w:val="002D51EB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2D5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26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ABC</cp:lastModifiedBy>
  <cp:revision>2</cp:revision>
  <dcterms:created xsi:type="dcterms:W3CDTF">2025-03-04T13:20:00Z</dcterms:created>
  <dcterms:modified xsi:type="dcterms:W3CDTF">2025-03-04T13:20:00Z</dcterms:modified>
</cp:coreProperties>
</file>