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241D9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73F50423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19AC988C" w14:textId="15EF181E" w:rsidR="00000000" w:rsidRPr="002740C0" w:rsidRDefault="007E24A9" w:rsidP="008F303B">
      <w:pPr>
        <w:spacing w:before="240"/>
        <w:ind w:firstLine="0"/>
        <w:jc w:val="center"/>
        <w:rPr>
          <w:rFonts w:cs="Arial"/>
          <w:szCs w:val="24"/>
        </w:rPr>
      </w:pPr>
      <w:r>
        <w:rPr>
          <w:rFonts w:cs="Arial"/>
          <w:szCs w:val="24"/>
        </w:rPr>
        <w:t>z dnia 1 października 2026 r.</w:t>
      </w:r>
    </w:p>
    <w:p w14:paraId="0D64E0A5" w14:textId="77777777" w:rsidR="00000000" w:rsidRPr="0085436D" w:rsidRDefault="00000000" w:rsidP="002A6142">
      <w:pPr>
        <w:pStyle w:val="Nagwek2"/>
        <w:rPr>
          <w:color w:val="808080"/>
        </w:rPr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 w:rsidRPr="0085436D">
        <w:rPr>
          <w:rFonts w:cs="Arial"/>
          <w:szCs w:val="28"/>
        </w:rPr>
        <w:t xml:space="preserve">zgody na sprzedaż w drodze przetargu nieruchomości z zasobu </w:t>
      </w:r>
      <w:r>
        <w:rPr>
          <w:rFonts w:cs="Arial"/>
          <w:szCs w:val="28"/>
        </w:rPr>
        <w:t xml:space="preserve">nieruchomości </w:t>
      </w:r>
      <w:r w:rsidRPr="0085436D">
        <w:rPr>
          <w:rFonts w:cs="Arial"/>
          <w:szCs w:val="28"/>
        </w:rPr>
        <w:t>Skarbu Państwa</w:t>
      </w:r>
      <w:r w:rsidRPr="0085436D">
        <w:rPr>
          <w:color w:val="808080"/>
        </w:rPr>
        <w:t xml:space="preserve"> </w:t>
      </w:r>
    </w:p>
    <w:p w14:paraId="720ACCBD" w14:textId="77777777" w:rsidR="00000000" w:rsidRDefault="00000000" w:rsidP="002A6142">
      <w:r>
        <w:t xml:space="preserve">Na podstawie </w:t>
      </w:r>
      <w:r w:rsidRPr="00E96C59">
        <w:rPr>
          <w:rFonts w:cs="Arial"/>
        </w:rPr>
        <w:t xml:space="preserve">art. 11 ust. 2, art. 23 ust. 1 pkt 7 oraz art. 37 ust. 1 </w:t>
      </w:r>
      <w:r>
        <w:rPr>
          <w:rFonts w:cs="Arial"/>
        </w:rPr>
        <w:t xml:space="preserve">ustawy </w:t>
      </w:r>
      <w:r w:rsidRPr="00E96C59">
        <w:rPr>
          <w:rFonts w:cs="Arial"/>
        </w:rPr>
        <w:t xml:space="preserve">z dnia </w:t>
      </w:r>
      <w:r w:rsidRPr="00E96C59">
        <w:rPr>
          <w:rFonts w:cs="Arial"/>
        </w:rPr>
        <w:br/>
        <w:t>21 sierpnia 1997 r. o gospodarce nieruchomościami (</w:t>
      </w:r>
      <w:r w:rsidRPr="0057602F">
        <w:t>Dz. U. z 2026 r. poz. 399, 875</w:t>
      </w:r>
      <w:r>
        <w:t xml:space="preserve"> </w:t>
      </w:r>
      <w:r>
        <w:br/>
        <w:t>i</w:t>
      </w:r>
      <w:r w:rsidRPr="0057602F">
        <w:t xml:space="preserve"> 912</w:t>
      </w:r>
      <w:r w:rsidRPr="00E96C59">
        <w:rPr>
          <w:rFonts w:cs="Arial"/>
        </w:rPr>
        <w:t>)</w:t>
      </w:r>
      <w:r w:rsidRPr="0085436D">
        <w:t xml:space="preserve"> </w:t>
      </w:r>
      <w:r>
        <w:t>zarządza się, co następuje:</w:t>
      </w:r>
    </w:p>
    <w:p w14:paraId="235D74B5" w14:textId="77777777" w:rsidR="00000000" w:rsidRPr="00424B08" w:rsidRDefault="00000000" w:rsidP="002A6142">
      <w:pPr>
        <w:rPr>
          <w:rFonts w:cs="Arial"/>
        </w:rPr>
      </w:pPr>
      <w:bookmarkStart w:id="0" w:name="_Hlk71116339"/>
      <w:r w:rsidRPr="00424B08">
        <w:t>§ 1.</w:t>
      </w:r>
      <w:bookmarkEnd w:id="0"/>
      <w:r w:rsidRPr="00424B08">
        <w:rPr>
          <w:rFonts w:cs="Arial"/>
        </w:rPr>
        <w:t xml:space="preserve"> </w:t>
      </w:r>
      <w:r w:rsidRPr="00424B08">
        <w:rPr>
          <w:rFonts w:eastAsiaTheme="minorEastAsia" w:cs="Arial"/>
          <w:szCs w:val="24"/>
        </w:rPr>
        <w:t>Wyraża</w:t>
      </w:r>
      <w:r w:rsidRPr="00424B08">
        <w:rPr>
          <w:rFonts w:cs="Arial"/>
        </w:rPr>
        <w:t xml:space="preserve"> się zgodę Staroście </w:t>
      </w:r>
      <w:r>
        <w:rPr>
          <w:rFonts w:cs="Arial"/>
        </w:rPr>
        <w:t>Człuchowskiemu</w:t>
      </w:r>
      <w:r w:rsidRPr="00424B08">
        <w:rPr>
          <w:rFonts w:cs="Arial"/>
        </w:rPr>
        <w:t xml:space="preserve">, wykonującemu zadania z zakresu administracji rządowej, na sprzedaż nieruchomości z zasobu nieruchomości Skarbu Państwa, oznaczonej w ewidencji gruntów jako działka nr </w:t>
      </w:r>
      <w:r w:rsidRPr="0057602F">
        <w:rPr>
          <w:rFonts w:cs="Arial"/>
        </w:rPr>
        <w:t>149/1 o powierzchni 0,29 ha, położona w obrębie nr 0006 Nowe Gronowo</w:t>
      </w:r>
      <w:r>
        <w:rPr>
          <w:rFonts w:cs="Arial"/>
        </w:rPr>
        <w:t>,</w:t>
      </w:r>
      <w:r w:rsidRPr="0057602F">
        <w:rPr>
          <w:rFonts w:cs="Arial"/>
        </w:rPr>
        <w:t xml:space="preserve"> gmina Debrzno</w:t>
      </w:r>
      <w:r w:rsidRPr="00424B08">
        <w:rPr>
          <w:rFonts w:cs="Arial"/>
        </w:rPr>
        <w:t xml:space="preserve">, w drodze przetargu </w:t>
      </w:r>
      <w:r>
        <w:rPr>
          <w:rFonts w:cs="Arial"/>
        </w:rPr>
        <w:t>ustnego</w:t>
      </w:r>
      <w:r w:rsidRPr="00424B08">
        <w:rPr>
          <w:rFonts w:cs="Arial"/>
        </w:rPr>
        <w:t xml:space="preserve"> nieograniczonego.</w:t>
      </w:r>
    </w:p>
    <w:p w14:paraId="53531BF2" w14:textId="77777777" w:rsidR="00000000" w:rsidRPr="00424B08" w:rsidRDefault="00000000" w:rsidP="002A6142">
      <w:pPr>
        <w:rPr>
          <w:rFonts w:cs="Arial"/>
        </w:rPr>
      </w:pPr>
      <w:r w:rsidRPr="00424B08">
        <w:rPr>
          <w:rFonts w:cs="Arial"/>
        </w:rPr>
        <w:t>§ 2. Zgoda na dokonanie czynności opisanej w § 1 jest ważna przez okres 2 lat od dnia jej udzielenia.</w:t>
      </w:r>
      <w:r>
        <w:rPr>
          <w:rFonts w:cs="Arial"/>
        </w:rPr>
        <w:t xml:space="preserve"> </w:t>
      </w:r>
      <w:r>
        <w:rPr>
          <w:rFonts w:cs="Arial"/>
        </w:rPr>
        <w:t xml:space="preserve"> </w:t>
      </w:r>
    </w:p>
    <w:p w14:paraId="3663E4BD" w14:textId="77777777" w:rsidR="00000000" w:rsidRDefault="00000000" w:rsidP="002A6142">
      <w:pPr>
        <w:spacing w:after="720"/>
        <w:rPr>
          <w:rFonts w:cs="Arial"/>
        </w:rPr>
      </w:pPr>
      <w:r w:rsidRPr="00424B08">
        <w:t>§ 3</w:t>
      </w:r>
      <w:r w:rsidRPr="00424B08">
        <w:rPr>
          <w:rFonts w:cs="Arial"/>
        </w:rPr>
        <w:t>. Zarządzenie</w:t>
      </w:r>
      <w:r w:rsidRPr="009F280A">
        <w:rPr>
          <w:rFonts w:cs="Arial"/>
        </w:rPr>
        <w:t xml:space="preserve"> wchodzi w życie z dniem podpisania</w:t>
      </w:r>
      <w:r>
        <w:rPr>
          <w:rFonts w:cs="Arial"/>
        </w:rPr>
        <w:t>.</w:t>
      </w:r>
    </w:p>
    <w:p w14:paraId="5ED22D34" w14:textId="77777777" w:rsidR="007E24A9" w:rsidRDefault="007E24A9" w:rsidP="007E24A9">
      <w:pPr>
        <w:ind w:firstLine="0"/>
        <w:jc w:val="center"/>
        <w:rPr>
          <w:rFonts w:cs="Arial"/>
        </w:rPr>
      </w:pPr>
      <w:r>
        <w:rPr>
          <w:rFonts w:cs="Arial"/>
        </w:rPr>
        <w:t>Z upoważnienia</w:t>
      </w:r>
    </w:p>
    <w:p w14:paraId="401D1DE0" w14:textId="77777777" w:rsidR="007E24A9" w:rsidRDefault="007E24A9" w:rsidP="007E24A9">
      <w:pPr>
        <w:ind w:firstLine="0"/>
        <w:jc w:val="center"/>
        <w:rPr>
          <w:rFonts w:cs="Arial"/>
        </w:rPr>
      </w:pPr>
      <w:bookmarkStart w:id="1" w:name="ezdPracownikStanowisko"/>
      <w:r>
        <w:rPr>
          <w:rFonts w:cs="Arial"/>
        </w:rPr>
        <w:t>Wicewojewoda Pomorski</w:t>
      </w:r>
      <w:bookmarkEnd w:id="1"/>
    </w:p>
    <w:p w14:paraId="380FE920" w14:textId="77777777" w:rsidR="007E24A9" w:rsidRDefault="007E24A9" w:rsidP="007E24A9">
      <w:pPr>
        <w:ind w:firstLine="0"/>
        <w:jc w:val="center"/>
        <w:rPr>
          <w:rFonts w:cs="Arial"/>
        </w:rPr>
      </w:pPr>
      <w:bookmarkStart w:id="2" w:name="ezdPracownikNazwa"/>
      <w:r>
        <w:rPr>
          <w:rFonts w:cs="Arial"/>
        </w:rPr>
        <w:t>Emil Rojek</w:t>
      </w:r>
      <w:bookmarkEnd w:id="2"/>
    </w:p>
    <w:p w14:paraId="06B1673C" w14:textId="77777777" w:rsidR="007E24A9" w:rsidRDefault="007E24A9" w:rsidP="002A6142">
      <w:pPr>
        <w:spacing w:after="720"/>
        <w:rPr>
          <w:i/>
          <w:iCs/>
          <w:color w:val="808080" w:themeColor="background1" w:themeShade="80"/>
        </w:rPr>
      </w:pPr>
    </w:p>
    <w:p w14:paraId="314AE7A0" w14:textId="3274052C" w:rsidR="00000000" w:rsidRDefault="00000000" w:rsidP="003322BF">
      <w:pPr>
        <w:spacing w:after="72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D65"/>
    <w:rsid w:val="000F4D65"/>
    <w:rsid w:val="001B26C1"/>
    <w:rsid w:val="007E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6352D"/>
  <w15:docId w15:val="{7AB3181F-4136-43F0-AC94-B025F1285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w sprawie zgody na sprzedaż w drodze przetargu nieruchomości z zasobu nieruchomości Skarbu Państwa</dc:title>
  <dc:creator>Maria Leszczyńska</dc:creator>
  <cp:keywords>zarządzenie sprzedaż przetarg</cp:keywords>
  <cp:lastModifiedBy>Urszula Sosnowska</cp:lastModifiedBy>
  <cp:revision>2</cp:revision>
  <cp:lastPrinted>2017-01-05T08:10:00Z</cp:lastPrinted>
  <dcterms:created xsi:type="dcterms:W3CDTF">2026-10-05T09:20:00Z</dcterms:created>
  <dcterms:modified xsi:type="dcterms:W3CDTF">2026-10-05T09:20:00Z</dcterms:modified>
</cp:coreProperties>
</file>