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115B9C10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GoBack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AA6F91">
        <w:rPr>
          <w:rFonts w:asciiTheme="minorHAnsi" w:hAnsiTheme="minorHAnsi" w:cstheme="minorHAnsi"/>
          <w:sz w:val="28"/>
          <w:szCs w:val="28"/>
        </w:rPr>
        <w:t>Wojewódzka</w:t>
      </w:r>
    </w:p>
    <w:p w14:paraId="0B5E343E" w14:textId="77777777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806F46F" w14:textId="0950D72C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proofErr w:type="spellStart"/>
      <w:r w:rsidR="00AA6F91">
        <w:rPr>
          <w:rFonts w:asciiTheme="minorHAnsi" w:hAnsiTheme="minorHAnsi" w:cstheme="minorHAnsi"/>
          <w:sz w:val="28"/>
          <w:szCs w:val="28"/>
        </w:rPr>
        <w:t>Masztalarska</w:t>
      </w:r>
      <w:proofErr w:type="spellEnd"/>
      <w:r w:rsidR="00AA6F91">
        <w:rPr>
          <w:rFonts w:asciiTheme="minorHAnsi" w:hAnsiTheme="minorHAnsi" w:cstheme="minorHAnsi"/>
          <w:sz w:val="28"/>
          <w:szCs w:val="28"/>
        </w:rPr>
        <w:t xml:space="preserve"> 3</w:t>
      </w:r>
    </w:p>
    <w:p w14:paraId="7DDC22D9" w14:textId="4FF31102" w:rsidR="006E0D92" w:rsidRDefault="00AA6F91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61-767 Poznań</w:t>
      </w:r>
      <w:bookmarkEnd w:id="0"/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F778E8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F778E8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F778E8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4F3564AD" w:rsidR="006E0D92" w:rsidRPr="001D35C7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D35C7">
        <w:rPr>
          <w:kern w:val="0"/>
          <w:sz w:val="20"/>
          <w:szCs w:val="20"/>
          <w14:ligatures w14:val="none"/>
        </w:rPr>
        <w:t xml:space="preserve">Prosimy o zapoznanie się z </w:t>
      </w:r>
      <w:r w:rsidRPr="001D35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1D35C7" w:rsidRPr="001D35C7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https://www.gov.pl/web/kwpsp-poznan/klauzula-informacyjna</w:t>
        </w:r>
      </w:hyperlink>
    </w:p>
    <w:sectPr w:rsidR="006E0D92" w:rsidRPr="001D35C7" w:rsidSect="001D35C7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C62C0" w14:textId="77777777" w:rsidR="00F778E8" w:rsidRDefault="00F778E8" w:rsidP="003B0D9C">
      <w:pPr>
        <w:spacing w:after="0" w:line="240" w:lineRule="auto"/>
      </w:pPr>
      <w:r>
        <w:separator/>
      </w:r>
    </w:p>
  </w:endnote>
  <w:endnote w:type="continuationSeparator" w:id="0">
    <w:p w14:paraId="39ABC0E0" w14:textId="77777777" w:rsidR="00F778E8" w:rsidRDefault="00F778E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5613F" w14:textId="77777777" w:rsidR="00F778E8" w:rsidRDefault="00F778E8" w:rsidP="003B0D9C">
      <w:pPr>
        <w:spacing w:after="0" w:line="240" w:lineRule="auto"/>
      </w:pPr>
      <w:r>
        <w:separator/>
      </w:r>
    </w:p>
  </w:footnote>
  <w:footnote w:type="continuationSeparator" w:id="0">
    <w:p w14:paraId="444CEEF0" w14:textId="77777777" w:rsidR="00F778E8" w:rsidRDefault="00F778E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873626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1D35C7">
        <w:rPr>
          <w:rFonts w:cstheme="minorHAnsi"/>
        </w:rPr>
        <w:t>Wojewódzkiej</w:t>
      </w:r>
      <w:r w:rsidRPr="00BA078D">
        <w:rPr>
          <w:rFonts w:cstheme="minorHAnsi"/>
        </w:rPr>
        <w:t xml:space="preserve"> Państwowej Straży Pożarnej</w:t>
      </w:r>
      <w:r w:rsidR="001D35C7">
        <w:rPr>
          <w:rFonts w:cstheme="minorHAnsi"/>
        </w:rPr>
        <w:t xml:space="preserve"> w Poznaniu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D35C7"/>
    <w:rsid w:val="00295512"/>
    <w:rsid w:val="003B0D9C"/>
    <w:rsid w:val="004D6BBF"/>
    <w:rsid w:val="006E0D92"/>
    <w:rsid w:val="00742DF3"/>
    <w:rsid w:val="00776CA8"/>
    <w:rsid w:val="007B04AE"/>
    <w:rsid w:val="009654B3"/>
    <w:rsid w:val="009A6194"/>
    <w:rsid w:val="00A72F15"/>
    <w:rsid w:val="00AA6F91"/>
    <w:rsid w:val="00AB64B3"/>
    <w:rsid w:val="00CC794E"/>
    <w:rsid w:val="00DE27B1"/>
    <w:rsid w:val="00DE29C9"/>
    <w:rsid w:val="00F778E8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poznan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3F1379"/>
    <w:rsid w:val="0088297C"/>
    <w:rsid w:val="00B2686B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Lucyna Rudzińska</cp:lastModifiedBy>
  <cp:revision>3</cp:revision>
  <dcterms:created xsi:type="dcterms:W3CDTF">2024-11-27T13:50:00Z</dcterms:created>
  <dcterms:modified xsi:type="dcterms:W3CDTF">2024-11-27T13:54:00Z</dcterms:modified>
</cp:coreProperties>
</file>