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6D5D" w14:textId="35A6492D" w:rsidR="00A01476" w:rsidRPr="00A01476" w:rsidRDefault="00A01476" w:rsidP="00A01476">
      <w:pPr>
        <w:tabs>
          <w:tab w:val="right" w:pos="9356"/>
        </w:tabs>
        <w:spacing w:after="360"/>
        <w:ind w:right="-284"/>
        <w:rPr>
          <w:rFonts w:ascii="Arial" w:hAnsi="Arial" w:cs="Arial"/>
          <w:b/>
          <w:bCs/>
          <w:sz w:val="22"/>
          <w:szCs w:val="22"/>
        </w:rPr>
      </w:pPr>
      <w:r w:rsidRPr="00A01476">
        <w:rPr>
          <w:rFonts w:ascii="Arial" w:hAnsi="Arial" w:cs="Arial"/>
          <w:b/>
          <w:bCs/>
          <w:sz w:val="22"/>
          <w:szCs w:val="22"/>
        </w:rPr>
        <w:t>REGIONALN</w:t>
      </w:r>
      <w:r w:rsidR="00FD69C3">
        <w:rPr>
          <w:rFonts w:ascii="Arial" w:hAnsi="Arial" w:cs="Arial"/>
          <w:b/>
          <w:bCs/>
          <w:sz w:val="22"/>
          <w:szCs w:val="22"/>
        </w:rPr>
        <w:t>Y</w:t>
      </w:r>
      <w:r w:rsidRPr="00A01476">
        <w:rPr>
          <w:rFonts w:ascii="Arial" w:hAnsi="Arial" w:cs="Arial"/>
          <w:b/>
          <w:bCs/>
          <w:sz w:val="22"/>
          <w:szCs w:val="22"/>
        </w:rPr>
        <w:t xml:space="preserve"> DYREK</w:t>
      </w:r>
      <w:r w:rsidR="00FD69C3">
        <w:rPr>
          <w:rFonts w:ascii="Arial" w:hAnsi="Arial" w:cs="Arial"/>
          <w:b/>
          <w:bCs/>
          <w:sz w:val="22"/>
          <w:szCs w:val="22"/>
        </w:rPr>
        <w:t>TOR</w:t>
      </w:r>
      <w:r w:rsidRPr="00A01476">
        <w:rPr>
          <w:rFonts w:ascii="Arial" w:hAnsi="Arial" w:cs="Arial"/>
          <w:b/>
          <w:bCs/>
          <w:sz w:val="22"/>
          <w:szCs w:val="22"/>
        </w:rPr>
        <w:t xml:space="preserve"> OCHRONY ŚRODOWISKA W KATOWICACH</w:t>
      </w:r>
    </w:p>
    <w:p w14:paraId="3252C5D1" w14:textId="165206ED" w:rsidR="00C919B0" w:rsidRPr="003C2074" w:rsidRDefault="00000000" w:rsidP="00A01476">
      <w:pPr>
        <w:tabs>
          <w:tab w:val="right" w:pos="9356"/>
        </w:tabs>
        <w:spacing w:after="360"/>
        <w:ind w:right="-284"/>
        <w:rPr>
          <w:rFonts w:ascii="Arial" w:hAnsi="Arial" w:cs="Arial"/>
          <w:sz w:val="22"/>
          <w:szCs w:val="22"/>
        </w:rPr>
      </w:pPr>
      <w:r w:rsidRPr="00D07C8B">
        <w:rPr>
          <w:rFonts w:ascii="Arial" w:hAnsi="Arial" w:cs="Arial"/>
          <w:sz w:val="22"/>
          <w:szCs w:val="22"/>
        </w:rPr>
        <w:t>K</w:t>
      </w:r>
      <w:r w:rsidRPr="003C2074">
        <w:rPr>
          <w:rFonts w:ascii="Arial" w:hAnsi="Arial" w:cs="Arial"/>
          <w:sz w:val="22"/>
          <w:szCs w:val="22"/>
        </w:rPr>
        <w:t xml:space="preserve">atowice, </w:t>
      </w:r>
      <w:bookmarkStart w:id="0" w:name="EZDDataPodpisu_2"/>
      <w:r w:rsidRPr="003C2074">
        <w:rPr>
          <w:rFonts w:ascii="Arial" w:hAnsi="Arial" w:cs="Arial"/>
          <w:sz w:val="22"/>
          <w:szCs w:val="22"/>
        </w:rPr>
        <w:t>11 stycznia 2024</w:t>
      </w:r>
      <w:bookmarkEnd w:id="0"/>
      <w:r w:rsidRPr="003C2074">
        <w:rPr>
          <w:rFonts w:ascii="Arial" w:hAnsi="Arial" w:cs="Arial"/>
          <w:sz w:val="22"/>
          <w:szCs w:val="22"/>
        </w:rPr>
        <w:t xml:space="preserve"> </w:t>
      </w:r>
    </w:p>
    <w:p w14:paraId="2C7BBA98" w14:textId="77777777" w:rsidR="00C919B0" w:rsidRPr="00D07C8B" w:rsidRDefault="00000000" w:rsidP="003C2074">
      <w:pPr>
        <w:spacing w:before="240"/>
        <w:jc w:val="both"/>
        <w:rPr>
          <w:rFonts w:ascii="Arial" w:hAnsi="Arial" w:cs="Arial"/>
          <w:sz w:val="22"/>
          <w:szCs w:val="22"/>
        </w:rPr>
      </w:pPr>
      <w:r>
        <w:rPr>
          <w:rFonts w:ascii="Arial" w:hAnsi="Arial" w:cs="Arial"/>
          <w:sz w:val="22"/>
          <w:szCs w:val="22"/>
        </w:rPr>
        <w:t>WOOŚ.420</w:t>
      </w:r>
      <w:r w:rsidRPr="00D07C8B">
        <w:rPr>
          <w:rFonts w:ascii="Arial" w:hAnsi="Arial" w:cs="Arial"/>
          <w:sz w:val="22"/>
          <w:szCs w:val="22"/>
        </w:rPr>
        <w:t>.</w:t>
      </w:r>
      <w:r>
        <w:rPr>
          <w:rFonts w:ascii="Arial" w:hAnsi="Arial" w:cs="Arial"/>
          <w:sz w:val="22"/>
          <w:szCs w:val="22"/>
        </w:rPr>
        <w:t>29.2023.WG.12</w:t>
      </w:r>
    </w:p>
    <w:p w14:paraId="21B220A1" w14:textId="77777777" w:rsidR="00C919B0" w:rsidRDefault="00000000" w:rsidP="00A01476">
      <w:pPr>
        <w:suppressAutoHyphens/>
        <w:autoSpaceDN w:val="0"/>
        <w:spacing w:before="840"/>
        <w:textAlignment w:val="baseline"/>
        <w:rPr>
          <w:rFonts w:ascii="Arial" w:eastAsia="SimSun" w:hAnsi="Arial" w:cs="Arial"/>
          <w:b/>
          <w:kern w:val="3"/>
          <w:sz w:val="22"/>
          <w:szCs w:val="22"/>
          <w:lang w:eastAsia="zh-CN" w:bidi="hi-IN"/>
        </w:rPr>
      </w:pPr>
      <w:r>
        <w:rPr>
          <w:rFonts w:ascii="Arial" w:eastAsia="SimSun" w:hAnsi="Arial" w:cs="Arial"/>
          <w:b/>
          <w:kern w:val="3"/>
          <w:sz w:val="22"/>
          <w:szCs w:val="22"/>
          <w:lang w:eastAsia="zh-CN" w:bidi="hi-IN"/>
        </w:rPr>
        <w:t>DECYZJA</w:t>
      </w:r>
    </w:p>
    <w:p w14:paraId="499A77EF" w14:textId="77777777" w:rsidR="00C919B0" w:rsidRDefault="00000000" w:rsidP="00A01476">
      <w:pPr>
        <w:suppressAutoHyphens/>
        <w:autoSpaceDN w:val="0"/>
        <w:textAlignment w:val="baseline"/>
        <w:rPr>
          <w:rFonts w:ascii="Arial" w:eastAsia="SimSun" w:hAnsi="Arial" w:cs="Arial"/>
          <w:b/>
          <w:kern w:val="3"/>
          <w:sz w:val="22"/>
          <w:szCs w:val="22"/>
          <w:lang w:eastAsia="zh-CN" w:bidi="hi-IN"/>
        </w:rPr>
      </w:pPr>
      <w:r>
        <w:rPr>
          <w:rFonts w:ascii="Arial" w:eastAsia="SimSun" w:hAnsi="Arial" w:cs="Arial"/>
          <w:b/>
          <w:kern w:val="3"/>
          <w:sz w:val="22"/>
          <w:szCs w:val="22"/>
          <w:lang w:eastAsia="zh-CN" w:bidi="hi-IN"/>
        </w:rPr>
        <w:t>o środowiskowych uwarunkowaniach</w:t>
      </w:r>
    </w:p>
    <w:p w14:paraId="45F7F58C" w14:textId="77777777" w:rsidR="00C919B0" w:rsidRDefault="00000000" w:rsidP="003C2074">
      <w:pPr>
        <w:autoSpaceDE w:val="0"/>
        <w:autoSpaceDN w:val="0"/>
        <w:adjustRightInd w:val="0"/>
        <w:spacing w:before="360" w:line="276" w:lineRule="auto"/>
        <w:rPr>
          <w:rFonts w:ascii="Arial" w:eastAsia="Calibri" w:hAnsi="Arial" w:cs="Arial"/>
          <w:sz w:val="22"/>
          <w:szCs w:val="22"/>
        </w:rPr>
      </w:pPr>
      <w:r>
        <w:rPr>
          <w:rFonts w:ascii="Arial" w:hAnsi="Arial" w:cs="Arial"/>
          <w:sz w:val="22"/>
          <w:szCs w:val="22"/>
        </w:rPr>
        <w:t xml:space="preserve">Na podstawie art. 104 ustawy z dnia 14 czerwca 1960 roku – </w:t>
      </w:r>
      <w:r>
        <w:rPr>
          <w:rFonts w:ascii="Arial" w:hAnsi="Arial" w:cs="Arial"/>
          <w:iCs/>
          <w:sz w:val="22"/>
          <w:szCs w:val="22"/>
        </w:rPr>
        <w:t>Kodeks postępowania administracyjnego (t.j. Dz.U. z 2023 r., poz. 775 ze zm.) [zwana dalej ustawą Kpa] oraz </w:t>
      </w:r>
      <w:r>
        <w:rPr>
          <w:rFonts w:ascii="Arial" w:hAnsi="Arial" w:cs="Arial"/>
          <w:sz w:val="22"/>
          <w:szCs w:val="22"/>
        </w:rPr>
        <w:t>art. </w:t>
      </w:r>
      <w:r w:rsidRPr="00A626FF">
        <w:rPr>
          <w:rFonts w:ascii="Arial" w:hAnsi="Arial" w:cs="Arial"/>
          <w:sz w:val="22"/>
          <w:szCs w:val="22"/>
        </w:rPr>
        <w:t>71 ust. 2 pkt. 2,</w:t>
      </w:r>
      <w:r w:rsidRPr="00A00598">
        <w:rPr>
          <w:rFonts w:ascii="Arial" w:hAnsi="Arial" w:cs="Arial"/>
          <w:color w:val="FF0000"/>
          <w:sz w:val="22"/>
          <w:szCs w:val="22"/>
        </w:rPr>
        <w:t xml:space="preserve"> </w:t>
      </w:r>
      <w:r w:rsidRPr="00A626FF">
        <w:rPr>
          <w:rFonts w:ascii="Arial" w:hAnsi="Arial" w:cs="Arial"/>
          <w:sz w:val="22"/>
          <w:szCs w:val="22"/>
        </w:rPr>
        <w:t>art. 75 ust.</w:t>
      </w:r>
      <w:r>
        <w:rPr>
          <w:rFonts w:ascii="Arial" w:hAnsi="Arial" w:cs="Arial"/>
          <w:sz w:val="22"/>
          <w:szCs w:val="22"/>
        </w:rPr>
        <w:t> </w:t>
      </w:r>
      <w:r w:rsidRPr="00A626FF">
        <w:rPr>
          <w:rFonts w:ascii="Arial" w:hAnsi="Arial" w:cs="Arial"/>
          <w:sz w:val="22"/>
          <w:szCs w:val="22"/>
        </w:rPr>
        <w:t>1 pkt. 1 lit. „p” oraz art. 84 ust. 1 i 1a</w:t>
      </w:r>
      <w:r w:rsidRPr="00A00598">
        <w:rPr>
          <w:rFonts w:ascii="Arial" w:hAnsi="Arial" w:cs="Arial"/>
          <w:color w:val="FF0000"/>
          <w:sz w:val="22"/>
          <w:szCs w:val="22"/>
        </w:rPr>
        <w:t xml:space="preserve"> </w:t>
      </w:r>
      <w:r>
        <w:rPr>
          <w:rFonts w:ascii="Arial" w:hAnsi="Arial" w:cs="Arial"/>
          <w:sz w:val="22"/>
          <w:szCs w:val="22"/>
        </w:rPr>
        <w:t>ustawy z dnia 3 października 2008 r</w:t>
      </w:r>
      <w:r>
        <w:rPr>
          <w:rFonts w:ascii="Arial" w:hAnsi="Arial" w:cs="Arial"/>
          <w:iCs/>
          <w:sz w:val="22"/>
          <w:szCs w:val="22"/>
        </w:rPr>
        <w:t>. o udostępnianiu informacji o środowisku i jego ochronie, udziale społeczeństwa w ochronie środowiska oraz  o ocenach oddziaływania na środowisko (t.j. Dz. U. z 2023 r., poz. 1094 ze zm.) [zwana dalej ustawą ooś],</w:t>
      </w:r>
      <w:r>
        <w:rPr>
          <w:rFonts w:ascii="Arial" w:hAnsi="Arial" w:cs="Arial"/>
          <w:sz w:val="22"/>
          <w:szCs w:val="22"/>
        </w:rPr>
        <w:t xml:space="preserve"> po rozpatrzeniu wniosku Górnośląskiego Towarzystwa Lotniczego S.A. w Katowicach, reprezentowanego przez pełnomocnika – P. Grzegorza Szal, w sprawie wydania decyzji o środowiskowych uwarunkowaniach</w:t>
      </w:r>
    </w:p>
    <w:p w14:paraId="5493E103" w14:textId="77777777" w:rsidR="00C919B0" w:rsidRDefault="00000000" w:rsidP="00A01476">
      <w:pPr>
        <w:suppressAutoHyphens/>
        <w:autoSpaceDN w:val="0"/>
        <w:spacing w:before="120" w:line="276" w:lineRule="auto"/>
        <w:textAlignment w:val="baseline"/>
        <w:rPr>
          <w:rFonts w:ascii="Arial" w:eastAsia="SimSun" w:hAnsi="Arial" w:cs="Arial"/>
          <w:b/>
          <w:kern w:val="3"/>
          <w:sz w:val="22"/>
          <w:szCs w:val="22"/>
          <w:lang w:eastAsia="zh-CN" w:bidi="hi-IN"/>
        </w:rPr>
      </w:pPr>
      <w:r>
        <w:rPr>
          <w:rFonts w:ascii="Arial" w:eastAsia="SimSun" w:hAnsi="Arial" w:cs="Arial"/>
          <w:b/>
          <w:kern w:val="3"/>
          <w:sz w:val="22"/>
          <w:szCs w:val="22"/>
          <w:lang w:eastAsia="zh-CN" w:bidi="hi-IN"/>
        </w:rPr>
        <w:t>orzekam</w:t>
      </w:r>
    </w:p>
    <w:p w14:paraId="482C122C" w14:textId="77777777" w:rsidR="00C919B0" w:rsidRPr="00861972" w:rsidRDefault="00000000" w:rsidP="00861972">
      <w:pPr>
        <w:pStyle w:val="Akapitzlist"/>
        <w:numPr>
          <w:ilvl w:val="0"/>
          <w:numId w:val="9"/>
        </w:numPr>
        <w:suppressAutoHyphens/>
        <w:autoSpaceDN w:val="0"/>
        <w:spacing w:before="240" w:line="276" w:lineRule="auto"/>
        <w:textAlignment w:val="baseline"/>
        <w:rPr>
          <w:rFonts w:ascii="Arial" w:eastAsia="SimSun" w:hAnsi="Arial" w:cs="Arial"/>
          <w:b/>
          <w:kern w:val="3"/>
          <w:sz w:val="22"/>
          <w:szCs w:val="22"/>
          <w:lang w:eastAsia="zh-CN" w:bidi="hi-IN"/>
        </w:rPr>
      </w:pPr>
      <w:r>
        <w:rPr>
          <w:rFonts w:ascii="Arial" w:eastAsia="SimSun" w:hAnsi="Arial" w:cs="Arial"/>
          <w:bCs/>
          <w:kern w:val="3"/>
          <w:sz w:val="22"/>
          <w:szCs w:val="22"/>
          <w:lang w:eastAsia="zh-CN" w:bidi="hi-IN"/>
        </w:rPr>
        <w:t>S</w:t>
      </w:r>
      <w:r w:rsidRPr="00861972">
        <w:rPr>
          <w:rFonts w:ascii="Arial" w:hAnsi="Arial" w:cs="Arial"/>
          <w:sz w:val="22"/>
          <w:szCs w:val="22"/>
        </w:rPr>
        <w:t>twierdzić brak potrzeby przeprowadzenia oceny oddziaływania na środowisko w ramach postępowania o wydanie decyzji o środowiskowych uwarunkowaniach dla</w:t>
      </w:r>
      <w:r>
        <w:rPr>
          <w:rFonts w:ascii="Arial" w:hAnsi="Arial" w:cs="Arial"/>
          <w:sz w:val="22"/>
          <w:szCs w:val="22"/>
        </w:rPr>
        <w:t> </w:t>
      </w:r>
      <w:r w:rsidRPr="00861972">
        <w:rPr>
          <w:rFonts w:ascii="Arial" w:hAnsi="Arial" w:cs="Arial"/>
          <w:sz w:val="22"/>
          <w:szCs w:val="22"/>
        </w:rPr>
        <w:t>przedsięwzięcia</w:t>
      </w:r>
      <w:r w:rsidRPr="00DA57D5">
        <w:t xml:space="preserve"> </w:t>
      </w:r>
      <w:r w:rsidRPr="00861972">
        <w:rPr>
          <w:rFonts w:ascii="Arial" w:hAnsi="Arial" w:cs="Arial"/>
          <w:sz w:val="22"/>
          <w:szCs w:val="22"/>
        </w:rPr>
        <w:t xml:space="preserve">pn.: </w:t>
      </w:r>
      <w:bookmarkStart w:id="1" w:name="_Hlk155563133"/>
      <w:r w:rsidRPr="00861972">
        <w:rPr>
          <w:rFonts w:ascii="Arial" w:hAnsi="Arial" w:cs="Arial"/>
          <w:sz w:val="22"/>
          <w:szCs w:val="22"/>
        </w:rPr>
        <w:t>„Budowa parkingu postoju samochodów osobowych wraz z</w:t>
      </w:r>
      <w:r>
        <w:rPr>
          <w:rFonts w:ascii="Arial" w:hAnsi="Arial" w:cs="Arial"/>
          <w:sz w:val="22"/>
          <w:szCs w:val="22"/>
        </w:rPr>
        <w:t> </w:t>
      </w:r>
      <w:r w:rsidRPr="00861972">
        <w:rPr>
          <w:rFonts w:ascii="Arial" w:hAnsi="Arial" w:cs="Arial"/>
          <w:sz w:val="22"/>
          <w:szCs w:val="22"/>
        </w:rPr>
        <w:t>niezbędną infrastrukturą na terenie należącym do MPL Katowice Airport, na terenie powiatu tarnogórskiego, gmina Ożarowice, na działce o numerze ewidencyjnym 497/137, obręb Pyrzowice”.</w:t>
      </w:r>
    </w:p>
    <w:bookmarkEnd w:id="1"/>
    <w:p w14:paraId="5DC1F2E8" w14:textId="77777777" w:rsidR="00C919B0" w:rsidRPr="00861972" w:rsidRDefault="00000000" w:rsidP="00861972">
      <w:pPr>
        <w:pStyle w:val="Akapitzlist"/>
        <w:numPr>
          <w:ilvl w:val="0"/>
          <w:numId w:val="9"/>
        </w:numPr>
        <w:suppressAutoHyphens/>
        <w:autoSpaceDN w:val="0"/>
        <w:spacing w:before="120" w:line="276" w:lineRule="auto"/>
        <w:ind w:left="714" w:hanging="357"/>
        <w:contextualSpacing w:val="0"/>
        <w:textAlignment w:val="baseline"/>
        <w:rPr>
          <w:rFonts w:ascii="Arial" w:eastAsia="SimSun" w:hAnsi="Arial" w:cs="Arial"/>
          <w:b/>
          <w:kern w:val="3"/>
          <w:sz w:val="22"/>
          <w:szCs w:val="22"/>
          <w:lang w:eastAsia="zh-CN" w:bidi="hi-IN"/>
        </w:rPr>
      </w:pPr>
      <w:r w:rsidRPr="00861972">
        <w:rPr>
          <w:rFonts w:ascii="Arial" w:hAnsi="Arial" w:cs="Arial"/>
          <w:sz w:val="22"/>
          <w:szCs w:val="22"/>
        </w:rPr>
        <w:t>Określić następujące warunki na etapie realizacji przedsięwzięcia:</w:t>
      </w:r>
    </w:p>
    <w:p w14:paraId="74908EB6" w14:textId="77777777" w:rsidR="00C919B0" w:rsidRPr="00283C76" w:rsidRDefault="00000000" w:rsidP="00283C76">
      <w:pPr>
        <w:pStyle w:val="Akapitzlist"/>
        <w:numPr>
          <w:ilvl w:val="0"/>
          <w:numId w:val="31"/>
        </w:numPr>
        <w:tabs>
          <w:tab w:val="left" w:pos="284"/>
          <w:tab w:val="left" w:pos="426"/>
        </w:tabs>
        <w:suppressAutoHyphens/>
        <w:spacing w:before="120" w:line="276" w:lineRule="auto"/>
        <w:ind w:left="992" w:hanging="357"/>
        <w:contextualSpacing w:val="0"/>
        <w:rPr>
          <w:rFonts w:ascii="Arial" w:hAnsi="Arial" w:cs="Arial"/>
          <w:kern w:val="2"/>
          <w:sz w:val="22"/>
          <w:szCs w:val="22"/>
        </w:rPr>
      </w:pPr>
      <w:r w:rsidRPr="00283C76">
        <w:rPr>
          <w:rFonts w:ascii="Arial" w:hAnsi="Arial" w:cs="Arial"/>
          <w:kern w:val="2"/>
          <w:sz w:val="22"/>
          <w:szCs w:val="22"/>
        </w:rPr>
        <w:t>W zakresie ochrony środowiska gruntowo – wodnego:</w:t>
      </w:r>
    </w:p>
    <w:p w14:paraId="68BFD38D" w14:textId="77777777" w:rsidR="00C919B0" w:rsidRPr="00283C76" w:rsidRDefault="00000000" w:rsidP="00283C76">
      <w:pPr>
        <w:pStyle w:val="Akapitzlist"/>
        <w:numPr>
          <w:ilvl w:val="0"/>
          <w:numId w:val="30"/>
        </w:numPr>
        <w:tabs>
          <w:tab w:val="left" w:pos="284"/>
          <w:tab w:val="left" w:pos="426"/>
        </w:tabs>
        <w:spacing w:line="276" w:lineRule="auto"/>
        <w:ind w:left="1418"/>
        <w:rPr>
          <w:sz w:val="22"/>
          <w:szCs w:val="22"/>
        </w:rPr>
      </w:pPr>
      <w:r w:rsidRPr="00283C76">
        <w:rPr>
          <w:rFonts w:ascii="Arial" w:hAnsi="Arial" w:cs="Arial"/>
          <w:sz w:val="22"/>
          <w:szCs w:val="22"/>
        </w:rPr>
        <w:t>zaplecze budowy, bazę materiałową oraz miejsca parkowania pojazdów i</w:t>
      </w:r>
      <w:r>
        <w:rPr>
          <w:rFonts w:ascii="Arial" w:hAnsi="Arial" w:cs="Arial"/>
          <w:sz w:val="22"/>
          <w:szCs w:val="22"/>
        </w:rPr>
        <w:t> </w:t>
      </w:r>
      <w:r w:rsidRPr="00283C76">
        <w:rPr>
          <w:rFonts w:ascii="Arial" w:hAnsi="Arial" w:cs="Arial"/>
          <w:sz w:val="22"/>
          <w:szCs w:val="22"/>
        </w:rPr>
        <w:t>sprzętu</w:t>
      </w:r>
      <w:r>
        <w:rPr>
          <w:sz w:val="22"/>
          <w:szCs w:val="22"/>
        </w:rPr>
        <w:t xml:space="preserve"> </w:t>
      </w:r>
      <w:r w:rsidRPr="00283C76">
        <w:rPr>
          <w:rFonts w:ascii="Arial" w:hAnsi="Arial" w:cs="Arial"/>
          <w:sz w:val="22"/>
          <w:szCs w:val="22"/>
        </w:rPr>
        <w:t>budowlanego należy zlokalizować na utwardzonym, szczelnym podłożu lub uszczelnić (np. geomembraną) i wyposażyć w środki techniczne i</w:t>
      </w:r>
      <w:r>
        <w:rPr>
          <w:rFonts w:ascii="Arial" w:hAnsi="Arial" w:cs="Arial"/>
          <w:sz w:val="22"/>
          <w:szCs w:val="22"/>
        </w:rPr>
        <w:t> </w:t>
      </w:r>
      <w:r w:rsidRPr="00283C76">
        <w:rPr>
          <w:rFonts w:ascii="Arial" w:hAnsi="Arial" w:cs="Arial"/>
          <w:sz w:val="22"/>
          <w:szCs w:val="22"/>
        </w:rPr>
        <w:t>chemiczne do usuwania lub neutralizacji substancji (miejscowe maty izolacyjne, sorbenty sypkie, itp.)</w:t>
      </w:r>
      <w:r>
        <w:rPr>
          <w:rFonts w:ascii="Arial" w:hAnsi="Arial" w:cs="Arial"/>
          <w:sz w:val="22"/>
          <w:szCs w:val="22"/>
        </w:rPr>
        <w:t>;</w:t>
      </w:r>
    </w:p>
    <w:p w14:paraId="2223B6BE" w14:textId="77777777" w:rsidR="00C919B0" w:rsidRPr="00283C76" w:rsidRDefault="00000000" w:rsidP="00283C76">
      <w:pPr>
        <w:pStyle w:val="Akapitzlist"/>
        <w:numPr>
          <w:ilvl w:val="0"/>
          <w:numId w:val="30"/>
        </w:numPr>
        <w:tabs>
          <w:tab w:val="left" w:pos="284"/>
          <w:tab w:val="left" w:pos="426"/>
        </w:tabs>
        <w:spacing w:line="276" w:lineRule="auto"/>
        <w:ind w:left="1418"/>
        <w:rPr>
          <w:sz w:val="22"/>
          <w:szCs w:val="22"/>
        </w:rPr>
      </w:pPr>
      <w:r w:rsidRPr="00283C76">
        <w:rPr>
          <w:rFonts w:ascii="Arial" w:hAnsi="Arial" w:cs="Arial"/>
          <w:kern w:val="2"/>
          <w:sz w:val="22"/>
          <w:szCs w:val="22"/>
        </w:rPr>
        <w:t>w przypadku przedostania się zanieczyszczeń do gruntu lub wód bezzwłocznie należy podjąć działania zmierzające do usunięcia skutków i przyczyn awarii (ewentualne wycieki należy natychmiast usuwać),</w:t>
      </w:r>
    </w:p>
    <w:p w14:paraId="4F266DCA" w14:textId="77777777" w:rsidR="00C919B0" w:rsidRPr="00283C76" w:rsidRDefault="00000000" w:rsidP="00283C76">
      <w:pPr>
        <w:pStyle w:val="Akapitzlist"/>
        <w:numPr>
          <w:ilvl w:val="0"/>
          <w:numId w:val="30"/>
        </w:numPr>
        <w:tabs>
          <w:tab w:val="left" w:pos="284"/>
          <w:tab w:val="left" w:pos="426"/>
        </w:tabs>
        <w:spacing w:line="276" w:lineRule="auto"/>
        <w:ind w:left="1418"/>
        <w:rPr>
          <w:sz w:val="22"/>
          <w:szCs w:val="22"/>
        </w:rPr>
      </w:pPr>
      <w:r w:rsidRPr="00283C76">
        <w:rPr>
          <w:rFonts w:ascii="Arial" w:hAnsi="Arial" w:cs="Arial"/>
          <w:sz w:val="22"/>
          <w:szCs w:val="22"/>
        </w:rPr>
        <w:t>operacje tankowania pojazdów i sprzętu budowlanego oraz ich naprawy prowadzić poza terenem przedsięwzięcia.</w:t>
      </w:r>
    </w:p>
    <w:p w14:paraId="104EC543" w14:textId="77777777" w:rsidR="00C919B0" w:rsidRDefault="00000000" w:rsidP="00A01476">
      <w:pPr>
        <w:suppressAutoHyphens/>
        <w:overflowPunct w:val="0"/>
        <w:autoSpaceDE w:val="0"/>
        <w:autoSpaceDN w:val="0"/>
        <w:spacing w:before="960" w:line="276" w:lineRule="auto"/>
        <w:textAlignment w:val="baseline"/>
        <w:rPr>
          <w:rFonts w:ascii="Arial" w:hAnsi="Arial" w:cs="Arial"/>
          <w:b/>
          <w:bCs/>
          <w:kern w:val="3"/>
          <w:sz w:val="22"/>
          <w:szCs w:val="22"/>
          <w:lang w:eastAsia="zh-CN"/>
        </w:rPr>
      </w:pPr>
      <w:r>
        <w:rPr>
          <w:rFonts w:ascii="Arial" w:hAnsi="Arial" w:cs="Arial"/>
          <w:b/>
          <w:bCs/>
          <w:kern w:val="3"/>
          <w:sz w:val="22"/>
          <w:szCs w:val="22"/>
          <w:lang w:eastAsia="zh-CN"/>
        </w:rPr>
        <w:t>UZASADNIENIE</w:t>
      </w:r>
    </w:p>
    <w:p w14:paraId="38F25DE0" w14:textId="77777777" w:rsidR="00C919B0" w:rsidRDefault="00000000" w:rsidP="003C2074">
      <w:pPr>
        <w:tabs>
          <w:tab w:val="left" w:pos="426"/>
        </w:tabs>
        <w:suppressAutoHyphens/>
        <w:overflowPunct w:val="0"/>
        <w:autoSpaceDE w:val="0"/>
        <w:autoSpaceDN w:val="0"/>
        <w:adjustRightInd w:val="0"/>
        <w:spacing w:before="360" w:line="276" w:lineRule="auto"/>
        <w:textAlignment w:val="baseline"/>
        <w:rPr>
          <w:rFonts w:ascii="Arial" w:hAnsi="Arial" w:cs="Arial"/>
          <w:sz w:val="22"/>
          <w:szCs w:val="22"/>
        </w:rPr>
      </w:pPr>
      <w:r>
        <w:rPr>
          <w:rFonts w:ascii="Arial" w:hAnsi="Arial" w:cs="Arial"/>
          <w:sz w:val="22"/>
          <w:szCs w:val="22"/>
        </w:rPr>
        <w:t xml:space="preserve">Wnioskiem (wpływ do tut. Organu 7 czerwca 2023 r.) P. Grzegorz Szal, działający z pełnomocnictwa Inwestora - Górnośląskiego Towarzystwa Lotniczego S.A. z siedzibą </w:t>
      </w:r>
      <w:r>
        <w:rPr>
          <w:rFonts w:ascii="Arial" w:hAnsi="Arial" w:cs="Arial"/>
          <w:sz w:val="22"/>
          <w:szCs w:val="22"/>
        </w:rPr>
        <w:lastRenderedPageBreak/>
        <w:t>przy Al. Korfantego 38, 40-161 Katowice</w:t>
      </w:r>
      <w:r>
        <w:rPr>
          <w:rFonts w:ascii="Arial" w:eastAsia="Calibri" w:hAnsi="Arial" w:cs="Arial"/>
          <w:sz w:val="22"/>
          <w:szCs w:val="22"/>
        </w:rPr>
        <w:t>, wystąpił do Regionalnego Dyrektora Ochrony Środowiska w Katowicach o wydanie decyzji o środowiskowych uwarunkowaniach dla</w:t>
      </w:r>
      <w:r>
        <w:rPr>
          <w:rFonts w:ascii="Arial" w:hAnsi="Arial" w:cs="Arial"/>
          <w:sz w:val="22"/>
          <w:szCs w:val="22"/>
        </w:rPr>
        <w:t> przedsięwzięcia.</w:t>
      </w:r>
      <w:r w:rsidRPr="00DA57D5">
        <w:t xml:space="preserve"> </w:t>
      </w:r>
      <w:r w:rsidRPr="00DA57D5">
        <w:rPr>
          <w:rFonts w:ascii="Arial" w:hAnsi="Arial" w:cs="Arial"/>
          <w:sz w:val="22"/>
          <w:szCs w:val="22"/>
        </w:rPr>
        <w:t>pn.: „</w:t>
      </w:r>
      <w:r w:rsidRPr="00E356B0">
        <w:rPr>
          <w:rFonts w:ascii="Arial" w:hAnsi="Arial" w:cs="Arial"/>
          <w:sz w:val="22"/>
          <w:szCs w:val="22"/>
        </w:rPr>
        <w:t>Budowa parkingu postoju samochodów osobowych wraz</w:t>
      </w:r>
      <w:r>
        <w:rPr>
          <w:rFonts w:ascii="Arial" w:hAnsi="Arial" w:cs="Arial"/>
          <w:sz w:val="22"/>
          <w:szCs w:val="22"/>
        </w:rPr>
        <w:t> </w:t>
      </w:r>
      <w:r w:rsidRPr="00E356B0">
        <w:rPr>
          <w:rFonts w:ascii="Arial" w:hAnsi="Arial" w:cs="Arial"/>
          <w:sz w:val="22"/>
          <w:szCs w:val="22"/>
        </w:rPr>
        <w:t>z</w:t>
      </w:r>
      <w:r>
        <w:rPr>
          <w:rFonts w:ascii="Arial" w:hAnsi="Arial" w:cs="Arial"/>
          <w:sz w:val="22"/>
          <w:szCs w:val="22"/>
        </w:rPr>
        <w:t> </w:t>
      </w:r>
      <w:r w:rsidRPr="00E356B0">
        <w:rPr>
          <w:rFonts w:ascii="Arial" w:hAnsi="Arial" w:cs="Arial"/>
          <w:sz w:val="22"/>
          <w:szCs w:val="22"/>
        </w:rPr>
        <w:t>niezbędną infrastrukturą na terenie należącym do MPL Katowice Airport, na terenie powiatu tarnogórskiego, gmina Ożarowice, na działce o numerze ewidencyjnym 497/137, obręb Pyrzowice</w:t>
      </w:r>
      <w:r w:rsidRPr="00DA57D5">
        <w:rPr>
          <w:rFonts w:ascii="Arial" w:hAnsi="Arial" w:cs="Arial"/>
          <w:sz w:val="22"/>
          <w:szCs w:val="22"/>
        </w:rPr>
        <w:t>”.</w:t>
      </w:r>
    </w:p>
    <w:p w14:paraId="45083F9A" w14:textId="77777777" w:rsidR="00C919B0" w:rsidRPr="00635725" w:rsidRDefault="00000000" w:rsidP="0063572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635725">
        <w:rPr>
          <w:rFonts w:ascii="Arial" w:hAnsi="Arial" w:cs="Arial"/>
          <w:sz w:val="22"/>
          <w:szCs w:val="22"/>
        </w:rPr>
        <w:t>Regionalny Dyrektor Ochrony Środowiska w Katowicach jest organem właściwym do wydania decyzji o środowiskowych uwarunkowaniach dla przedsięwzięć polegających na zmianie lub rozbudowie przedsięwzięć, dla których do wydania decyzji o środowiskowych uwarunkowaniach właściwy był regionalny dyrektor ochrony środowiska (art. 75 ust. 1 pkt 1 lit. p ustawy ooś).</w:t>
      </w:r>
    </w:p>
    <w:p w14:paraId="687CDFFE" w14:textId="77777777" w:rsidR="00C919B0" w:rsidRPr="00635725" w:rsidRDefault="00000000" w:rsidP="00635725">
      <w:pPr>
        <w:pStyle w:val="Default"/>
        <w:spacing w:before="120" w:line="276" w:lineRule="auto"/>
        <w:rPr>
          <w:rFonts w:ascii="Arial" w:hAnsi="Arial" w:cs="Arial"/>
          <w:sz w:val="22"/>
          <w:szCs w:val="22"/>
          <w14:ligatures w14:val="standardContextual"/>
        </w:rPr>
      </w:pPr>
      <w:r w:rsidRPr="00635725">
        <w:rPr>
          <w:rFonts w:ascii="Arial" w:hAnsi="Arial" w:cs="Arial"/>
          <w:sz w:val="22"/>
          <w:szCs w:val="22"/>
        </w:rPr>
        <w:t>Zgodnie z przepisami przejściowymi wynikającymi z ustawy z dnia 13 lipca 2023 r. o zmianie ustawy o udostępnianiu informacji o środowisku i jego ochronie, udziale społeczeństwa w ochronie środowiska oraz o ocenach oddziaływania na środowisko oraz niektórych innych ustaw (</w:t>
      </w:r>
      <w:r w:rsidRPr="00635725">
        <w:rPr>
          <w:rFonts w:ascii="Arial" w:hAnsi="Arial" w:cs="Arial"/>
          <w:sz w:val="22"/>
          <w:szCs w:val="22"/>
          <w14:ligatures w14:val="standardContextual"/>
        </w:rPr>
        <w:t xml:space="preserve">Dz. U. z 2023 r., poz. 1890), w myśl </w:t>
      </w:r>
      <w:r w:rsidRPr="00635725">
        <w:rPr>
          <w:rFonts w:ascii="Arial" w:hAnsi="Arial" w:cs="Arial"/>
          <w:sz w:val="22"/>
          <w:szCs w:val="22"/>
        </w:rPr>
        <w:t>art. 15. 1.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p w14:paraId="19AA0671" w14:textId="77777777" w:rsidR="00C919B0" w:rsidRPr="00282B63" w:rsidRDefault="00000000" w:rsidP="00282B63">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Biorąc powyższe pod uwagę oraz w związku z faktem, iż wniosek o wydanie decyzji złożono 7 czerwca 2023 r. w niniejszym postępowaniu stosuje się przepisy dotychczasowe.</w:t>
      </w:r>
    </w:p>
    <w:p w14:paraId="2AC5D77F" w14:textId="77777777" w:rsidR="00C919B0" w:rsidRDefault="00000000" w:rsidP="0050407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Planowane przedsięwzięcie polega na b</w:t>
      </w:r>
      <w:r w:rsidRPr="00B11AD4">
        <w:rPr>
          <w:rFonts w:ascii="Arial" w:hAnsi="Arial" w:cs="Arial"/>
          <w:sz w:val="22"/>
          <w:szCs w:val="22"/>
        </w:rPr>
        <w:t>udow</w:t>
      </w:r>
      <w:r>
        <w:rPr>
          <w:rFonts w:ascii="Arial" w:hAnsi="Arial" w:cs="Arial"/>
          <w:sz w:val="22"/>
          <w:szCs w:val="22"/>
        </w:rPr>
        <w:t>ie</w:t>
      </w:r>
      <w:r w:rsidRPr="00B11AD4">
        <w:rPr>
          <w:rFonts w:ascii="Arial" w:hAnsi="Arial" w:cs="Arial"/>
          <w:sz w:val="22"/>
          <w:szCs w:val="22"/>
        </w:rPr>
        <w:t xml:space="preserve"> parkingu postoju samochodów osobowych wraz z niezbędną infrastrukturą na terenie należącym do MPL Katowice Airport, na terenie powiatu tarnogórskiego, gmina Ożarowice, na działce o numerze ewidencyjnym 497/137, obręb Pyrzowice</w:t>
      </w:r>
      <w:r>
        <w:rPr>
          <w:rFonts w:ascii="Arial" w:hAnsi="Arial" w:cs="Arial"/>
          <w:sz w:val="22"/>
          <w:szCs w:val="22"/>
        </w:rPr>
        <w:t>.</w:t>
      </w:r>
    </w:p>
    <w:p w14:paraId="02E8F0B1" w14:textId="77777777" w:rsidR="00C919B0" w:rsidRDefault="00000000" w:rsidP="0050407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Zamierzenie</w:t>
      </w:r>
      <w:r w:rsidRPr="00944767">
        <w:rPr>
          <w:rFonts w:ascii="Arial" w:hAnsi="Arial" w:cs="Arial"/>
          <w:sz w:val="22"/>
          <w:szCs w:val="22"/>
        </w:rPr>
        <w:t xml:space="preserve"> stanowi rozbudowę obiektu niemającą wpływu na podstawowe</w:t>
      </w:r>
      <w:r>
        <w:rPr>
          <w:rFonts w:ascii="Arial" w:hAnsi="Arial" w:cs="Arial"/>
          <w:sz w:val="22"/>
          <w:szCs w:val="22"/>
        </w:rPr>
        <w:t xml:space="preserve"> </w:t>
      </w:r>
      <w:r w:rsidRPr="00944767">
        <w:rPr>
          <w:rFonts w:ascii="Arial" w:hAnsi="Arial" w:cs="Arial"/>
          <w:sz w:val="22"/>
          <w:szCs w:val="22"/>
        </w:rPr>
        <w:t>parametry lotniska takie jak długość drogi startowej (wartość progowa). Stąd</w:t>
      </w:r>
      <w:r>
        <w:rPr>
          <w:rFonts w:ascii="Arial" w:hAnsi="Arial" w:cs="Arial"/>
          <w:sz w:val="22"/>
          <w:szCs w:val="22"/>
        </w:rPr>
        <w:t> </w:t>
      </w:r>
      <w:r w:rsidRPr="00944767">
        <w:rPr>
          <w:rFonts w:ascii="Arial" w:hAnsi="Arial" w:cs="Arial"/>
          <w:sz w:val="22"/>
          <w:szCs w:val="22"/>
        </w:rPr>
        <w:t>też</w:t>
      </w:r>
      <w:r>
        <w:rPr>
          <w:rFonts w:ascii="Arial" w:hAnsi="Arial" w:cs="Arial"/>
          <w:sz w:val="22"/>
          <w:szCs w:val="22"/>
        </w:rPr>
        <w:t xml:space="preserve"> planowane przedsięwzięcie </w:t>
      </w:r>
      <w:r w:rsidRPr="00944767">
        <w:rPr>
          <w:rFonts w:ascii="Arial" w:hAnsi="Arial" w:cs="Arial"/>
          <w:sz w:val="22"/>
          <w:szCs w:val="22"/>
        </w:rPr>
        <w:t>kwalifikowane jest do przedsięwzięć mogących potencjalnie znacząco oddziaływać na</w:t>
      </w:r>
      <w:r>
        <w:rPr>
          <w:rFonts w:ascii="Arial" w:hAnsi="Arial" w:cs="Arial"/>
          <w:sz w:val="22"/>
          <w:szCs w:val="22"/>
        </w:rPr>
        <w:t xml:space="preserve"> </w:t>
      </w:r>
      <w:r w:rsidRPr="00944767">
        <w:rPr>
          <w:rFonts w:ascii="Arial" w:hAnsi="Arial" w:cs="Arial"/>
          <w:sz w:val="22"/>
          <w:szCs w:val="22"/>
        </w:rPr>
        <w:t>środowisko zgodnie z § 3 ust. 2 pkt. 1</w:t>
      </w:r>
      <w:r>
        <w:rPr>
          <w:rFonts w:ascii="Arial" w:hAnsi="Arial" w:cs="Arial"/>
          <w:sz w:val="22"/>
          <w:szCs w:val="22"/>
        </w:rPr>
        <w:t xml:space="preserve">, w związku z </w:t>
      </w:r>
      <w:r w:rsidRPr="00282B63">
        <w:rPr>
          <w:rFonts w:ascii="Arial" w:hAnsi="Arial" w:cs="Arial"/>
          <w:sz w:val="22"/>
          <w:szCs w:val="22"/>
        </w:rPr>
        <w:t xml:space="preserve">§ 3 ust. </w:t>
      </w:r>
      <w:r>
        <w:rPr>
          <w:rFonts w:ascii="Arial" w:hAnsi="Arial" w:cs="Arial"/>
          <w:sz w:val="22"/>
          <w:szCs w:val="22"/>
        </w:rPr>
        <w:t>1</w:t>
      </w:r>
      <w:r w:rsidRPr="00282B63">
        <w:rPr>
          <w:rFonts w:ascii="Arial" w:hAnsi="Arial" w:cs="Arial"/>
          <w:sz w:val="22"/>
          <w:szCs w:val="22"/>
        </w:rPr>
        <w:t xml:space="preserve"> pkt </w:t>
      </w:r>
      <w:r>
        <w:rPr>
          <w:rFonts w:ascii="Arial" w:hAnsi="Arial" w:cs="Arial"/>
          <w:sz w:val="22"/>
          <w:szCs w:val="22"/>
        </w:rPr>
        <w:t xml:space="preserve">58 </w:t>
      </w:r>
      <w:r w:rsidRPr="00282B63">
        <w:rPr>
          <w:rFonts w:ascii="Arial" w:hAnsi="Arial" w:cs="Arial"/>
          <w:sz w:val="22"/>
          <w:szCs w:val="22"/>
        </w:rPr>
        <w:t>rozporządzenia Rady</w:t>
      </w:r>
      <w:r>
        <w:rPr>
          <w:rFonts w:ascii="Arial" w:hAnsi="Arial" w:cs="Arial"/>
          <w:sz w:val="22"/>
          <w:szCs w:val="22"/>
        </w:rPr>
        <w:t> </w:t>
      </w:r>
      <w:r w:rsidRPr="00282B63">
        <w:rPr>
          <w:rFonts w:ascii="Arial" w:hAnsi="Arial" w:cs="Arial"/>
          <w:sz w:val="22"/>
          <w:szCs w:val="22"/>
        </w:rPr>
        <w:t>Ministrów z dnia 10 września 2019</w:t>
      </w:r>
      <w:r>
        <w:rPr>
          <w:rFonts w:ascii="Arial" w:hAnsi="Arial" w:cs="Arial"/>
          <w:sz w:val="22"/>
          <w:szCs w:val="22"/>
        </w:rPr>
        <w:t> </w:t>
      </w:r>
      <w:r w:rsidRPr="00282B63">
        <w:rPr>
          <w:rFonts w:ascii="Arial" w:hAnsi="Arial" w:cs="Arial"/>
          <w:sz w:val="22"/>
          <w:szCs w:val="22"/>
        </w:rPr>
        <w:t>r. w sprawie przedsięwzięć mogących znacząco oddziaływać na środowisko (t.j.</w:t>
      </w:r>
      <w:r>
        <w:rPr>
          <w:rFonts w:ascii="Arial" w:hAnsi="Arial" w:cs="Arial"/>
          <w:sz w:val="22"/>
          <w:szCs w:val="22"/>
        </w:rPr>
        <w:t> </w:t>
      </w:r>
      <w:r w:rsidRPr="00282B63">
        <w:rPr>
          <w:rFonts w:ascii="Arial" w:hAnsi="Arial" w:cs="Arial"/>
          <w:sz w:val="22"/>
          <w:szCs w:val="22"/>
        </w:rPr>
        <w:t>Dz.</w:t>
      </w:r>
      <w:r>
        <w:rPr>
          <w:rFonts w:ascii="Arial" w:hAnsi="Arial" w:cs="Arial"/>
          <w:sz w:val="22"/>
          <w:szCs w:val="22"/>
        </w:rPr>
        <w:t> </w:t>
      </w:r>
      <w:r w:rsidRPr="00282B63">
        <w:rPr>
          <w:rFonts w:ascii="Arial" w:hAnsi="Arial" w:cs="Arial"/>
          <w:sz w:val="22"/>
          <w:szCs w:val="22"/>
        </w:rPr>
        <w:t>U.</w:t>
      </w:r>
      <w:r>
        <w:rPr>
          <w:rFonts w:ascii="Arial" w:hAnsi="Arial" w:cs="Arial"/>
          <w:sz w:val="22"/>
          <w:szCs w:val="22"/>
        </w:rPr>
        <w:t> </w:t>
      </w:r>
      <w:r w:rsidRPr="00282B63">
        <w:rPr>
          <w:rFonts w:ascii="Arial" w:hAnsi="Arial" w:cs="Arial"/>
          <w:sz w:val="22"/>
          <w:szCs w:val="22"/>
        </w:rPr>
        <w:t>z 2019 r.</w:t>
      </w:r>
      <w:r>
        <w:rPr>
          <w:rFonts w:ascii="Arial" w:hAnsi="Arial" w:cs="Arial"/>
          <w:sz w:val="22"/>
          <w:szCs w:val="22"/>
        </w:rPr>
        <w:t>,</w:t>
      </w:r>
      <w:r w:rsidRPr="00282B63">
        <w:rPr>
          <w:rFonts w:ascii="Arial" w:hAnsi="Arial" w:cs="Arial"/>
          <w:sz w:val="22"/>
          <w:szCs w:val="22"/>
        </w:rPr>
        <w:t xml:space="preserve"> poz. 1839 ze zm.)</w:t>
      </w:r>
      <w:r>
        <w:rPr>
          <w:rFonts w:ascii="Arial" w:hAnsi="Arial" w:cs="Arial"/>
          <w:sz w:val="22"/>
          <w:szCs w:val="22"/>
        </w:rPr>
        <w:t>, jako rozbudowa lotniska użytku publicznego o powierzchnie parkingowe.</w:t>
      </w:r>
    </w:p>
    <w:p w14:paraId="3D6669B4" w14:textId="77777777" w:rsidR="00C919B0" w:rsidRPr="00282B63" w:rsidRDefault="00000000" w:rsidP="0050407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W trakcie postępowania w sprawie decyzji o środowiskowych uwarunkowaniach dla</w:t>
      </w:r>
      <w:r>
        <w:rPr>
          <w:rFonts w:ascii="Arial" w:hAnsi="Arial" w:cs="Arial"/>
          <w:sz w:val="22"/>
          <w:szCs w:val="22"/>
        </w:rPr>
        <w:t> </w:t>
      </w:r>
      <w:r w:rsidRPr="00282B63">
        <w:rPr>
          <w:rFonts w:ascii="Arial" w:hAnsi="Arial" w:cs="Arial"/>
          <w:sz w:val="22"/>
          <w:szCs w:val="22"/>
        </w:rPr>
        <w:t>planowanego przedsięwzięcia przeanalizowano następujące dokumenty:</w:t>
      </w:r>
    </w:p>
    <w:p w14:paraId="1CF1E919" w14:textId="77777777" w:rsidR="00C919B0" w:rsidRPr="00853389" w:rsidRDefault="00000000" w:rsidP="00853389">
      <w:pPr>
        <w:pStyle w:val="Akapitzlist"/>
        <w:numPr>
          <w:ilvl w:val="0"/>
          <w:numId w:val="10"/>
        </w:numPr>
        <w:suppressAutoHyphens/>
        <w:overflowPunct w:val="0"/>
        <w:autoSpaceDE w:val="0"/>
        <w:autoSpaceDN w:val="0"/>
        <w:adjustRightInd w:val="0"/>
        <w:spacing w:line="276" w:lineRule="auto"/>
        <w:ind w:left="714" w:hanging="357"/>
        <w:contextualSpacing w:val="0"/>
        <w:textAlignment w:val="baseline"/>
        <w:rPr>
          <w:rFonts w:ascii="Arial" w:hAnsi="Arial" w:cs="Arial"/>
          <w:sz w:val="22"/>
          <w:szCs w:val="22"/>
        </w:rPr>
      </w:pPr>
      <w:r w:rsidRPr="00853389">
        <w:rPr>
          <w:rFonts w:ascii="Arial" w:hAnsi="Arial" w:cs="Arial"/>
          <w:sz w:val="22"/>
          <w:szCs w:val="22"/>
        </w:rPr>
        <w:t>wniosek o wydanie decyzji o środowiskowych uwarunkowaniach z 12 lipca 2023 r.,</w:t>
      </w:r>
    </w:p>
    <w:p w14:paraId="0788323C"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kartę informacyjną przedsięwzięcia, sporządzoną przez INVESTEKO S.A. z siedzibą przy ul. Wojska Polskiego 16G, 41-600 Świętochłowice z lipca 2023 r.,</w:t>
      </w:r>
    </w:p>
    <w:p w14:paraId="0EFBEC96"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zapis dokumentacji w formie elektronicznej – nośnik danych pendrive,</w:t>
      </w:r>
    </w:p>
    <w:p w14:paraId="71AFE039"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pełnomocnictwo Zarządu Górnośląskiego Towarzystwa Lotniczego S.A. z 10 maja 2023 r.,</w:t>
      </w:r>
    </w:p>
    <w:p w14:paraId="0339F195"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poświadczoną przez właściwy organ kopię mapy ewidencyjnej, obejmującą przewidywany teren, na którym będzie realizowane przedsięwzięcie, oraz przewidywany obszar na który będzie ono oddziaływać,</w:t>
      </w:r>
    </w:p>
    <w:p w14:paraId="60F592CE"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lastRenderedPageBreak/>
        <w:t>mapę w skali zapewniającej czytelność przedstawionych danych z zaznaczonym przewidywanym terenem, na którym będzie realizowane przedsięwzięcie, oraz z zaznaczonym przewidywanym obszarem, na który będzie ono oddziaływać.</w:t>
      </w:r>
    </w:p>
    <w:p w14:paraId="480DD316"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wypis i wyrys z miejscowego planu zagospodarowania przestrzennego sporządzonego przez Wójta Gminy Ożarowice z 26 czerwca 2023 r., znak: GKO.6727.2.25.2023</w:t>
      </w:r>
      <w:r>
        <w:rPr>
          <w:rFonts w:ascii="Arial" w:hAnsi="Arial" w:cs="Arial"/>
          <w:sz w:val="22"/>
          <w:szCs w:val="22"/>
        </w:rPr>
        <w:t>,</w:t>
      </w:r>
    </w:p>
    <w:p w14:paraId="5567D333"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wygenerowane dwa wydruki bankowe z 12 lipca 2023 r. potwierdzające dokonanie opłaty skarbowej za wydanie decyzji o środowiskowych uwarunkowaniach w</w:t>
      </w:r>
      <w:r>
        <w:rPr>
          <w:rFonts w:ascii="Arial" w:hAnsi="Arial" w:cs="Arial"/>
          <w:sz w:val="22"/>
          <w:szCs w:val="22"/>
        </w:rPr>
        <w:t> </w:t>
      </w:r>
      <w:r w:rsidRPr="00853389">
        <w:rPr>
          <w:rFonts w:ascii="Arial" w:hAnsi="Arial" w:cs="Arial"/>
          <w:sz w:val="22"/>
          <w:szCs w:val="22"/>
        </w:rPr>
        <w:t>wysokości 205 zł oraz za złożenie dokumentu stwierdzającego udzieleni</w:t>
      </w:r>
      <w:r>
        <w:rPr>
          <w:rFonts w:ascii="Arial" w:hAnsi="Arial" w:cs="Arial"/>
          <w:sz w:val="22"/>
          <w:szCs w:val="22"/>
        </w:rPr>
        <w:t>e</w:t>
      </w:r>
      <w:r w:rsidRPr="00853389">
        <w:rPr>
          <w:rFonts w:ascii="Arial" w:hAnsi="Arial" w:cs="Arial"/>
          <w:sz w:val="22"/>
          <w:szCs w:val="22"/>
        </w:rPr>
        <w:t xml:space="preserve"> pełnomocnictwa w wysokości 17 zł.</w:t>
      </w:r>
      <w:r>
        <w:rPr>
          <w:rFonts w:ascii="Arial" w:hAnsi="Arial" w:cs="Arial"/>
          <w:sz w:val="22"/>
          <w:szCs w:val="22"/>
        </w:rPr>
        <w:t>,</w:t>
      </w:r>
    </w:p>
    <w:p w14:paraId="0B1E2E10"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opinię Państwowego Powiatowego Inspektora Sanitarnego w Bytomiu z 27 lipca 2023 r., znak: ZNS.9027.6.32.137.2023</w:t>
      </w:r>
      <w:r>
        <w:rPr>
          <w:rFonts w:ascii="Arial" w:hAnsi="Arial" w:cs="Arial"/>
          <w:sz w:val="22"/>
          <w:szCs w:val="22"/>
        </w:rPr>
        <w:t>,</w:t>
      </w:r>
    </w:p>
    <w:p w14:paraId="1FD9C9D2" w14:textId="77777777" w:rsidR="00C919B0" w:rsidRPr="00853389" w:rsidRDefault="00000000" w:rsidP="00853389">
      <w:pPr>
        <w:pStyle w:val="Akapitzlist"/>
        <w:numPr>
          <w:ilvl w:val="0"/>
          <w:numId w:val="10"/>
        </w:numPr>
        <w:suppressAutoHyphens/>
        <w:overflowPunct w:val="0"/>
        <w:autoSpaceDE w:val="0"/>
        <w:autoSpaceDN w:val="0"/>
        <w:adjustRightInd w:val="0"/>
        <w:spacing w:before="120" w:line="276" w:lineRule="auto"/>
        <w:textAlignment w:val="baseline"/>
        <w:rPr>
          <w:rFonts w:ascii="Arial" w:hAnsi="Arial" w:cs="Arial"/>
          <w:sz w:val="22"/>
          <w:szCs w:val="22"/>
        </w:rPr>
      </w:pPr>
      <w:r w:rsidRPr="00853389">
        <w:rPr>
          <w:rFonts w:ascii="Arial" w:hAnsi="Arial" w:cs="Arial"/>
          <w:sz w:val="22"/>
          <w:szCs w:val="22"/>
        </w:rPr>
        <w:t>opinię Dyrektora Regionaln</w:t>
      </w:r>
      <w:r>
        <w:rPr>
          <w:rFonts w:ascii="Arial" w:hAnsi="Arial" w:cs="Arial"/>
          <w:sz w:val="22"/>
          <w:szCs w:val="22"/>
        </w:rPr>
        <w:t>ego</w:t>
      </w:r>
      <w:r w:rsidRPr="00853389">
        <w:rPr>
          <w:rFonts w:ascii="Arial" w:hAnsi="Arial" w:cs="Arial"/>
          <w:sz w:val="22"/>
          <w:szCs w:val="22"/>
        </w:rPr>
        <w:t xml:space="preserve"> Zarząd</w:t>
      </w:r>
      <w:r>
        <w:rPr>
          <w:rFonts w:ascii="Arial" w:hAnsi="Arial" w:cs="Arial"/>
          <w:sz w:val="22"/>
          <w:szCs w:val="22"/>
        </w:rPr>
        <w:t>u</w:t>
      </w:r>
      <w:r w:rsidRPr="00853389">
        <w:rPr>
          <w:rFonts w:ascii="Arial" w:hAnsi="Arial" w:cs="Arial"/>
          <w:sz w:val="22"/>
          <w:szCs w:val="22"/>
        </w:rPr>
        <w:t xml:space="preserve"> Gospodarki Wodnej w Gliwicach Państwowego Gospodarstwa Wodnego Wody Polskie z 20 listopada 2023 r., znak: GL.RZŚ.4901.57.2023.KŚ.</w:t>
      </w:r>
    </w:p>
    <w:p w14:paraId="01204500"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Wyżej przedstawione dokumenty były podstawą do analizy i oceny wpływu planowanego przedsięwzięcia na środowisko.</w:t>
      </w:r>
    </w:p>
    <w:p w14:paraId="4E03BDF5"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Na podstawie przedłożonych dokumentów wyznaczono krąg stron postępowania w sprawie </w:t>
      </w:r>
      <w:r>
        <w:rPr>
          <w:rFonts w:ascii="Arial" w:hAnsi="Arial" w:cs="Arial"/>
          <w:sz w:val="22"/>
          <w:szCs w:val="22"/>
        </w:rPr>
        <w:t xml:space="preserve">wydania </w:t>
      </w:r>
      <w:r w:rsidRPr="00282B63">
        <w:rPr>
          <w:rFonts w:ascii="Arial" w:hAnsi="Arial" w:cs="Arial"/>
          <w:sz w:val="22"/>
          <w:szCs w:val="22"/>
        </w:rPr>
        <w:t>decyzji o środowiskowych uwarunkowaniach dla przedmiotowego przedsięwzięcia. Zgodnie z art. 74 ust. 3a ustawy ooś, stroną postępowania jest wnioskodawca oraz podmiot, któremu przysługuje prawo rzeczowe do nieruchomości znajdującej się w obszarze, na który będzie oddziaływać przedsięwzięcie w wariancie zaproponowanym przez wnioskodawcę. Przez obszar ten rozumie się:</w:t>
      </w:r>
    </w:p>
    <w:p w14:paraId="009B3940" w14:textId="77777777" w:rsidR="00C919B0" w:rsidRDefault="00000000" w:rsidP="006452C0">
      <w:pPr>
        <w:pStyle w:val="Akapitzlist"/>
        <w:numPr>
          <w:ilvl w:val="0"/>
          <w:numId w:val="32"/>
        </w:numPr>
        <w:tabs>
          <w:tab w:val="left" w:pos="0"/>
        </w:tabs>
        <w:suppressAutoHyphens/>
        <w:overflowPunct w:val="0"/>
        <w:autoSpaceDE w:val="0"/>
        <w:autoSpaceDN w:val="0"/>
        <w:adjustRightInd w:val="0"/>
        <w:spacing w:line="276" w:lineRule="auto"/>
        <w:textAlignment w:val="baseline"/>
        <w:rPr>
          <w:rFonts w:ascii="Arial" w:hAnsi="Arial" w:cs="Arial"/>
          <w:sz w:val="22"/>
          <w:szCs w:val="22"/>
        </w:rPr>
      </w:pPr>
      <w:r w:rsidRPr="00283C76">
        <w:rPr>
          <w:rFonts w:ascii="Arial" w:hAnsi="Arial" w:cs="Arial"/>
          <w:sz w:val="22"/>
          <w:szCs w:val="22"/>
        </w:rPr>
        <w:t>przewidywany teren, na którym będzie realizowane przedsięwzięcie, oraz obszar znajdujący się w odległości 100 m od granic tego terenu,</w:t>
      </w:r>
    </w:p>
    <w:p w14:paraId="5DEFF1A3" w14:textId="77777777" w:rsidR="00C919B0" w:rsidRDefault="00000000" w:rsidP="006452C0">
      <w:pPr>
        <w:pStyle w:val="Akapitzlist"/>
        <w:numPr>
          <w:ilvl w:val="0"/>
          <w:numId w:val="32"/>
        </w:numPr>
        <w:tabs>
          <w:tab w:val="left" w:pos="0"/>
        </w:tabs>
        <w:suppressAutoHyphens/>
        <w:overflowPunct w:val="0"/>
        <w:autoSpaceDE w:val="0"/>
        <w:autoSpaceDN w:val="0"/>
        <w:adjustRightInd w:val="0"/>
        <w:spacing w:line="276" w:lineRule="auto"/>
        <w:textAlignment w:val="baseline"/>
        <w:rPr>
          <w:rFonts w:ascii="Arial" w:hAnsi="Arial" w:cs="Arial"/>
          <w:sz w:val="22"/>
          <w:szCs w:val="22"/>
        </w:rPr>
      </w:pPr>
      <w:r w:rsidRPr="00283C76">
        <w:rPr>
          <w:rFonts w:ascii="Arial" w:hAnsi="Arial" w:cs="Arial"/>
          <w:sz w:val="22"/>
          <w:szCs w:val="22"/>
        </w:rPr>
        <w:t>działki, na których w wyniku realizacji, eksploatacji lub użytkowania przedsięwzięcia zostałyby przekroczone standardy jakości środowiska, lub</w:t>
      </w:r>
    </w:p>
    <w:p w14:paraId="5915EC8E" w14:textId="77777777" w:rsidR="00C919B0" w:rsidRPr="00283C76" w:rsidRDefault="00000000" w:rsidP="006452C0">
      <w:pPr>
        <w:pStyle w:val="Akapitzlist"/>
        <w:numPr>
          <w:ilvl w:val="0"/>
          <w:numId w:val="32"/>
        </w:numPr>
        <w:tabs>
          <w:tab w:val="left" w:pos="0"/>
        </w:tabs>
        <w:suppressAutoHyphens/>
        <w:overflowPunct w:val="0"/>
        <w:autoSpaceDE w:val="0"/>
        <w:autoSpaceDN w:val="0"/>
        <w:adjustRightInd w:val="0"/>
        <w:spacing w:line="276" w:lineRule="auto"/>
        <w:textAlignment w:val="baseline"/>
        <w:rPr>
          <w:rFonts w:ascii="Arial" w:hAnsi="Arial" w:cs="Arial"/>
          <w:sz w:val="22"/>
          <w:szCs w:val="22"/>
        </w:rPr>
      </w:pPr>
      <w:r w:rsidRPr="00283C76">
        <w:rPr>
          <w:rFonts w:ascii="Arial" w:hAnsi="Arial" w:cs="Arial"/>
          <w:sz w:val="22"/>
          <w:szCs w:val="22"/>
        </w:rPr>
        <w:t>działki znajdujące się w zasięgu znaczącego oddziaływania przedsięwzięcia, które może wprowadzić ograniczenia w zagospodarowaniu nieruchomości, zgodnie z jej aktualnym przeznaczeniem.</w:t>
      </w:r>
    </w:p>
    <w:p w14:paraId="3920EFEF"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Mając na uwadze powyższe jako strony przedmiotowego postępowania uznano podmioty posiadające prawo rzeczowe do nieruchomości znajdujących się w obszarze 100 m od</w:t>
      </w:r>
      <w:r>
        <w:rPr>
          <w:rFonts w:ascii="Arial" w:hAnsi="Arial" w:cs="Arial"/>
          <w:sz w:val="22"/>
          <w:szCs w:val="22"/>
        </w:rPr>
        <w:t> </w:t>
      </w:r>
      <w:r w:rsidRPr="00282B63">
        <w:rPr>
          <w:rFonts w:ascii="Arial" w:hAnsi="Arial" w:cs="Arial"/>
          <w:sz w:val="22"/>
          <w:szCs w:val="22"/>
        </w:rPr>
        <w:t xml:space="preserve">granic terenu, na którym będzie realizowane przedsięwzięcie – zgodnie z załączoną mapą przy wniosku o </w:t>
      </w:r>
      <w:r>
        <w:rPr>
          <w:rFonts w:ascii="Arial" w:hAnsi="Arial" w:cs="Arial"/>
          <w:sz w:val="22"/>
          <w:szCs w:val="22"/>
        </w:rPr>
        <w:t xml:space="preserve">wydanie </w:t>
      </w:r>
      <w:r w:rsidRPr="00282B63">
        <w:rPr>
          <w:rFonts w:ascii="Arial" w:hAnsi="Arial" w:cs="Arial"/>
          <w:sz w:val="22"/>
          <w:szCs w:val="22"/>
        </w:rPr>
        <w:t>decyzji o środowiskowych uwarunkowaniach.</w:t>
      </w:r>
    </w:p>
    <w:p w14:paraId="3FA17054"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Ze względu na to, że liczba stron w przedmiotowym postępowaniu przekracza 10</w:t>
      </w:r>
      <w:r>
        <w:rPr>
          <w:rFonts w:ascii="Arial" w:hAnsi="Arial" w:cs="Arial"/>
          <w:sz w:val="22"/>
          <w:szCs w:val="22"/>
        </w:rPr>
        <w:t> </w:t>
      </w:r>
      <w:r w:rsidRPr="00282B63">
        <w:rPr>
          <w:rFonts w:ascii="Arial" w:hAnsi="Arial" w:cs="Arial"/>
          <w:sz w:val="22"/>
          <w:szCs w:val="22"/>
        </w:rPr>
        <w:t>zastosowano art. 49 Kpa i powiadomiono strony o wszczęciu postępowania obwieszczeniem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w:t>
      </w:r>
      <w:r w:rsidRPr="00282B63">
        <w:rPr>
          <w:rFonts w:ascii="Arial" w:hAnsi="Arial" w:cs="Arial"/>
          <w:sz w:val="22"/>
          <w:szCs w:val="22"/>
        </w:rPr>
        <w:t xml:space="preserve"> z </w:t>
      </w:r>
      <w:r>
        <w:rPr>
          <w:rFonts w:ascii="Arial" w:hAnsi="Arial" w:cs="Arial"/>
          <w:sz w:val="22"/>
          <w:szCs w:val="22"/>
        </w:rPr>
        <w:t>19 lipca</w:t>
      </w:r>
      <w:r w:rsidRPr="00282B63">
        <w:rPr>
          <w:rFonts w:ascii="Arial" w:hAnsi="Arial" w:cs="Arial"/>
          <w:sz w:val="22"/>
          <w:szCs w:val="22"/>
        </w:rPr>
        <w:t xml:space="preserve"> 202</w:t>
      </w:r>
      <w:r>
        <w:rPr>
          <w:rFonts w:ascii="Arial" w:hAnsi="Arial" w:cs="Arial"/>
          <w:sz w:val="22"/>
          <w:szCs w:val="22"/>
        </w:rPr>
        <w:t>3</w:t>
      </w:r>
      <w:r w:rsidRPr="00282B63">
        <w:rPr>
          <w:rFonts w:ascii="Arial" w:hAnsi="Arial" w:cs="Arial"/>
          <w:sz w:val="22"/>
          <w:szCs w:val="22"/>
        </w:rPr>
        <w:t xml:space="preserve"> r. Strony zostały powiadomione o prawie do czynnego udziału w każdym stadium postępowania administracyjnego, w tym prawie do przeglądania akt sprawy, sporządzania z nich notatek i</w:t>
      </w:r>
      <w:r>
        <w:rPr>
          <w:rFonts w:ascii="Arial" w:hAnsi="Arial" w:cs="Arial"/>
          <w:sz w:val="22"/>
          <w:szCs w:val="22"/>
        </w:rPr>
        <w:t> </w:t>
      </w:r>
      <w:r w:rsidRPr="00282B63">
        <w:rPr>
          <w:rFonts w:ascii="Arial" w:hAnsi="Arial" w:cs="Arial"/>
          <w:sz w:val="22"/>
          <w:szCs w:val="22"/>
        </w:rPr>
        <w:t>odpisów (art. 73 § 1 ustawy Kpa) oraz do zgłaszania ewentualnych uwag i wniosków.</w:t>
      </w:r>
    </w:p>
    <w:p w14:paraId="2F5F0B73"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Powyższym obwieszczeniem poinformowano strony również o wystąpieniu z wnioskami o</w:t>
      </w:r>
      <w:r>
        <w:rPr>
          <w:rFonts w:ascii="Arial" w:hAnsi="Arial" w:cs="Arial"/>
          <w:sz w:val="22"/>
          <w:szCs w:val="22"/>
        </w:rPr>
        <w:t> </w:t>
      </w:r>
      <w:r w:rsidRPr="00282B63">
        <w:rPr>
          <w:rFonts w:ascii="Arial" w:hAnsi="Arial" w:cs="Arial"/>
          <w:sz w:val="22"/>
          <w:szCs w:val="22"/>
        </w:rPr>
        <w:t xml:space="preserve">wyrażenie opinii do Państwowego </w:t>
      </w:r>
      <w:r>
        <w:rPr>
          <w:rFonts w:ascii="Arial" w:hAnsi="Arial" w:cs="Arial"/>
          <w:sz w:val="22"/>
          <w:szCs w:val="22"/>
        </w:rPr>
        <w:t xml:space="preserve">Powiatowego </w:t>
      </w:r>
      <w:r w:rsidRPr="00282B63">
        <w:rPr>
          <w:rFonts w:ascii="Arial" w:hAnsi="Arial" w:cs="Arial"/>
          <w:sz w:val="22"/>
          <w:szCs w:val="22"/>
        </w:rPr>
        <w:t>Inspektora Sanitarnego</w:t>
      </w:r>
      <w:r>
        <w:rPr>
          <w:rFonts w:ascii="Arial" w:hAnsi="Arial" w:cs="Arial"/>
          <w:sz w:val="22"/>
          <w:szCs w:val="22"/>
        </w:rPr>
        <w:t xml:space="preserve"> w Bytomiu</w:t>
      </w:r>
      <w:r w:rsidRPr="00282B63">
        <w:rPr>
          <w:rFonts w:ascii="Arial" w:hAnsi="Arial" w:cs="Arial"/>
          <w:sz w:val="22"/>
          <w:szCs w:val="22"/>
        </w:rPr>
        <w:t xml:space="preserve"> oraz</w:t>
      </w:r>
      <w:r>
        <w:rPr>
          <w:rFonts w:ascii="Arial" w:hAnsi="Arial" w:cs="Arial"/>
          <w:sz w:val="22"/>
          <w:szCs w:val="22"/>
        </w:rPr>
        <w:t> Dyrektora Regionalnego Zarządu Gospodarki Wodnej w Gliwicach</w:t>
      </w:r>
      <w:r w:rsidRPr="00FF60D7">
        <w:rPr>
          <w:rFonts w:ascii="Arial" w:hAnsi="Arial" w:cs="Arial"/>
          <w:sz w:val="22"/>
          <w:szCs w:val="22"/>
        </w:rPr>
        <w:t xml:space="preserve"> </w:t>
      </w:r>
      <w:r w:rsidRPr="00282B63">
        <w:rPr>
          <w:rFonts w:ascii="Arial" w:hAnsi="Arial" w:cs="Arial"/>
          <w:sz w:val="22"/>
          <w:szCs w:val="22"/>
        </w:rPr>
        <w:t>P</w:t>
      </w:r>
      <w:r>
        <w:rPr>
          <w:rFonts w:ascii="Arial" w:hAnsi="Arial" w:cs="Arial"/>
          <w:sz w:val="22"/>
          <w:szCs w:val="22"/>
        </w:rPr>
        <w:t>aństwowego Gospodarstwa Wodnego</w:t>
      </w:r>
      <w:r w:rsidRPr="00282B63">
        <w:rPr>
          <w:rFonts w:ascii="Arial" w:hAnsi="Arial" w:cs="Arial"/>
          <w:sz w:val="22"/>
          <w:szCs w:val="22"/>
        </w:rPr>
        <w:t xml:space="preserve"> Wody Polskie</w:t>
      </w:r>
      <w:r>
        <w:rPr>
          <w:rFonts w:ascii="Arial" w:hAnsi="Arial" w:cs="Arial"/>
          <w:sz w:val="22"/>
          <w:szCs w:val="22"/>
        </w:rPr>
        <w:t>.</w:t>
      </w:r>
    </w:p>
    <w:p w14:paraId="6C4718CF"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lastRenderedPageBreak/>
        <w:t>Obwieszczenie przekazano pismem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4</w:t>
      </w:r>
      <w:r w:rsidRPr="00282B63">
        <w:rPr>
          <w:rFonts w:ascii="Arial" w:hAnsi="Arial" w:cs="Arial"/>
          <w:sz w:val="22"/>
          <w:szCs w:val="22"/>
        </w:rPr>
        <w:t xml:space="preserve"> z 2</w:t>
      </w:r>
      <w:r>
        <w:rPr>
          <w:rFonts w:ascii="Arial" w:hAnsi="Arial" w:cs="Arial"/>
          <w:sz w:val="22"/>
          <w:szCs w:val="22"/>
        </w:rPr>
        <w:t>0 lipca</w:t>
      </w:r>
      <w:r w:rsidRPr="00282B63">
        <w:rPr>
          <w:rFonts w:ascii="Arial" w:hAnsi="Arial" w:cs="Arial"/>
          <w:sz w:val="22"/>
          <w:szCs w:val="22"/>
        </w:rPr>
        <w:t xml:space="preserve"> 202</w:t>
      </w:r>
      <w:r>
        <w:rPr>
          <w:rFonts w:ascii="Arial" w:hAnsi="Arial" w:cs="Arial"/>
          <w:sz w:val="22"/>
          <w:szCs w:val="22"/>
        </w:rPr>
        <w:t>3</w:t>
      </w:r>
      <w:r w:rsidRPr="00282B63">
        <w:rPr>
          <w:rFonts w:ascii="Arial" w:hAnsi="Arial" w:cs="Arial"/>
          <w:sz w:val="22"/>
          <w:szCs w:val="22"/>
        </w:rPr>
        <w:t xml:space="preserve"> r. do</w:t>
      </w:r>
      <w:r>
        <w:rPr>
          <w:rFonts w:ascii="Arial" w:hAnsi="Arial" w:cs="Arial"/>
          <w:sz w:val="22"/>
          <w:szCs w:val="22"/>
        </w:rPr>
        <w:t> </w:t>
      </w:r>
      <w:r w:rsidRPr="00282B63">
        <w:rPr>
          <w:rFonts w:ascii="Arial" w:hAnsi="Arial" w:cs="Arial"/>
          <w:sz w:val="22"/>
          <w:szCs w:val="22"/>
        </w:rPr>
        <w:t>Wójta</w:t>
      </w:r>
      <w:r>
        <w:rPr>
          <w:rFonts w:ascii="Arial" w:hAnsi="Arial" w:cs="Arial"/>
          <w:sz w:val="22"/>
          <w:szCs w:val="22"/>
        </w:rPr>
        <w:t> </w:t>
      </w:r>
      <w:r w:rsidRPr="00282B63">
        <w:rPr>
          <w:rFonts w:ascii="Arial" w:hAnsi="Arial" w:cs="Arial"/>
          <w:sz w:val="22"/>
          <w:szCs w:val="22"/>
        </w:rPr>
        <w:t>Gminy</w:t>
      </w:r>
      <w:r>
        <w:rPr>
          <w:rFonts w:ascii="Arial" w:hAnsi="Arial" w:cs="Arial"/>
          <w:sz w:val="22"/>
          <w:szCs w:val="22"/>
        </w:rPr>
        <w:t xml:space="preserve"> Ożarowice oraz </w:t>
      </w:r>
      <w:r w:rsidRPr="00282B63">
        <w:rPr>
          <w:rFonts w:ascii="Arial" w:hAnsi="Arial" w:cs="Arial"/>
          <w:sz w:val="22"/>
          <w:szCs w:val="22"/>
        </w:rPr>
        <w:t>Wójta Gminy</w:t>
      </w:r>
      <w:r>
        <w:rPr>
          <w:rFonts w:ascii="Arial" w:hAnsi="Arial" w:cs="Arial"/>
          <w:sz w:val="22"/>
          <w:szCs w:val="22"/>
        </w:rPr>
        <w:t xml:space="preserve"> Mierzęcice</w:t>
      </w:r>
      <w:r w:rsidRPr="00282B63">
        <w:rPr>
          <w:rFonts w:ascii="Arial" w:hAnsi="Arial" w:cs="Arial"/>
          <w:sz w:val="22"/>
          <w:szCs w:val="22"/>
        </w:rPr>
        <w:t>, celem wywieszenia na tablicy ogłoszeń lub ogłoszenia w sposób zwyczajowo przyjęty w Gminach.</w:t>
      </w:r>
    </w:p>
    <w:p w14:paraId="7E8FBBD3"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Wyżej wymienione obwieszczenie zamieszczono na okres 14 dni na tablicy ogłoszeń oraz w</w:t>
      </w:r>
      <w:r>
        <w:rPr>
          <w:rFonts w:ascii="Arial" w:hAnsi="Arial" w:cs="Arial"/>
          <w:sz w:val="22"/>
          <w:szCs w:val="22"/>
        </w:rPr>
        <w:t> </w:t>
      </w:r>
      <w:r w:rsidRPr="00282B63">
        <w:rPr>
          <w:rFonts w:ascii="Arial" w:hAnsi="Arial" w:cs="Arial"/>
          <w:sz w:val="22"/>
          <w:szCs w:val="22"/>
        </w:rPr>
        <w:t>Biuletynie Informacji Publicznej Regionalnej Dyrekcji Ochrony Środowiska w Katowicach w</w:t>
      </w:r>
      <w:r>
        <w:rPr>
          <w:rFonts w:ascii="Arial" w:hAnsi="Arial" w:cs="Arial"/>
          <w:sz w:val="22"/>
          <w:szCs w:val="22"/>
        </w:rPr>
        <w:t> </w:t>
      </w:r>
      <w:r w:rsidRPr="00282B63">
        <w:rPr>
          <w:rFonts w:ascii="Arial" w:hAnsi="Arial" w:cs="Arial"/>
          <w:sz w:val="22"/>
          <w:szCs w:val="22"/>
        </w:rPr>
        <w:t>terminie od 2</w:t>
      </w:r>
      <w:r>
        <w:rPr>
          <w:rFonts w:ascii="Arial" w:hAnsi="Arial" w:cs="Arial"/>
          <w:sz w:val="22"/>
          <w:szCs w:val="22"/>
        </w:rPr>
        <w:t xml:space="preserve">0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do </w:t>
      </w:r>
      <w:r>
        <w:rPr>
          <w:rFonts w:ascii="Arial" w:hAnsi="Arial" w:cs="Arial"/>
          <w:sz w:val="22"/>
          <w:szCs w:val="22"/>
        </w:rPr>
        <w:t xml:space="preserve">3 sierpnia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w:t>
      </w:r>
    </w:p>
    <w:p w14:paraId="6B258CF4" w14:textId="77777777" w:rsidR="00C919B0" w:rsidRPr="00282B63" w:rsidRDefault="00000000" w:rsidP="00F132A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16 sierpnia</w:t>
      </w:r>
      <w:r w:rsidRPr="00282B63">
        <w:rPr>
          <w:rFonts w:ascii="Arial" w:hAnsi="Arial" w:cs="Arial"/>
          <w:sz w:val="22"/>
          <w:szCs w:val="22"/>
        </w:rPr>
        <w:t xml:space="preserve"> 202</w:t>
      </w:r>
      <w:r>
        <w:rPr>
          <w:rFonts w:ascii="Arial" w:hAnsi="Arial" w:cs="Arial"/>
          <w:sz w:val="22"/>
          <w:szCs w:val="22"/>
        </w:rPr>
        <w:t>3</w:t>
      </w:r>
      <w:r w:rsidRPr="00282B63">
        <w:rPr>
          <w:rFonts w:ascii="Arial" w:hAnsi="Arial" w:cs="Arial"/>
          <w:sz w:val="22"/>
          <w:szCs w:val="22"/>
        </w:rPr>
        <w:t xml:space="preserve"> r. </w:t>
      </w:r>
      <w:r>
        <w:rPr>
          <w:rFonts w:ascii="Arial" w:hAnsi="Arial" w:cs="Arial"/>
          <w:sz w:val="22"/>
          <w:szCs w:val="22"/>
        </w:rPr>
        <w:t xml:space="preserve">Wójt Gminy Ożarowice </w:t>
      </w:r>
      <w:r w:rsidRPr="00282B63">
        <w:rPr>
          <w:rFonts w:ascii="Arial" w:hAnsi="Arial" w:cs="Arial"/>
          <w:sz w:val="22"/>
          <w:szCs w:val="22"/>
        </w:rPr>
        <w:t>zwrócił obwieszczenie RDOŚ w Katowicach,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w:t>
      </w:r>
      <w:r w:rsidRPr="00282B63">
        <w:rPr>
          <w:rFonts w:ascii="Arial" w:hAnsi="Arial" w:cs="Arial"/>
          <w:sz w:val="22"/>
          <w:szCs w:val="22"/>
        </w:rPr>
        <w:t xml:space="preserve"> z informacją o zamieszczeniu obwieszczenia na tablicy ogłoszeń oraz w BIP Urzędu </w:t>
      </w:r>
      <w:r>
        <w:rPr>
          <w:rFonts w:ascii="Arial" w:hAnsi="Arial" w:cs="Arial"/>
          <w:sz w:val="22"/>
          <w:szCs w:val="22"/>
        </w:rPr>
        <w:t xml:space="preserve">Gminy Ożarowice </w:t>
      </w:r>
      <w:r w:rsidRPr="00282B63">
        <w:rPr>
          <w:rFonts w:ascii="Arial" w:hAnsi="Arial" w:cs="Arial"/>
          <w:sz w:val="22"/>
          <w:szCs w:val="22"/>
        </w:rPr>
        <w:t xml:space="preserve">w terminie od </w:t>
      </w:r>
      <w:r>
        <w:rPr>
          <w:rFonts w:ascii="Arial" w:hAnsi="Arial" w:cs="Arial"/>
          <w:sz w:val="22"/>
          <w:szCs w:val="22"/>
        </w:rPr>
        <w:t xml:space="preserve">27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do</w:t>
      </w:r>
      <w:r>
        <w:rPr>
          <w:rFonts w:ascii="Arial" w:hAnsi="Arial" w:cs="Arial"/>
          <w:sz w:val="22"/>
          <w:szCs w:val="22"/>
        </w:rPr>
        <w:t> 10 sierpnia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w:t>
      </w:r>
    </w:p>
    <w:p w14:paraId="1A9D5DDC" w14:textId="77777777" w:rsidR="00C919B0" w:rsidRPr="00282B63" w:rsidRDefault="00000000" w:rsidP="00A34EAF">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 xml:space="preserve">16 sierpnia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w:t>
      </w:r>
      <w:r>
        <w:rPr>
          <w:rFonts w:ascii="Arial" w:hAnsi="Arial" w:cs="Arial"/>
          <w:sz w:val="22"/>
          <w:szCs w:val="22"/>
        </w:rPr>
        <w:t xml:space="preserve">Wójt Gminy Mierzęcice </w:t>
      </w:r>
      <w:r w:rsidRPr="00282B63">
        <w:rPr>
          <w:rFonts w:ascii="Arial" w:hAnsi="Arial" w:cs="Arial"/>
          <w:sz w:val="22"/>
          <w:szCs w:val="22"/>
        </w:rPr>
        <w:t>zwrócił obwieszczenie RDOŚ w Katowicach,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w:t>
      </w:r>
      <w:r w:rsidRPr="00282B63">
        <w:rPr>
          <w:rFonts w:ascii="Arial" w:hAnsi="Arial" w:cs="Arial"/>
          <w:sz w:val="22"/>
          <w:szCs w:val="22"/>
        </w:rPr>
        <w:t xml:space="preserve"> z informacją o zamieszczeniu obwieszczenia na tablicy ogłoszeń oraz w BIP Urzędu Gminy </w:t>
      </w:r>
      <w:r>
        <w:rPr>
          <w:rFonts w:ascii="Arial" w:hAnsi="Arial" w:cs="Arial"/>
          <w:sz w:val="22"/>
          <w:szCs w:val="22"/>
        </w:rPr>
        <w:t xml:space="preserve">Mierzęcice </w:t>
      </w:r>
      <w:r w:rsidRPr="00282B63">
        <w:rPr>
          <w:rFonts w:ascii="Arial" w:hAnsi="Arial" w:cs="Arial"/>
          <w:sz w:val="22"/>
          <w:szCs w:val="22"/>
        </w:rPr>
        <w:t xml:space="preserve">w terminie od </w:t>
      </w:r>
      <w:r>
        <w:rPr>
          <w:rFonts w:ascii="Arial" w:hAnsi="Arial" w:cs="Arial"/>
          <w:sz w:val="22"/>
          <w:szCs w:val="22"/>
        </w:rPr>
        <w:t xml:space="preserve">21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do</w:t>
      </w:r>
      <w:r>
        <w:rPr>
          <w:rFonts w:ascii="Arial" w:hAnsi="Arial" w:cs="Arial"/>
          <w:sz w:val="22"/>
          <w:szCs w:val="22"/>
        </w:rPr>
        <w:t> 7 sierpnia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w:t>
      </w:r>
    </w:p>
    <w:p w14:paraId="22268615" w14:textId="77777777" w:rsidR="00C919B0" w:rsidRPr="00282B63" w:rsidRDefault="00000000" w:rsidP="008C350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Na podstawie art. 64 ust. 1 pkt 2 i art. 78 ust. 1 pkt </w:t>
      </w:r>
      <w:r>
        <w:rPr>
          <w:rFonts w:ascii="Arial" w:hAnsi="Arial" w:cs="Arial"/>
          <w:sz w:val="22"/>
          <w:szCs w:val="22"/>
        </w:rPr>
        <w:t xml:space="preserve">2 </w:t>
      </w:r>
      <w:r w:rsidRPr="00282B63">
        <w:rPr>
          <w:rFonts w:ascii="Arial" w:hAnsi="Arial" w:cs="Arial"/>
          <w:sz w:val="22"/>
          <w:szCs w:val="22"/>
        </w:rPr>
        <w:t xml:space="preserve">ustawy ooś Regionalny Dyrektor Ochrony Środowiska w Katowicach wnioskiem z </w:t>
      </w:r>
      <w:r>
        <w:rPr>
          <w:rFonts w:ascii="Arial" w:hAnsi="Arial" w:cs="Arial"/>
          <w:sz w:val="22"/>
          <w:szCs w:val="22"/>
        </w:rPr>
        <w:t xml:space="preserve">19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2</w:t>
      </w:r>
      <w:r w:rsidRPr="00282B63">
        <w:rPr>
          <w:rFonts w:ascii="Arial" w:hAnsi="Arial" w:cs="Arial"/>
          <w:sz w:val="22"/>
          <w:szCs w:val="22"/>
        </w:rPr>
        <w:t xml:space="preserve"> wystąpił do Państwowego </w:t>
      </w:r>
      <w:r>
        <w:rPr>
          <w:rFonts w:ascii="Arial" w:hAnsi="Arial" w:cs="Arial"/>
          <w:sz w:val="22"/>
          <w:szCs w:val="22"/>
        </w:rPr>
        <w:t xml:space="preserve">Powiatowego </w:t>
      </w:r>
      <w:r w:rsidRPr="00282B63">
        <w:rPr>
          <w:rFonts w:ascii="Arial" w:hAnsi="Arial" w:cs="Arial"/>
          <w:sz w:val="22"/>
          <w:szCs w:val="22"/>
        </w:rPr>
        <w:t xml:space="preserve">Inspektora Sanitarnego </w:t>
      </w:r>
      <w:r>
        <w:rPr>
          <w:rFonts w:ascii="Arial" w:hAnsi="Arial" w:cs="Arial"/>
          <w:sz w:val="22"/>
          <w:szCs w:val="22"/>
        </w:rPr>
        <w:t xml:space="preserve">w Bytomiu </w:t>
      </w:r>
      <w:r w:rsidRPr="00282B63">
        <w:rPr>
          <w:rFonts w:ascii="Arial" w:hAnsi="Arial" w:cs="Arial"/>
          <w:sz w:val="22"/>
          <w:szCs w:val="22"/>
        </w:rPr>
        <w:t>o wyrażenie opinii odnośnie do obowiązku przeprowadzenia oceny oddziaływania na środowisko dla przedmiotowego przedsięwzięcia, a w przypadku stwierdzenia takiej potrzeby - o określenie zakresu raportu o oddziaływaniu na środowisko.</w:t>
      </w:r>
    </w:p>
    <w:p w14:paraId="3AF2A035" w14:textId="77777777" w:rsidR="00C919B0" w:rsidRPr="00282B63" w:rsidRDefault="00000000" w:rsidP="008C350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Wypełniając dyspozycję art. 64 ust. 1 pkt 4 ooś Regionalny Dyrektor Ochrony Środowiska w</w:t>
      </w:r>
      <w:r>
        <w:rPr>
          <w:rFonts w:ascii="Arial" w:hAnsi="Arial" w:cs="Arial"/>
          <w:sz w:val="22"/>
          <w:szCs w:val="22"/>
        </w:rPr>
        <w:t> </w:t>
      </w:r>
      <w:r w:rsidRPr="00282B63">
        <w:rPr>
          <w:rFonts w:ascii="Arial" w:hAnsi="Arial" w:cs="Arial"/>
          <w:sz w:val="22"/>
          <w:szCs w:val="22"/>
        </w:rPr>
        <w:t>Katowicach, wnioskiem</w:t>
      </w:r>
      <w:r w:rsidRPr="008C3505">
        <w:rPr>
          <w:rFonts w:ascii="Arial" w:hAnsi="Arial" w:cs="Arial"/>
          <w:sz w:val="22"/>
          <w:szCs w:val="22"/>
        </w:rPr>
        <w:t xml:space="preserve"> </w:t>
      </w:r>
      <w:r w:rsidRPr="00282B63">
        <w:rPr>
          <w:rFonts w:ascii="Arial" w:hAnsi="Arial" w:cs="Arial"/>
          <w:sz w:val="22"/>
          <w:szCs w:val="22"/>
        </w:rPr>
        <w:t xml:space="preserve">z </w:t>
      </w:r>
      <w:r>
        <w:rPr>
          <w:rFonts w:ascii="Arial" w:hAnsi="Arial" w:cs="Arial"/>
          <w:sz w:val="22"/>
          <w:szCs w:val="22"/>
        </w:rPr>
        <w:t xml:space="preserve">19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3</w:t>
      </w:r>
      <w:r w:rsidRPr="00282B63">
        <w:rPr>
          <w:rFonts w:ascii="Arial" w:hAnsi="Arial" w:cs="Arial"/>
          <w:sz w:val="22"/>
          <w:szCs w:val="22"/>
        </w:rPr>
        <w:t>, wystąpił do</w:t>
      </w:r>
      <w:r>
        <w:rPr>
          <w:rFonts w:ascii="Arial" w:hAnsi="Arial" w:cs="Arial"/>
          <w:sz w:val="22"/>
          <w:szCs w:val="22"/>
        </w:rPr>
        <w:t> Regionalnego Zarządu Gospodarki Wodnej w Gliwicach</w:t>
      </w:r>
      <w:r w:rsidRPr="00282B63">
        <w:rPr>
          <w:rFonts w:ascii="Arial" w:hAnsi="Arial" w:cs="Arial"/>
          <w:sz w:val="22"/>
          <w:szCs w:val="22"/>
        </w:rPr>
        <w:t xml:space="preserve"> P</w:t>
      </w:r>
      <w:r>
        <w:rPr>
          <w:rFonts w:ascii="Arial" w:hAnsi="Arial" w:cs="Arial"/>
          <w:sz w:val="22"/>
          <w:szCs w:val="22"/>
        </w:rPr>
        <w:t>aństwowego Gospodarstwa Wodnego</w:t>
      </w:r>
      <w:r w:rsidRPr="00282B63">
        <w:rPr>
          <w:rFonts w:ascii="Arial" w:hAnsi="Arial" w:cs="Arial"/>
          <w:sz w:val="22"/>
          <w:szCs w:val="22"/>
        </w:rPr>
        <w:t xml:space="preserve"> Wody Polskie o wyrażenie opinii odnośnie do obowiązku przeprowadzenia oceny oddziaływania na środowisko dla ww. przedsięwzięcia, a w przypadku stwierdzenia takiej potrzeby – o określenie zakresu raportu o</w:t>
      </w:r>
      <w:r>
        <w:rPr>
          <w:rFonts w:ascii="Arial" w:hAnsi="Arial" w:cs="Arial"/>
          <w:sz w:val="22"/>
          <w:szCs w:val="22"/>
        </w:rPr>
        <w:t> </w:t>
      </w:r>
      <w:r w:rsidRPr="00282B63">
        <w:rPr>
          <w:rFonts w:ascii="Arial" w:hAnsi="Arial" w:cs="Arial"/>
          <w:sz w:val="22"/>
          <w:szCs w:val="22"/>
        </w:rPr>
        <w:t>oddziaływaniu na środowisko.</w:t>
      </w:r>
    </w:p>
    <w:p w14:paraId="08F8DD29" w14:textId="77777777" w:rsidR="00C919B0" w:rsidRDefault="00000000" w:rsidP="005045C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Państwowy </w:t>
      </w:r>
      <w:r>
        <w:rPr>
          <w:rFonts w:ascii="Arial" w:hAnsi="Arial" w:cs="Arial"/>
          <w:sz w:val="22"/>
          <w:szCs w:val="22"/>
        </w:rPr>
        <w:t xml:space="preserve">Powiatowy </w:t>
      </w:r>
      <w:r w:rsidRPr="00282B63">
        <w:rPr>
          <w:rFonts w:ascii="Arial" w:hAnsi="Arial" w:cs="Arial"/>
          <w:sz w:val="22"/>
          <w:szCs w:val="22"/>
        </w:rPr>
        <w:t>Inspektor Sanitarny</w:t>
      </w:r>
      <w:r>
        <w:rPr>
          <w:rFonts w:ascii="Arial" w:hAnsi="Arial" w:cs="Arial"/>
          <w:sz w:val="22"/>
          <w:szCs w:val="22"/>
        </w:rPr>
        <w:t xml:space="preserve"> w Bytomiu</w:t>
      </w:r>
      <w:r w:rsidRPr="00282B63">
        <w:rPr>
          <w:rFonts w:ascii="Arial" w:hAnsi="Arial" w:cs="Arial"/>
          <w:sz w:val="22"/>
          <w:szCs w:val="22"/>
        </w:rPr>
        <w:t xml:space="preserve">, w opinii sanitarnej z </w:t>
      </w:r>
      <w:r>
        <w:rPr>
          <w:rFonts w:ascii="Arial" w:hAnsi="Arial" w:cs="Arial"/>
          <w:sz w:val="22"/>
          <w:szCs w:val="22"/>
        </w:rPr>
        <w:t xml:space="preserve">27 lipca </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znak: </w:t>
      </w:r>
      <w:r>
        <w:rPr>
          <w:rFonts w:ascii="Arial" w:hAnsi="Arial" w:cs="Arial"/>
          <w:sz w:val="22"/>
          <w:szCs w:val="22"/>
        </w:rPr>
        <w:t>Z</w:t>
      </w:r>
      <w:r w:rsidRPr="00282B63">
        <w:rPr>
          <w:rFonts w:ascii="Arial" w:hAnsi="Arial" w:cs="Arial"/>
          <w:sz w:val="22"/>
          <w:szCs w:val="22"/>
        </w:rPr>
        <w:t>N</w:t>
      </w:r>
      <w:r>
        <w:rPr>
          <w:rFonts w:ascii="Arial" w:hAnsi="Arial" w:cs="Arial"/>
          <w:sz w:val="22"/>
          <w:szCs w:val="22"/>
        </w:rPr>
        <w:t>S</w:t>
      </w:r>
      <w:r w:rsidRPr="00282B63">
        <w:rPr>
          <w:rFonts w:ascii="Arial" w:hAnsi="Arial" w:cs="Arial"/>
          <w:sz w:val="22"/>
          <w:szCs w:val="22"/>
        </w:rPr>
        <w:t>.902</w:t>
      </w:r>
      <w:r>
        <w:rPr>
          <w:rFonts w:ascii="Arial" w:hAnsi="Arial" w:cs="Arial"/>
          <w:sz w:val="22"/>
          <w:szCs w:val="22"/>
        </w:rPr>
        <w:t>7</w:t>
      </w:r>
      <w:r w:rsidRPr="00282B63">
        <w:rPr>
          <w:rFonts w:ascii="Arial" w:hAnsi="Arial" w:cs="Arial"/>
          <w:sz w:val="22"/>
          <w:szCs w:val="22"/>
        </w:rPr>
        <w:t>.</w:t>
      </w:r>
      <w:r>
        <w:rPr>
          <w:rFonts w:ascii="Arial" w:hAnsi="Arial" w:cs="Arial"/>
          <w:sz w:val="22"/>
          <w:szCs w:val="22"/>
        </w:rPr>
        <w:t>6</w:t>
      </w:r>
      <w:r w:rsidRPr="00282B63">
        <w:rPr>
          <w:rFonts w:ascii="Arial" w:hAnsi="Arial" w:cs="Arial"/>
          <w:sz w:val="22"/>
          <w:szCs w:val="22"/>
        </w:rPr>
        <w:t>.</w:t>
      </w:r>
      <w:r>
        <w:rPr>
          <w:rFonts w:ascii="Arial" w:hAnsi="Arial" w:cs="Arial"/>
          <w:sz w:val="22"/>
          <w:szCs w:val="22"/>
        </w:rPr>
        <w:t>32</w:t>
      </w:r>
      <w:r w:rsidRPr="00282B63">
        <w:rPr>
          <w:rFonts w:ascii="Arial" w:hAnsi="Arial" w:cs="Arial"/>
          <w:sz w:val="22"/>
          <w:szCs w:val="22"/>
        </w:rPr>
        <w:t>.</w:t>
      </w:r>
      <w:r>
        <w:rPr>
          <w:rFonts w:ascii="Arial" w:hAnsi="Arial" w:cs="Arial"/>
          <w:sz w:val="22"/>
          <w:szCs w:val="22"/>
        </w:rPr>
        <w:t>137.</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(data wpływu </w:t>
      </w:r>
      <w:r>
        <w:rPr>
          <w:rFonts w:ascii="Arial" w:hAnsi="Arial" w:cs="Arial"/>
          <w:sz w:val="22"/>
          <w:szCs w:val="22"/>
        </w:rPr>
        <w:t>1</w:t>
      </w:r>
      <w:r w:rsidRPr="00282B63">
        <w:rPr>
          <w:rFonts w:ascii="Arial" w:hAnsi="Arial" w:cs="Arial"/>
          <w:sz w:val="22"/>
          <w:szCs w:val="22"/>
        </w:rPr>
        <w:t>.</w:t>
      </w:r>
      <w:r>
        <w:rPr>
          <w:rFonts w:ascii="Arial" w:hAnsi="Arial" w:cs="Arial"/>
          <w:sz w:val="22"/>
          <w:szCs w:val="22"/>
        </w:rPr>
        <w:t>08</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w:t>
      </w:r>
      <w:r>
        <w:rPr>
          <w:rFonts w:ascii="Arial" w:hAnsi="Arial" w:cs="Arial"/>
          <w:sz w:val="22"/>
          <w:szCs w:val="22"/>
        </w:rPr>
        <w:t xml:space="preserve">stwierdził brak potrzeby przeprowadzenia </w:t>
      </w:r>
      <w:r w:rsidRPr="00282B63">
        <w:rPr>
          <w:rFonts w:ascii="Arial" w:hAnsi="Arial" w:cs="Arial"/>
          <w:sz w:val="22"/>
          <w:szCs w:val="22"/>
        </w:rPr>
        <w:t>oceny oddziaływania na środowisko dla planowanego przedsięwzięcia.</w:t>
      </w:r>
    </w:p>
    <w:p w14:paraId="4E492172" w14:textId="77777777" w:rsidR="00C919B0" w:rsidRDefault="00000000" w:rsidP="005045C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 xml:space="preserve">Dyrektor Regionalnego Zarządu Gospodarki Wodnej w Gliwicach </w:t>
      </w:r>
      <w:r w:rsidRPr="00282B63">
        <w:rPr>
          <w:rFonts w:ascii="Arial" w:hAnsi="Arial" w:cs="Arial"/>
          <w:sz w:val="22"/>
          <w:szCs w:val="22"/>
        </w:rPr>
        <w:t>P</w:t>
      </w:r>
      <w:r>
        <w:rPr>
          <w:rFonts w:ascii="Arial" w:hAnsi="Arial" w:cs="Arial"/>
          <w:sz w:val="22"/>
          <w:szCs w:val="22"/>
        </w:rPr>
        <w:t>aństwowego Gospodarstwa Wodnego</w:t>
      </w:r>
      <w:r w:rsidRPr="00282B63">
        <w:rPr>
          <w:rFonts w:ascii="Arial" w:hAnsi="Arial" w:cs="Arial"/>
          <w:sz w:val="22"/>
          <w:szCs w:val="22"/>
        </w:rPr>
        <w:t xml:space="preserve"> Wody Polskie </w:t>
      </w:r>
      <w:r>
        <w:rPr>
          <w:rFonts w:ascii="Arial" w:hAnsi="Arial" w:cs="Arial"/>
          <w:sz w:val="22"/>
          <w:szCs w:val="22"/>
        </w:rPr>
        <w:t xml:space="preserve">pismami </w:t>
      </w:r>
      <w:r w:rsidRPr="00282B63">
        <w:rPr>
          <w:rFonts w:ascii="Arial" w:hAnsi="Arial" w:cs="Arial"/>
          <w:sz w:val="22"/>
          <w:szCs w:val="22"/>
        </w:rPr>
        <w:t xml:space="preserve">z </w:t>
      </w:r>
      <w:r>
        <w:rPr>
          <w:rFonts w:ascii="Arial" w:hAnsi="Arial" w:cs="Arial"/>
          <w:sz w:val="22"/>
          <w:szCs w:val="22"/>
        </w:rPr>
        <w:t xml:space="preserve">7 sierpnia 2023 r.,19 września 2023 </w:t>
      </w:r>
      <w:r w:rsidRPr="00282B63">
        <w:rPr>
          <w:rFonts w:ascii="Arial" w:hAnsi="Arial" w:cs="Arial"/>
          <w:sz w:val="22"/>
          <w:szCs w:val="22"/>
        </w:rPr>
        <w:t>r.</w:t>
      </w:r>
      <w:r>
        <w:rPr>
          <w:rFonts w:ascii="Arial" w:hAnsi="Arial" w:cs="Arial"/>
          <w:sz w:val="22"/>
          <w:szCs w:val="22"/>
        </w:rPr>
        <w:t xml:space="preserve"> oraz 27 października 2023 r., </w:t>
      </w:r>
      <w:r w:rsidRPr="00282B63">
        <w:rPr>
          <w:rFonts w:ascii="Arial" w:hAnsi="Arial" w:cs="Arial"/>
          <w:sz w:val="22"/>
          <w:szCs w:val="22"/>
        </w:rPr>
        <w:t>znak: GL.</w:t>
      </w:r>
      <w:r>
        <w:rPr>
          <w:rFonts w:ascii="Arial" w:hAnsi="Arial" w:cs="Arial"/>
          <w:sz w:val="22"/>
          <w:szCs w:val="22"/>
        </w:rPr>
        <w:t>R</w:t>
      </w:r>
      <w:r w:rsidRPr="00282B63">
        <w:rPr>
          <w:rFonts w:ascii="Arial" w:hAnsi="Arial" w:cs="Arial"/>
          <w:sz w:val="22"/>
          <w:szCs w:val="22"/>
        </w:rPr>
        <w:t>ZŚ.</w:t>
      </w:r>
      <w:r>
        <w:rPr>
          <w:rFonts w:ascii="Arial" w:hAnsi="Arial" w:cs="Arial"/>
          <w:sz w:val="22"/>
          <w:szCs w:val="22"/>
        </w:rPr>
        <w:t>4901.57.2023.KS wezwał do wyjaśnienia i do uzupełnienia karty informacyjnej przedsięwzięcia.</w:t>
      </w:r>
    </w:p>
    <w:p w14:paraId="6694EB0D" w14:textId="77777777" w:rsidR="00C919B0" w:rsidRDefault="00000000" w:rsidP="005045C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 xml:space="preserve">Na powyższe wezwania RDOŚ w Katowicach udzielił odpowiedzi oraz przekazał wymagane wyjaśnienia i uzupełnienia karty informacyjnej przedsięwzięcia (sporządzonymi przez </w:t>
      </w:r>
      <w:r w:rsidRPr="00F73AF4">
        <w:rPr>
          <w:rFonts w:ascii="Arial" w:hAnsi="Arial" w:cs="Arial"/>
          <w:sz w:val="22"/>
          <w:szCs w:val="22"/>
        </w:rPr>
        <w:t>INVESTEKO S.A</w:t>
      </w:r>
      <w:r>
        <w:rPr>
          <w:rFonts w:ascii="Arial" w:hAnsi="Arial" w:cs="Arial"/>
          <w:sz w:val="22"/>
          <w:szCs w:val="22"/>
        </w:rPr>
        <w:t>.) pismami z 6 września 2023 r., 16 października 2023 r oraz 13 listopada 2023 r.</w:t>
      </w:r>
    </w:p>
    <w:p w14:paraId="7A0A4D5A" w14:textId="77777777" w:rsidR="00C919B0" w:rsidRPr="00282B63" w:rsidRDefault="00000000" w:rsidP="005045CA">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Dyrektor Regionalnego Zarządu Gospodarki Wodnej w Gliwicach</w:t>
      </w:r>
      <w:r w:rsidRPr="00282B63">
        <w:rPr>
          <w:rFonts w:ascii="Arial" w:hAnsi="Arial" w:cs="Arial"/>
          <w:sz w:val="22"/>
          <w:szCs w:val="22"/>
        </w:rPr>
        <w:t xml:space="preserve"> P</w:t>
      </w:r>
      <w:r>
        <w:rPr>
          <w:rFonts w:ascii="Arial" w:hAnsi="Arial" w:cs="Arial"/>
          <w:sz w:val="22"/>
          <w:szCs w:val="22"/>
        </w:rPr>
        <w:t>aństwowego Gospodarstwa Wodnego</w:t>
      </w:r>
      <w:r w:rsidRPr="00282B63">
        <w:rPr>
          <w:rFonts w:ascii="Arial" w:hAnsi="Arial" w:cs="Arial"/>
          <w:sz w:val="22"/>
          <w:szCs w:val="22"/>
        </w:rPr>
        <w:t xml:space="preserve"> Wody Polskie </w:t>
      </w:r>
      <w:r>
        <w:rPr>
          <w:rFonts w:ascii="Arial" w:hAnsi="Arial" w:cs="Arial"/>
          <w:sz w:val="22"/>
          <w:szCs w:val="22"/>
        </w:rPr>
        <w:t xml:space="preserve">opinią </w:t>
      </w:r>
      <w:r w:rsidRPr="00282B63">
        <w:rPr>
          <w:rFonts w:ascii="Arial" w:hAnsi="Arial" w:cs="Arial"/>
          <w:sz w:val="22"/>
          <w:szCs w:val="22"/>
        </w:rPr>
        <w:t xml:space="preserve">z </w:t>
      </w:r>
      <w:r>
        <w:rPr>
          <w:rFonts w:ascii="Arial" w:hAnsi="Arial" w:cs="Arial"/>
          <w:sz w:val="22"/>
          <w:szCs w:val="22"/>
        </w:rPr>
        <w:t xml:space="preserve">20 listopada 2023 </w:t>
      </w:r>
      <w:r w:rsidRPr="00282B63">
        <w:rPr>
          <w:rFonts w:ascii="Arial" w:hAnsi="Arial" w:cs="Arial"/>
          <w:sz w:val="22"/>
          <w:szCs w:val="22"/>
        </w:rPr>
        <w:t>r., znak: GL.</w:t>
      </w:r>
      <w:r>
        <w:rPr>
          <w:rFonts w:ascii="Arial" w:hAnsi="Arial" w:cs="Arial"/>
          <w:sz w:val="22"/>
          <w:szCs w:val="22"/>
        </w:rPr>
        <w:t>R</w:t>
      </w:r>
      <w:r w:rsidRPr="00282B63">
        <w:rPr>
          <w:rFonts w:ascii="Arial" w:hAnsi="Arial" w:cs="Arial"/>
          <w:sz w:val="22"/>
          <w:szCs w:val="22"/>
        </w:rPr>
        <w:t>ZŚ.</w:t>
      </w:r>
      <w:r>
        <w:rPr>
          <w:rFonts w:ascii="Arial" w:hAnsi="Arial" w:cs="Arial"/>
          <w:sz w:val="22"/>
          <w:szCs w:val="22"/>
        </w:rPr>
        <w:t xml:space="preserve">4901.57.2023.KŚ </w:t>
      </w:r>
      <w:r w:rsidRPr="00282B63">
        <w:rPr>
          <w:rFonts w:ascii="Arial" w:hAnsi="Arial" w:cs="Arial"/>
          <w:sz w:val="22"/>
          <w:szCs w:val="22"/>
        </w:rPr>
        <w:t xml:space="preserve">(data wpływu </w:t>
      </w:r>
      <w:r>
        <w:rPr>
          <w:rFonts w:ascii="Arial" w:hAnsi="Arial" w:cs="Arial"/>
          <w:sz w:val="22"/>
          <w:szCs w:val="22"/>
        </w:rPr>
        <w:t>23</w:t>
      </w:r>
      <w:r w:rsidRPr="00282B63">
        <w:rPr>
          <w:rFonts w:ascii="Arial" w:hAnsi="Arial" w:cs="Arial"/>
          <w:sz w:val="22"/>
          <w:szCs w:val="22"/>
        </w:rPr>
        <w:t>.1</w:t>
      </w:r>
      <w:r>
        <w:rPr>
          <w:rFonts w:ascii="Arial" w:hAnsi="Arial" w:cs="Arial"/>
          <w:sz w:val="22"/>
          <w:szCs w:val="22"/>
        </w:rPr>
        <w:t>1</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 xml:space="preserve"> r.), </w:t>
      </w:r>
      <w:r>
        <w:rPr>
          <w:rFonts w:ascii="Arial" w:hAnsi="Arial" w:cs="Arial"/>
          <w:sz w:val="22"/>
          <w:szCs w:val="22"/>
        </w:rPr>
        <w:t>wyraził opinię, że dla planowanego przedsięwzięcia nie ma obowiązku przeprowadzenia oceny oddziaływania na środowisko</w:t>
      </w:r>
      <w:r w:rsidRPr="00282B63">
        <w:rPr>
          <w:rFonts w:ascii="Arial" w:hAnsi="Arial" w:cs="Arial"/>
          <w:sz w:val="22"/>
          <w:szCs w:val="22"/>
        </w:rPr>
        <w:t>, jednocześnie wskazując warunki konieczne do ujęcia w</w:t>
      </w:r>
      <w:r>
        <w:rPr>
          <w:rFonts w:ascii="Arial" w:hAnsi="Arial" w:cs="Arial"/>
          <w:sz w:val="22"/>
          <w:szCs w:val="22"/>
        </w:rPr>
        <w:t> </w:t>
      </w:r>
      <w:r w:rsidRPr="00282B63">
        <w:rPr>
          <w:rFonts w:ascii="Arial" w:hAnsi="Arial" w:cs="Arial"/>
          <w:sz w:val="22"/>
          <w:szCs w:val="22"/>
        </w:rPr>
        <w:t>decyzji, które mają na celu zapewnienie należytego zabezpieczenia środowiska gruntowo – wodnego w trakcie realizacji przedsięwzięcia.</w:t>
      </w:r>
    </w:p>
    <w:p w14:paraId="78466AA8" w14:textId="77777777" w:rsidR="00C919B0" w:rsidRPr="00282B63" w:rsidRDefault="00000000" w:rsidP="00ED751E">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lastRenderedPageBreak/>
        <w:t>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w:t>
      </w:r>
      <w:r>
        <w:rPr>
          <w:rFonts w:ascii="Arial" w:hAnsi="Arial" w:cs="Arial"/>
          <w:sz w:val="22"/>
          <w:szCs w:val="22"/>
        </w:rPr>
        <w:t> </w:t>
      </w:r>
      <w:r w:rsidRPr="00282B63">
        <w:rPr>
          <w:rFonts w:ascii="Arial" w:hAnsi="Arial" w:cs="Arial"/>
          <w:sz w:val="22"/>
          <w:szCs w:val="22"/>
        </w:rPr>
        <w:t xml:space="preserve">złożenia ewentualnych uwag (obwieszczenie Regionalnego Dyrektora Ochrony Środowiska w Katowicach z </w:t>
      </w:r>
      <w:r>
        <w:rPr>
          <w:rFonts w:ascii="Arial" w:hAnsi="Arial" w:cs="Arial"/>
          <w:sz w:val="22"/>
          <w:szCs w:val="22"/>
        </w:rPr>
        <w:t>27 listopada</w:t>
      </w:r>
      <w:r w:rsidRPr="00282B63">
        <w:rPr>
          <w:rFonts w:ascii="Arial" w:hAnsi="Arial" w:cs="Arial"/>
          <w:sz w:val="22"/>
          <w:szCs w:val="22"/>
        </w:rPr>
        <w:t xml:space="preserve"> 2023 r.,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10</w:t>
      </w:r>
      <w:r w:rsidRPr="00282B63">
        <w:rPr>
          <w:rFonts w:ascii="Arial" w:hAnsi="Arial" w:cs="Arial"/>
          <w:sz w:val="22"/>
          <w:szCs w:val="22"/>
        </w:rPr>
        <w:t>).</w:t>
      </w:r>
    </w:p>
    <w:p w14:paraId="40769DB3" w14:textId="77777777" w:rsidR="00C919B0" w:rsidRPr="00282B63" w:rsidRDefault="00000000" w:rsidP="00150FF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Obwieszczenie zamieszczono na okres 14 dni na tablicy ogłoszeń oraz w Biuletynie Informacji Publicznej Regionalnej Dyrekcji Ochrony Środowiska w Katowicach w terminie od</w:t>
      </w:r>
      <w:r>
        <w:rPr>
          <w:rFonts w:ascii="Arial" w:hAnsi="Arial" w:cs="Arial"/>
          <w:sz w:val="22"/>
          <w:szCs w:val="22"/>
        </w:rPr>
        <w:t xml:space="preserve"> 28 listopada </w:t>
      </w:r>
      <w:r w:rsidRPr="00282B63">
        <w:rPr>
          <w:rFonts w:ascii="Arial" w:hAnsi="Arial" w:cs="Arial"/>
          <w:sz w:val="22"/>
          <w:szCs w:val="22"/>
        </w:rPr>
        <w:t xml:space="preserve">2023 r. do </w:t>
      </w:r>
      <w:r>
        <w:rPr>
          <w:rFonts w:ascii="Arial" w:hAnsi="Arial" w:cs="Arial"/>
          <w:sz w:val="22"/>
          <w:szCs w:val="22"/>
        </w:rPr>
        <w:t xml:space="preserve">12 grudnia </w:t>
      </w:r>
      <w:r w:rsidRPr="00282B63">
        <w:rPr>
          <w:rFonts w:ascii="Arial" w:hAnsi="Arial" w:cs="Arial"/>
          <w:sz w:val="22"/>
          <w:szCs w:val="22"/>
        </w:rPr>
        <w:t>2023 r.</w:t>
      </w:r>
    </w:p>
    <w:p w14:paraId="218CC0CF" w14:textId="77777777" w:rsidR="00C919B0" w:rsidRPr="00282B63" w:rsidRDefault="00000000" w:rsidP="00150FF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Przedmiotowe obwieszczenie pismem z </w:t>
      </w:r>
      <w:r>
        <w:rPr>
          <w:rFonts w:ascii="Arial" w:hAnsi="Arial" w:cs="Arial"/>
          <w:sz w:val="22"/>
          <w:szCs w:val="22"/>
        </w:rPr>
        <w:t xml:space="preserve">27 listopada </w:t>
      </w:r>
      <w:r w:rsidRPr="00282B63">
        <w:rPr>
          <w:rFonts w:ascii="Arial" w:hAnsi="Arial" w:cs="Arial"/>
          <w:sz w:val="22"/>
          <w:szCs w:val="22"/>
        </w:rPr>
        <w:t>2023 r.,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11</w:t>
      </w:r>
      <w:r w:rsidRPr="00282B63">
        <w:rPr>
          <w:rFonts w:ascii="Arial" w:hAnsi="Arial" w:cs="Arial"/>
          <w:sz w:val="22"/>
          <w:szCs w:val="22"/>
        </w:rPr>
        <w:t xml:space="preserve"> przekazano do Wójta Gminy</w:t>
      </w:r>
      <w:r>
        <w:rPr>
          <w:rFonts w:ascii="Arial" w:hAnsi="Arial" w:cs="Arial"/>
          <w:sz w:val="22"/>
          <w:szCs w:val="22"/>
        </w:rPr>
        <w:t xml:space="preserve"> Ożarowice oraz Wójta Gminy Mierzęcice</w:t>
      </w:r>
      <w:r w:rsidRPr="00282B63">
        <w:rPr>
          <w:rFonts w:ascii="Arial" w:hAnsi="Arial" w:cs="Arial"/>
          <w:sz w:val="22"/>
          <w:szCs w:val="22"/>
        </w:rPr>
        <w:t>, celem podania do wiadomości stronom w sposób zwyczajowo przyjęty w</w:t>
      </w:r>
      <w:r>
        <w:rPr>
          <w:rFonts w:ascii="Arial" w:hAnsi="Arial" w:cs="Arial"/>
          <w:sz w:val="22"/>
          <w:szCs w:val="22"/>
        </w:rPr>
        <w:t> </w:t>
      </w:r>
      <w:r w:rsidRPr="00282B63">
        <w:rPr>
          <w:rFonts w:ascii="Arial" w:hAnsi="Arial" w:cs="Arial"/>
          <w:sz w:val="22"/>
          <w:szCs w:val="22"/>
        </w:rPr>
        <w:t>Gminach.</w:t>
      </w:r>
    </w:p>
    <w:p w14:paraId="2FCD8471" w14:textId="77777777" w:rsidR="00C919B0" w:rsidRPr="00282B63" w:rsidRDefault="00000000" w:rsidP="00B11AD4">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Pismem z </w:t>
      </w:r>
      <w:r>
        <w:rPr>
          <w:rFonts w:ascii="Arial" w:hAnsi="Arial" w:cs="Arial"/>
          <w:sz w:val="22"/>
          <w:szCs w:val="22"/>
        </w:rPr>
        <w:t xml:space="preserve">7 grudnia </w:t>
      </w:r>
      <w:r w:rsidRPr="00282B63">
        <w:rPr>
          <w:rFonts w:ascii="Arial" w:hAnsi="Arial" w:cs="Arial"/>
          <w:sz w:val="22"/>
          <w:szCs w:val="22"/>
        </w:rPr>
        <w:t xml:space="preserve">2023 r. Wójt Gminy </w:t>
      </w:r>
      <w:r>
        <w:rPr>
          <w:rFonts w:ascii="Arial" w:hAnsi="Arial" w:cs="Arial"/>
          <w:sz w:val="22"/>
          <w:szCs w:val="22"/>
        </w:rPr>
        <w:t xml:space="preserve">Ożarowice </w:t>
      </w:r>
      <w:r w:rsidRPr="00282B63">
        <w:rPr>
          <w:rFonts w:ascii="Arial" w:hAnsi="Arial" w:cs="Arial"/>
          <w:sz w:val="22"/>
          <w:szCs w:val="22"/>
        </w:rPr>
        <w:t>zwrócił obwieszczenie RDOŚ w</w:t>
      </w:r>
      <w:r>
        <w:rPr>
          <w:rFonts w:ascii="Arial" w:hAnsi="Arial" w:cs="Arial"/>
          <w:sz w:val="22"/>
          <w:szCs w:val="22"/>
        </w:rPr>
        <w:t> </w:t>
      </w:r>
      <w:r w:rsidRPr="00282B63">
        <w:rPr>
          <w:rFonts w:ascii="Arial" w:hAnsi="Arial" w:cs="Arial"/>
          <w:sz w:val="22"/>
          <w:szCs w:val="22"/>
        </w:rPr>
        <w:t>Katowicach, znak: WOOŚ.420.</w:t>
      </w:r>
      <w:r>
        <w:rPr>
          <w:rFonts w:ascii="Arial" w:hAnsi="Arial" w:cs="Arial"/>
          <w:sz w:val="22"/>
          <w:szCs w:val="22"/>
        </w:rPr>
        <w:t>29</w:t>
      </w:r>
      <w:r w:rsidRPr="00282B63">
        <w:rPr>
          <w:rFonts w:ascii="Arial" w:hAnsi="Arial" w:cs="Arial"/>
          <w:sz w:val="22"/>
          <w:szCs w:val="22"/>
        </w:rPr>
        <w:t>.202</w:t>
      </w:r>
      <w:r>
        <w:rPr>
          <w:rFonts w:ascii="Arial" w:hAnsi="Arial" w:cs="Arial"/>
          <w:sz w:val="22"/>
          <w:szCs w:val="22"/>
        </w:rPr>
        <w:t>3</w:t>
      </w:r>
      <w:r w:rsidRPr="00282B63">
        <w:rPr>
          <w:rFonts w:ascii="Arial" w:hAnsi="Arial" w:cs="Arial"/>
          <w:sz w:val="22"/>
          <w:szCs w:val="22"/>
        </w:rPr>
        <w:t>.WG</w:t>
      </w:r>
      <w:r>
        <w:rPr>
          <w:rFonts w:ascii="Arial" w:hAnsi="Arial" w:cs="Arial"/>
          <w:sz w:val="22"/>
          <w:szCs w:val="22"/>
        </w:rPr>
        <w:t>.10</w:t>
      </w:r>
      <w:r w:rsidRPr="00282B63">
        <w:rPr>
          <w:rFonts w:ascii="Arial" w:hAnsi="Arial" w:cs="Arial"/>
          <w:sz w:val="22"/>
          <w:szCs w:val="22"/>
        </w:rPr>
        <w:t xml:space="preserve"> z informacją o zamieszczeniu obwieszczenia na tablicy ogłoszeń oraz w BIP Urzędu Gminy </w:t>
      </w:r>
      <w:r>
        <w:rPr>
          <w:rFonts w:ascii="Arial" w:hAnsi="Arial" w:cs="Arial"/>
          <w:sz w:val="22"/>
          <w:szCs w:val="22"/>
        </w:rPr>
        <w:t xml:space="preserve">Ożarowice </w:t>
      </w:r>
      <w:r w:rsidRPr="00282B63">
        <w:rPr>
          <w:rFonts w:ascii="Arial" w:hAnsi="Arial" w:cs="Arial"/>
          <w:sz w:val="22"/>
          <w:szCs w:val="22"/>
        </w:rPr>
        <w:t>w terminie od</w:t>
      </w:r>
      <w:r>
        <w:rPr>
          <w:rFonts w:ascii="Arial" w:hAnsi="Arial" w:cs="Arial"/>
          <w:sz w:val="22"/>
          <w:szCs w:val="22"/>
        </w:rPr>
        <w:t xml:space="preserve"> 29 listopada </w:t>
      </w:r>
      <w:r w:rsidRPr="00282B63">
        <w:rPr>
          <w:rFonts w:ascii="Arial" w:hAnsi="Arial" w:cs="Arial"/>
          <w:sz w:val="22"/>
          <w:szCs w:val="22"/>
        </w:rPr>
        <w:t xml:space="preserve">2023 r. do </w:t>
      </w:r>
      <w:r>
        <w:rPr>
          <w:rFonts w:ascii="Arial" w:hAnsi="Arial" w:cs="Arial"/>
          <w:sz w:val="22"/>
          <w:szCs w:val="22"/>
        </w:rPr>
        <w:t xml:space="preserve">6 grudnia </w:t>
      </w:r>
      <w:r w:rsidRPr="00282B63">
        <w:rPr>
          <w:rFonts w:ascii="Arial" w:hAnsi="Arial" w:cs="Arial"/>
          <w:sz w:val="22"/>
          <w:szCs w:val="22"/>
        </w:rPr>
        <w:t>2023 r.</w:t>
      </w:r>
    </w:p>
    <w:p w14:paraId="7A5EA236" w14:textId="77777777" w:rsidR="00C919B0" w:rsidRDefault="00000000" w:rsidP="00150FF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B11AD4">
        <w:rPr>
          <w:rFonts w:ascii="Arial" w:hAnsi="Arial" w:cs="Arial"/>
          <w:sz w:val="22"/>
          <w:szCs w:val="22"/>
        </w:rPr>
        <w:t>Pismem z 18 grudnia 2023 r. Wójt Gminy Mierzęcice zwrócił obwieszczenie RDOŚ w Katowicach, znak: WOOŚ.420.29.2023.WG.10 z informacją o zamieszczeniu obwieszczenia na tablicy ogłoszeń oraz w BIP Urzędu Gminy Mierzęcice w terminie od 29</w:t>
      </w:r>
      <w:r>
        <w:rPr>
          <w:rFonts w:ascii="Arial" w:hAnsi="Arial" w:cs="Arial"/>
          <w:sz w:val="22"/>
          <w:szCs w:val="22"/>
        </w:rPr>
        <w:t xml:space="preserve"> listopada </w:t>
      </w:r>
      <w:r w:rsidRPr="00B11AD4">
        <w:rPr>
          <w:rFonts w:ascii="Arial" w:hAnsi="Arial" w:cs="Arial"/>
          <w:sz w:val="22"/>
          <w:szCs w:val="22"/>
        </w:rPr>
        <w:t>2023 r. do 14</w:t>
      </w:r>
      <w:r>
        <w:rPr>
          <w:rFonts w:ascii="Arial" w:hAnsi="Arial" w:cs="Arial"/>
          <w:sz w:val="22"/>
          <w:szCs w:val="22"/>
        </w:rPr>
        <w:t xml:space="preserve"> grudnia </w:t>
      </w:r>
      <w:r w:rsidRPr="00B11AD4">
        <w:rPr>
          <w:rFonts w:ascii="Arial" w:hAnsi="Arial" w:cs="Arial"/>
          <w:sz w:val="22"/>
          <w:szCs w:val="22"/>
        </w:rPr>
        <w:t>2023 r.</w:t>
      </w:r>
    </w:p>
    <w:p w14:paraId="1B81F68B" w14:textId="77777777" w:rsidR="00C919B0" w:rsidRPr="00282B63" w:rsidRDefault="00000000" w:rsidP="00150FF5">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Do dnia wydania niniejszej decyzji żadna ze stron postępowania nie zgłosiła się do</w:t>
      </w:r>
      <w:r>
        <w:rPr>
          <w:rFonts w:ascii="Arial" w:hAnsi="Arial" w:cs="Arial"/>
          <w:sz w:val="22"/>
          <w:szCs w:val="22"/>
        </w:rPr>
        <w:t> </w:t>
      </w:r>
      <w:r w:rsidRPr="00282B63">
        <w:rPr>
          <w:rFonts w:ascii="Arial" w:hAnsi="Arial" w:cs="Arial"/>
          <w:sz w:val="22"/>
          <w:szCs w:val="22"/>
        </w:rPr>
        <w:t>tutejszego Organu, aby zapoznać się z aktami sprawy. Strony postępowania nie wniosły też uwag i wniosków.</w:t>
      </w:r>
    </w:p>
    <w:p w14:paraId="63DBEEF6" w14:textId="77777777" w:rsidR="00C919B0" w:rsidRDefault="00000000" w:rsidP="00853389">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 xml:space="preserve">Planowane przedsięwzięcie przewiduje się do realizacji </w:t>
      </w:r>
      <w:r w:rsidRPr="00B11AD4">
        <w:rPr>
          <w:rFonts w:ascii="Arial" w:hAnsi="Arial" w:cs="Arial"/>
          <w:sz w:val="22"/>
          <w:szCs w:val="22"/>
        </w:rPr>
        <w:t>na działce o numerze ewidencyjnym 497/137, obręb Pyrzowice</w:t>
      </w:r>
      <w:r>
        <w:rPr>
          <w:rFonts w:ascii="Arial" w:hAnsi="Arial" w:cs="Arial"/>
          <w:sz w:val="22"/>
          <w:szCs w:val="22"/>
        </w:rPr>
        <w:t>.</w:t>
      </w:r>
    </w:p>
    <w:p w14:paraId="076B439D" w14:textId="77777777" w:rsidR="00C919B0" w:rsidRPr="00282B63" w:rsidRDefault="00000000" w:rsidP="00853389">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62310">
        <w:rPr>
          <w:rFonts w:ascii="Arial" w:hAnsi="Arial" w:cs="Arial"/>
          <w:sz w:val="22"/>
          <w:szCs w:val="22"/>
        </w:rPr>
        <w:t>Zgodnie z art. 80 ust. 2 ustawy ooś właściwy organ wydaje decyzję o środowiskowych uwarunkowaniach po stwierdzeniu zgodności lokalizacji przedsięwzięcia z ustaleniami miejscowego planu zagospodarowania przestrzennego, jeżeli plan ten został uchwalony.</w:t>
      </w:r>
    </w:p>
    <w:p w14:paraId="390D9542" w14:textId="77777777" w:rsidR="00C919B0" w:rsidRDefault="00000000" w:rsidP="00853389">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82B63">
        <w:rPr>
          <w:rFonts w:ascii="Arial" w:hAnsi="Arial" w:cs="Arial"/>
          <w:sz w:val="22"/>
          <w:szCs w:val="22"/>
        </w:rPr>
        <w:t xml:space="preserve">Zatem wydanie niniejszej decyzji jest uzależnione od stwierdzenia zgodności lokalizacji planowanego </w:t>
      </w:r>
      <w:r>
        <w:rPr>
          <w:rFonts w:ascii="Arial" w:hAnsi="Arial" w:cs="Arial"/>
          <w:sz w:val="22"/>
          <w:szCs w:val="22"/>
        </w:rPr>
        <w:t xml:space="preserve">przedsięwzięcia </w:t>
      </w:r>
      <w:r w:rsidRPr="00282B63">
        <w:rPr>
          <w:rFonts w:ascii="Arial" w:hAnsi="Arial" w:cs="Arial"/>
          <w:sz w:val="22"/>
          <w:szCs w:val="22"/>
        </w:rPr>
        <w:t>z ustaleniami miejscowego planu zagospodarowania przestrzennego.</w:t>
      </w:r>
    </w:p>
    <w:p w14:paraId="5923D9CB" w14:textId="77777777" w:rsidR="00C919B0" w:rsidRDefault="00000000" w:rsidP="00CC0C16">
      <w:pPr>
        <w:pStyle w:val="Default"/>
        <w:spacing w:before="120" w:line="276" w:lineRule="auto"/>
        <w:rPr>
          <w:rFonts w:ascii="Arial" w:hAnsi="Arial" w:cs="Arial"/>
          <w:sz w:val="22"/>
          <w:szCs w:val="22"/>
        </w:rPr>
      </w:pPr>
      <w:r>
        <w:rPr>
          <w:rFonts w:ascii="Arial" w:hAnsi="Arial" w:cs="Arial"/>
          <w:sz w:val="22"/>
          <w:szCs w:val="22"/>
        </w:rPr>
        <w:t>Biorąc pod uwagę</w:t>
      </w:r>
      <w:r w:rsidRPr="003D736B">
        <w:rPr>
          <w:rFonts w:ascii="Arial" w:hAnsi="Arial" w:cs="Arial"/>
          <w:sz w:val="22"/>
          <w:szCs w:val="22"/>
        </w:rPr>
        <w:t xml:space="preserve"> </w:t>
      </w:r>
      <w:r>
        <w:rPr>
          <w:rFonts w:ascii="Arial" w:hAnsi="Arial" w:cs="Arial"/>
          <w:sz w:val="22"/>
          <w:szCs w:val="22"/>
        </w:rPr>
        <w:t>załączony do wniosku wypis i wyrys z miejscowego planu zagospodarowania przestrzennego sporządzony przez</w:t>
      </w:r>
      <w:r w:rsidRPr="00CC0C16">
        <w:rPr>
          <w:rFonts w:ascii="Arial" w:hAnsi="Arial" w:cs="Arial"/>
          <w:sz w:val="22"/>
          <w:szCs w:val="22"/>
        </w:rPr>
        <w:t xml:space="preserve"> </w:t>
      </w:r>
      <w:r>
        <w:rPr>
          <w:rFonts w:ascii="Arial" w:hAnsi="Arial" w:cs="Arial"/>
          <w:sz w:val="22"/>
          <w:szCs w:val="22"/>
        </w:rPr>
        <w:t>Wójta Gminy Ożarowice z 20 czerwca 2023 r., znak: GKO.6727.2.25.2023, teren planowanego do </w:t>
      </w:r>
      <w:r w:rsidRPr="003D736B">
        <w:rPr>
          <w:rFonts w:ascii="Arial" w:hAnsi="Arial" w:cs="Arial"/>
          <w:sz w:val="22"/>
          <w:szCs w:val="22"/>
        </w:rPr>
        <w:t xml:space="preserve">realizacji przedsięwzięcia jest objęty obowiązującym miejscowym planem zagospodarowania </w:t>
      </w:r>
      <w:r w:rsidRPr="0044042B">
        <w:rPr>
          <w:rFonts w:ascii="Arial" w:hAnsi="Arial" w:cs="Arial"/>
          <w:sz w:val="22"/>
          <w:szCs w:val="22"/>
        </w:rPr>
        <w:t>przestrzennego</w:t>
      </w:r>
      <w:r>
        <w:rPr>
          <w:rFonts w:ascii="Arial" w:hAnsi="Arial" w:cs="Arial"/>
          <w:sz w:val="22"/>
          <w:szCs w:val="22"/>
        </w:rPr>
        <w:t xml:space="preserve"> </w:t>
      </w:r>
      <w:r>
        <w:rPr>
          <w:rFonts w:ascii="Arial" w:hAnsi="Arial"/>
          <w:sz w:val="22"/>
          <w:szCs w:val="22"/>
        </w:rPr>
        <w:t>w granicach administracyjnych sołectwa Pyrzowice</w:t>
      </w:r>
      <w:r>
        <w:rPr>
          <w:rFonts w:ascii="Arial" w:hAnsi="Arial" w:cs="Arial"/>
          <w:sz w:val="22"/>
          <w:szCs w:val="22"/>
        </w:rPr>
        <w:t>.</w:t>
      </w:r>
    </w:p>
    <w:p w14:paraId="4F673243" w14:textId="77777777" w:rsidR="00C919B0" w:rsidRPr="00CC0C16" w:rsidRDefault="00000000" w:rsidP="00CC0C16">
      <w:pPr>
        <w:pStyle w:val="Default"/>
        <w:spacing w:before="120" w:line="276" w:lineRule="auto"/>
        <w:rPr>
          <w:rFonts w:ascii="Arial" w:hAnsi="Arial"/>
          <w:sz w:val="22"/>
          <w:szCs w:val="22"/>
        </w:rPr>
      </w:pPr>
      <w:r w:rsidRPr="003D736B">
        <w:rPr>
          <w:rFonts w:ascii="Arial" w:hAnsi="Arial" w:cs="Arial"/>
          <w:sz w:val="22"/>
          <w:szCs w:val="22"/>
        </w:rPr>
        <w:t>Zgodnie</w:t>
      </w:r>
      <w:r>
        <w:rPr>
          <w:rFonts w:ascii="Arial" w:hAnsi="Arial" w:cs="Arial"/>
          <w:sz w:val="22"/>
          <w:szCs w:val="22"/>
        </w:rPr>
        <w:t xml:space="preserve"> </w:t>
      </w:r>
      <w:r w:rsidRPr="003D736B">
        <w:rPr>
          <w:rFonts w:ascii="Arial" w:hAnsi="Arial" w:cs="Arial"/>
          <w:sz w:val="22"/>
          <w:szCs w:val="22"/>
        </w:rPr>
        <w:t xml:space="preserve">z ww. obowiązującym miejscowym planem zagospodarowania przestrzennego </w:t>
      </w:r>
      <w:r>
        <w:rPr>
          <w:rFonts w:ascii="Arial" w:hAnsi="Arial" w:cs="Arial"/>
          <w:sz w:val="22"/>
          <w:szCs w:val="22"/>
        </w:rPr>
        <w:t xml:space="preserve">przyjętym Uchwałą </w:t>
      </w:r>
      <w:r w:rsidRPr="00C52D9D">
        <w:rPr>
          <w:rFonts w:ascii="Arial" w:hAnsi="Arial"/>
          <w:sz w:val="22"/>
          <w:szCs w:val="22"/>
        </w:rPr>
        <w:t>nr</w:t>
      </w:r>
      <w:r>
        <w:rPr>
          <w:rFonts w:ascii="Arial" w:hAnsi="Arial"/>
          <w:sz w:val="22"/>
          <w:szCs w:val="22"/>
        </w:rPr>
        <w:t> </w:t>
      </w:r>
      <w:r w:rsidRPr="00C52D9D">
        <w:rPr>
          <w:rFonts w:ascii="Arial" w:hAnsi="Arial"/>
          <w:sz w:val="22"/>
          <w:szCs w:val="22"/>
        </w:rPr>
        <w:t>X</w:t>
      </w:r>
      <w:r>
        <w:rPr>
          <w:rFonts w:ascii="Arial" w:hAnsi="Arial"/>
          <w:sz w:val="22"/>
          <w:szCs w:val="22"/>
        </w:rPr>
        <w:t xml:space="preserve">X/207/2004 </w:t>
      </w:r>
      <w:r w:rsidRPr="00C52D9D">
        <w:rPr>
          <w:rFonts w:ascii="Arial" w:hAnsi="Arial"/>
          <w:sz w:val="22"/>
          <w:szCs w:val="22"/>
        </w:rPr>
        <w:t xml:space="preserve">Rady </w:t>
      </w:r>
      <w:r>
        <w:rPr>
          <w:rFonts w:ascii="Arial" w:hAnsi="Arial"/>
          <w:sz w:val="22"/>
          <w:szCs w:val="22"/>
        </w:rPr>
        <w:t xml:space="preserve">Gminy Ożarowice </w:t>
      </w:r>
      <w:r w:rsidRPr="00C52D9D">
        <w:rPr>
          <w:rFonts w:ascii="Arial" w:hAnsi="Arial"/>
          <w:sz w:val="22"/>
          <w:szCs w:val="22"/>
        </w:rPr>
        <w:t xml:space="preserve">z dnia </w:t>
      </w:r>
      <w:r>
        <w:rPr>
          <w:rFonts w:ascii="Arial" w:hAnsi="Arial"/>
          <w:sz w:val="22"/>
          <w:szCs w:val="22"/>
        </w:rPr>
        <w:t>4 listopada 2004</w:t>
      </w:r>
      <w:r w:rsidRPr="00C52D9D">
        <w:rPr>
          <w:rFonts w:ascii="Arial" w:hAnsi="Arial"/>
          <w:sz w:val="22"/>
          <w:szCs w:val="22"/>
        </w:rPr>
        <w:t xml:space="preserve"> r.</w:t>
      </w:r>
      <w:r>
        <w:rPr>
          <w:rFonts w:ascii="Arial" w:hAnsi="Arial"/>
          <w:sz w:val="22"/>
          <w:szCs w:val="22"/>
        </w:rPr>
        <w:t xml:space="preserve">, </w:t>
      </w:r>
      <w:r w:rsidRPr="00C52D9D">
        <w:rPr>
          <w:rFonts w:ascii="Arial" w:hAnsi="Arial"/>
          <w:sz w:val="22"/>
          <w:szCs w:val="22"/>
        </w:rPr>
        <w:t>działka</w:t>
      </w:r>
      <w:r>
        <w:rPr>
          <w:rFonts w:ascii="Arial" w:hAnsi="Arial"/>
          <w:sz w:val="22"/>
          <w:szCs w:val="22"/>
        </w:rPr>
        <w:t xml:space="preserve"> oznaczona numerem ewidencyjnym 497/137 a.m. 1 (obręb Pyrzowice) </w:t>
      </w:r>
      <w:r>
        <w:rPr>
          <w:rFonts w:ascii="Arial" w:hAnsi="Arial" w:cs="Arial"/>
          <w:sz w:val="22"/>
          <w:szCs w:val="22"/>
        </w:rPr>
        <w:t>oznaczona jest na rysunku planu</w:t>
      </w:r>
      <w:r w:rsidRPr="00C20E73">
        <w:rPr>
          <w:rFonts w:ascii="Arial" w:hAnsi="Arial" w:cs="Arial"/>
          <w:sz w:val="22"/>
          <w:szCs w:val="22"/>
        </w:rPr>
        <w:t xml:space="preserve"> symbolem</w:t>
      </w:r>
      <w:r>
        <w:rPr>
          <w:rFonts w:ascii="Arial" w:hAnsi="Arial" w:cs="Arial"/>
          <w:sz w:val="22"/>
          <w:szCs w:val="22"/>
        </w:rPr>
        <w:t xml:space="preserve"> KL – tereny komunikacji lotniczej.</w:t>
      </w:r>
    </w:p>
    <w:p w14:paraId="4500154C" w14:textId="77777777" w:rsidR="00C919B0" w:rsidRDefault="00000000" w:rsidP="00CC0C16">
      <w:pPr>
        <w:pStyle w:val="Default"/>
        <w:spacing w:before="120" w:line="276" w:lineRule="auto"/>
        <w:rPr>
          <w:rFonts w:ascii="Arial" w:hAnsi="Arial" w:cs="Arial"/>
          <w:sz w:val="22"/>
          <w:szCs w:val="22"/>
        </w:rPr>
      </w:pPr>
      <w:r>
        <w:rPr>
          <w:rFonts w:ascii="Arial" w:hAnsi="Arial" w:cs="Arial"/>
          <w:sz w:val="22"/>
          <w:szCs w:val="22"/>
        </w:rPr>
        <w:t>Dla ww. terenu ustalono przeznaczenie:</w:t>
      </w:r>
    </w:p>
    <w:p w14:paraId="2F3DE019" w14:textId="77777777" w:rsidR="00C919B0" w:rsidRPr="00CC0C16" w:rsidRDefault="00000000" w:rsidP="00CC0C16">
      <w:pPr>
        <w:pStyle w:val="Akapitzlist"/>
        <w:numPr>
          <w:ilvl w:val="0"/>
          <w:numId w:val="12"/>
        </w:numPr>
        <w:suppressAutoHyphens/>
        <w:spacing w:line="276" w:lineRule="auto"/>
        <w:ind w:left="771" w:right="-142" w:hanging="357"/>
        <w:rPr>
          <w:rFonts w:ascii="Arial" w:hAnsi="Arial" w:cs="Arial"/>
          <w:sz w:val="22"/>
          <w:szCs w:val="22"/>
        </w:rPr>
      </w:pPr>
      <w:r>
        <w:rPr>
          <w:rFonts w:ascii="Arial" w:hAnsi="Arial" w:cs="Arial"/>
          <w:sz w:val="22"/>
          <w:szCs w:val="22"/>
        </w:rPr>
        <w:t>Podstawowe:</w:t>
      </w:r>
    </w:p>
    <w:p w14:paraId="73CAF09A" w14:textId="77777777" w:rsidR="00C919B0" w:rsidRDefault="00000000" w:rsidP="00CC0C16">
      <w:pPr>
        <w:pStyle w:val="Akapitzlist"/>
        <w:numPr>
          <w:ilvl w:val="0"/>
          <w:numId w:val="13"/>
        </w:numPr>
        <w:suppressAutoHyphens/>
        <w:spacing w:before="120" w:line="276" w:lineRule="auto"/>
        <w:ind w:right="-142"/>
        <w:rPr>
          <w:rFonts w:ascii="Arial" w:hAnsi="Arial" w:cs="Arial"/>
          <w:sz w:val="22"/>
          <w:szCs w:val="22"/>
        </w:rPr>
      </w:pPr>
      <w:r>
        <w:rPr>
          <w:rFonts w:ascii="Arial" w:hAnsi="Arial" w:cs="Arial"/>
          <w:sz w:val="22"/>
          <w:szCs w:val="22"/>
        </w:rPr>
        <w:t>tereny komunikacji lotniczej</w:t>
      </w:r>
      <w:r w:rsidRPr="0019246E">
        <w:rPr>
          <w:rFonts w:ascii="Arial" w:hAnsi="Arial" w:cs="Arial"/>
          <w:sz w:val="22"/>
          <w:szCs w:val="22"/>
        </w:rPr>
        <w:t>,</w:t>
      </w:r>
    </w:p>
    <w:p w14:paraId="4B7D35C3" w14:textId="77777777" w:rsidR="00C919B0" w:rsidRPr="00CC0C16" w:rsidRDefault="00000000" w:rsidP="00CC0C16">
      <w:pPr>
        <w:pStyle w:val="Akapitzlist"/>
        <w:numPr>
          <w:ilvl w:val="0"/>
          <w:numId w:val="13"/>
        </w:numPr>
        <w:suppressAutoHyphens/>
        <w:spacing w:before="120" w:line="276" w:lineRule="auto"/>
        <w:ind w:right="-142"/>
        <w:rPr>
          <w:rFonts w:ascii="Arial" w:hAnsi="Arial" w:cs="Arial"/>
          <w:sz w:val="22"/>
          <w:szCs w:val="22"/>
        </w:rPr>
      </w:pPr>
      <w:r>
        <w:rPr>
          <w:rFonts w:ascii="Arial" w:hAnsi="Arial" w:cs="Arial"/>
          <w:sz w:val="22"/>
          <w:szCs w:val="22"/>
        </w:rPr>
        <w:lastRenderedPageBreak/>
        <w:t>urządzenia związane z zapewnieniem bezpieczeństwa lotów,</w:t>
      </w:r>
    </w:p>
    <w:p w14:paraId="1D845062" w14:textId="77777777" w:rsidR="00C919B0" w:rsidRPr="00CC0C16" w:rsidRDefault="00000000" w:rsidP="00CC0C16">
      <w:pPr>
        <w:pStyle w:val="Akapitzlist"/>
        <w:numPr>
          <w:ilvl w:val="0"/>
          <w:numId w:val="13"/>
        </w:numPr>
        <w:suppressAutoHyphens/>
        <w:spacing w:before="120" w:line="276" w:lineRule="auto"/>
        <w:ind w:right="-142"/>
        <w:rPr>
          <w:rFonts w:ascii="Arial" w:hAnsi="Arial" w:cs="Arial"/>
          <w:sz w:val="22"/>
          <w:szCs w:val="22"/>
        </w:rPr>
      </w:pPr>
      <w:r>
        <w:rPr>
          <w:rFonts w:ascii="Arial" w:hAnsi="Arial" w:cs="Arial"/>
          <w:sz w:val="22"/>
          <w:szCs w:val="22"/>
        </w:rPr>
        <w:t>obiekty związane z obsługą transportu lotniczego,</w:t>
      </w:r>
    </w:p>
    <w:p w14:paraId="780C9192" w14:textId="77777777" w:rsidR="00C919B0" w:rsidRPr="00CC0C16" w:rsidRDefault="00000000" w:rsidP="00CC0C16">
      <w:pPr>
        <w:pStyle w:val="Akapitzlist"/>
        <w:numPr>
          <w:ilvl w:val="0"/>
          <w:numId w:val="13"/>
        </w:numPr>
        <w:suppressAutoHyphens/>
        <w:spacing w:before="120" w:line="276" w:lineRule="auto"/>
        <w:ind w:right="-142"/>
        <w:rPr>
          <w:rFonts w:ascii="Arial" w:hAnsi="Arial" w:cs="Arial"/>
          <w:sz w:val="22"/>
          <w:szCs w:val="22"/>
        </w:rPr>
      </w:pPr>
      <w:r>
        <w:rPr>
          <w:rFonts w:ascii="Arial" w:hAnsi="Arial" w:cs="Arial"/>
          <w:sz w:val="22"/>
          <w:szCs w:val="22"/>
        </w:rPr>
        <w:t>obiekty komercyjne,</w:t>
      </w:r>
    </w:p>
    <w:p w14:paraId="1539834E" w14:textId="77777777" w:rsidR="00C919B0" w:rsidRPr="00CC0C16" w:rsidRDefault="00000000" w:rsidP="00CC0C16">
      <w:pPr>
        <w:pStyle w:val="Akapitzlist"/>
        <w:numPr>
          <w:ilvl w:val="0"/>
          <w:numId w:val="12"/>
        </w:numPr>
        <w:suppressAutoHyphens/>
        <w:spacing w:line="276" w:lineRule="auto"/>
        <w:ind w:left="771" w:right="-142" w:hanging="357"/>
        <w:rPr>
          <w:rFonts w:ascii="Arial" w:hAnsi="Arial" w:cs="Arial"/>
          <w:sz w:val="22"/>
          <w:szCs w:val="22"/>
        </w:rPr>
      </w:pPr>
      <w:r>
        <w:rPr>
          <w:rFonts w:ascii="Arial" w:hAnsi="Arial" w:cs="Arial"/>
          <w:sz w:val="22"/>
          <w:szCs w:val="22"/>
        </w:rPr>
        <w:t>Uzupełniające:</w:t>
      </w:r>
    </w:p>
    <w:p w14:paraId="5A6F0527" w14:textId="77777777" w:rsidR="00C919B0" w:rsidRDefault="00000000" w:rsidP="00CC0C16">
      <w:pPr>
        <w:pStyle w:val="Akapitzlist"/>
        <w:numPr>
          <w:ilvl w:val="0"/>
          <w:numId w:val="15"/>
        </w:numPr>
        <w:suppressAutoHyphens/>
        <w:spacing w:before="120" w:line="276" w:lineRule="auto"/>
        <w:ind w:right="-142"/>
        <w:rPr>
          <w:rFonts w:ascii="Arial" w:hAnsi="Arial" w:cs="Arial"/>
          <w:sz w:val="22"/>
          <w:szCs w:val="22"/>
        </w:rPr>
      </w:pPr>
      <w:r>
        <w:rPr>
          <w:rFonts w:ascii="Arial" w:hAnsi="Arial" w:cs="Arial"/>
          <w:sz w:val="22"/>
          <w:szCs w:val="22"/>
        </w:rPr>
        <w:t>wewnętrzne drogi, w tym technologiczno-gospodarcze, patrolowe i pożarowe</w:t>
      </w:r>
      <w:r w:rsidRPr="0019246E">
        <w:rPr>
          <w:rFonts w:ascii="Arial" w:hAnsi="Arial" w:cs="Arial"/>
          <w:sz w:val="22"/>
          <w:szCs w:val="22"/>
        </w:rPr>
        <w:t>,</w:t>
      </w:r>
    </w:p>
    <w:p w14:paraId="70257D62" w14:textId="77777777" w:rsidR="00C919B0" w:rsidRPr="00CC0C16" w:rsidRDefault="00000000" w:rsidP="00CC0C16">
      <w:pPr>
        <w:pStyle w:val="Akapitzlist"/>
        <w:numPr>
          <w:ilvl w:val="0"/>
          <w:numId w:val="15"/>
        </w:numPr>
        <w:suppressAutoHyphens/>
        <w:spacing w:before="120" w:line="276" w:lineRule="auto"/>
        <w:ind w:right="-142"/>
        <w:rPr>
          <w:rFonts w:ascii="Arial" w:hAnsi="Arial" w:cs="Arial"/>
          <w:sz w:val="22"/>
          <w:szCs w:val="22"/>
        </w:rPr>
      </w:pPr>
      <w:r>
        <w:rPr>
          <w:rFonts w:ascii="Arial" w:hAnsi="Arial" w:cs="Arial"/>
          <w:sz w:val="22"/>
          <w:szCs w:val="22"/>
        </w:rPr>
        <w:t>ciągi i urządzenia uzbrojenia terenu.</w:t>
      </w:r>
    </w:p>
    <w:p w14:paraId="69481F18" w14:textId="77777777" w:rsidR="00C919B0" w:rsidRDefault="00000000" w:rsidP="00853389">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Pr>
          <w:rFonts w:ascii="Arial" w:hAnsi="Arial" w:cs="Arial"/>
          <w:sz w:val="22"/>
          <w:szCs w:val="22"/>
        </w:rPr>
        <w:t>Planowane do realizacji przedsięwzięcie jest zgodne z zapisami ww. miejscowego planu zagospodarowania przestrzennego, ponieważ parking stanowić będzie obiekt komercyjny i będzie związany również z obsługą transportu lotniczego.</w:t>
      </w:r>
    </w:p>
    <w:p w14:paraId="0EDDDDB9" w14:textId="77777777" w:rsidR="00C919B0" w:rsidRPr="00283C76" w:rsidRDefault="00000000" w:rsidP="00B812F7">
      <w:pPr>
        <w:pStyle w:val="Trescdokumentu"/>
        <w:spacing w:before="120" w:line="276" w:lineRule="auto"/>
        <w:ind w:firstLine="0"/>
        <w:rPr>
          <w:color w:val="auto"/>
        </w:rPr>
      </w:pPr>
      <w:bookmarkStart w:id="2" w:name="_Hlk155562891"/>
      <w:r w:rsidRPr="00262F6F">
        <w:rPr>
          <w:color w:val="auto"/>
        </w:rPr>
        <w:t xml:space="preserve">Przedmiotem przedsięwzięcia jest </w:t>
      </w:r>
      <w:r>
        <w:rPr>
          <w:color w:val="auto"/>
        </w:rPr>
        <w:t>b</w:t>
      </w:r>
      <w:r w:rsidRPr="00861972">
        <w:t>udowa parkingu postoju samochodów osobowych wraz z</w:t>
      </w:r>
      <w:r>
        <w:t> </w:t>
      </w:r>
      <w:r w:rsidRPr="00861972">
        <w:t>niezbędną infrastrukturą na terenie należącym do MPL Katowice Airport</w:t>
      </w:r>
      <w:r>
        <w:t>.</w:t>
      </w:r>
    </w:p>
    <w:p w14:paraId="708FBB4D" w14:textId="77777777" w:rsidR="00C919B0" w:rsidRPr="00262F6F" w:rsidRDefault="00000000" w:rsidP="00283C76">
      <w:pPr>
        <w:autoSpaceDE w:val="0"/>
        <w:autoSpaceDN w:val="0"/>
        <w:adjustRightInd w:val="0"/>
        <w:spacing w:line="276" w:lineRule="auto"/>
        <w:rPr>
          <w:rFonts w:ascii="Arial" w:hAnsi="Arial" w:cs="Arial"/>
          <w:sz w:val="22"/>
          <w:szCs w:val="22"/>
        </w:rPr>
      </w:pPr>
      <w:r>
        <w:rPr>
          <w:rFonts w:ascii="Arial" w:hAnsi="Arial" w:cs="Arial"/>
          <w:sz w:val="22"/>
          <w:szCs w:val="22"/>
        </w:rPr>
        <w:t xml:space="preserve">Planowane przedsięwzięcie przewiduje </w:t>
      </w:r>
      <w:r w:rsidRPr="00262F6F">
        <w:rPr>
          <w:rFonts w:ascii="Arial" w:hAnsi="Arial" w:cs="Arial"/>
          <w:sz w:val="22"/>
          <w:szCs w:val="22"/>
        </w:rPr>
        <w:t>miejsca postoju samochodów osobowych, miejsca dla osób ze szczególnymi potrzebami, miejsca ładowania pojazdów elektrycznych, miejsca postoju autobusów i samochodów ciężarowych, dwa zespoły myjni samochodowych, dwie zatoki autobusowe dla podróżnych, lokalizacje bramek wjazdowo/wyjazdowych, lokalizacje słupów oświetlenia parkingu z instalacją monitoringu CCTV, rozwiązania instalacji odwodnienia parkingu jak również instalacji wodociągowej przeciwpożarowej.</w:t>
      </w:r>
    </w:p>
    <w:p w14:paraId="5511628C" w14:textId="77777777" w:rsidR="00C919B0" w:rsidRPr="00262F6F" w:rsidRDefault="00000000" w:rsidP="00283C76">
      <w:pPr>
        <w:pStyle w:val="Tredokumentu"/>
        <w:spacing w:line="276" w:lineRule="auto"/>
        <w:ind w:firstLine="0"/>
        <w:jc w:val="left"/>
        <w:rPr>
          <w:rFonts w:cs="Arial"/>
          <w:kern w:val="0"/>
          <w:sz w:val="22"/>
          <w:szCs w:val="22"/>
          <w:lang w:eastAsia="pl-PL" w:bidi="ar-SA"/>
        </w:rPr>
      </w:pPr>
      <w:r w:rsidRPr="00262F6F">
        <w:rPr>
          <w:rFonts w:cs="Arial"/>
          <w:sz w:val="22"/>
          <w:szCs w:val="22"/>
        </w:rPr>
        <w:t xml:space="preserve">W ramach przedsięwzięcia planowana jest również budowa niezbędnej infrastruktury, w tym instalacje i sieci uzbrojenia podziemnego oraz naziemnego tj. przyłącza energetyczne, teletechniczne, wod.-kan. i p.poż., gazowe oraz </w:t>
      </w:r>
      <w:r w:rsidRPr="00262F6F">
        <w:rPr>
          <w:rFonts w:cs="Arial"/>
          <w:kern w:val="0"/>
          <w:sz w:val="22"/>
          <w:szCs w:val="22"/>
          <w:lang w:eastAsia="pl-PL" w:bidi="ar-SA"/>
        </w:rPr>
        <w:t>przebudowa lub zabezpieczenie instalacji/sieci istniejącej infrastruktury technicznej kolidującej z planowaną inwestycją.</w:t>
      </w:r>
    </w:p>
    <w:p w14:paraId="16FE6C27" w14:textId="77777777" w:rsidR="00C919B0" w:rsidRPr="00283C76" w:rsidRDefault="00000000" w:rsidP="00B812F7">
      <w:pPr>
        <w:pStyle w:val="Trescdokumentu"/>
        <w:spacing w:before="120" w:line="276" w:lineRule="auto"/>
        <w:ind w:firstLine="0"/>
        <w:rPr>
          <w:color w:val="auto"/>
        </w:rPr>
      </w:pPr>
      <w:r>
        <w:rPr>
          <w:color w:val="auto"/>
        </w:rPr>
        <w:t>Szczegółową charakterystykę przedsięwzięcia stanowi załącznik nr 1 do niniejszej decyzji.</w:t>
      </w:r>
    </w:p>
    <w:bookmarkEnd w:id="2"/>
    <w:p w14:paraId="3987DF19" w14:textId="77777777" w:rsidR="00C919B0" w:rsidRPr="00235511" w:rsidRDefault="00000000" w:rsidP="00217362">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235511">
        <w:rPr>
          <w:rFonts w:ascii="Arial" w:hAnsi="Arial" w:cs="Arial"/>
          <w:sz w:val="22"/>
          <w:szCs w:val="22"/>
        </w:rPr>
        <w:t>Analizując wniosek o wydanie decyzji o środowiskowych uwarunkowaniach, wraz z wymaganymi dokumentami, pod kątem uwarunkowań związanych z kwalifikowaniem przedsięwzięcia do przeprowadzenia oceny oddziaływania na środowisko oraz biorąc pod uwagę opinię Państwowego Powiatowego Inspektora Sanitarnego w Bytomiu oraz opinię Dyrektora Regionalnego Zarządu Gospodarki Wodnej w Gliwicach Państwowego Gospodarstwa Wodnego Wody Polskie ustalono, że w przedmiotowym przypadku nie zachodzą szczegółowe uwarunkowania, określone w art. 63 ust. 1 ustawy ooś.</w:t>
      </w:r>
    </w:p>
    <w:p w14:paraId="2C868E23" w14:textId="77777777" w:rsidR="00C919B0" w:rsidRPr="00235511" w:rsidRDefault="00000000" w:rsidP="00217362">
      <w:pPr>
        <w:pStyle w:val="Bezodstpw"/>
        <w:spacing w:before="120" w:line="276" w:lineRule="auto"/>
        <w:rPr>
          <w:rFonts w:ascii="Arial" w:hAnsi="Arial" w:cs="Arial"/>
          <w:sz w:val="22"/>
          <w:szCs w:val="22"/>
        </w:rPr>
      </w:pPr>
      <w:r w:rsidRPr="00235511">
        <w:rPr>
          <w:rFonts w:ascii="Arial" w:eastAsia="Arial Unicode MS" w:hAnsi="Arial" w:cs="Arial"/>
          <w:bCs/>
          <w:sz w:val="22"/>
          <w:szCs w:val="22"/>
        </w:rPr>
        <w:t>Realizacja przedsięwzięcia</w:t>
      </w:r>
      <w:r w:rsidRPr="00235511">
        <w:rPr>
          <w:rFonts w:ascii="Arial" w:eastAsia="Arial Unicode MS" w:hAnsi="Arial" w:cs="Arial"/>
          <w:sz w:val="22"/>
          <w:szCs w:val="22"/>
        </w:rPr>
        <w:t xml:space="preserve"> charakteryzować się będzie możliwością wystąpienia oddziaływania na środowisko podczas prowadzonych robót montażowych i budowlanych. W trakcie realizacji inwestycji wystąpi czasowe naruszenie powierzchni gruntu, wystąpi również emisja zanieczyszczeń do powietrza, emisja hałasu, </w:t>
      </w:r>
      <w:r>
        <w:rPr>
          <w:rFonts w:ascii="Arial" w:eastAsia="Arial Unicode MS" w:hAnsi="Arial" w:cs="Arial"/>
          <w:sz w:val="22"/>
          <w:szCs w:val="22"/>
        </w:rPr>
        <w:t>wytwarzanie</w:t>
      </w:r>
      <w:r w:rsidRPr="00235511">
        <w:rPr>
          <w:rFonts w:ascii="Arial" w:eastAsia="Arial Unicode MS" w:hAnsi="Arial" w:cs="Arial"/>
          <w:sz w:val="22"/>
          <w:szCs w:val="22"/>
        </w:rPr>
        <w:t xml:space="preserve"> odpadów typowych dla procesów montażowych i budowlanych.</w:t>
      </w:r>
    </w:p>
    <w:p w14:paraId="41079634" w14:textId="77777777" w:rsidR="00C919B0" w:rsidRPr="00235511" w:rsidRDefault="00000000" w:rsidP="00FB4C75">
      <w:pPr>
        <w:pStyle w:val="Bezodstpw"/>
        <w:spacing w:before="120" w:line="276" w:lineRule="auto"/>
        <w:rPr>
          <w:rFonts w:ascii="Arial" w:eastAsia="TimesNewRomanPSMT" w:hAnsi="Arial" w:cs="Arial"/>
          <w:sz w:val="22"/>
          <w:szCs w:val="22"/>
          <w:lang w:eastAsia="pl-PL"/>
        </w:rPr>
      </w:pPr>
      <w:r w:rsidRPr="00235511">
        <w:rPr>
          <w:rFonts w:ascii="Arial" w:eastAsia="TimesNewRomanPSMT" w:hAnsi="Arial" w:cs="Arial"/>
          <w:sz w:val="22"/>
          <w:szCs w:val="22"/>
          <w:lang w:eastAsia="pl-PL"/>
        </w:rPr>
        <w:t>Na etapie realizacji inwestycji wystąpi wyłącznie emisja niezorganizowana</w:t>
      </w:r>
      <w:r>
        <w:rPr>
          <w:rFonts w:ascii="Arial" w:eastAsia="TimesNewRomanPSMT" w:hAnsi="Arial" w:cs="Arial"/>
          <w:sz w:val="22"/>
          <w:szCs w:val="22"/>
          <w:lang w:eastAsia="pl-PL"/>
        </w:rPr>
        <w:t xml:space="preserve"> do powietrza</w:t>
      </w:r>
      <w:r w:rsidRPr="00235511">
        <w:rPr>
          <w:rFonts w:ascii="Arial" w:eastAsia="TimesNewRomanPSMT" w:hAnsi="Arial" w:cs="Arial"/>
          <w:sz w:val="22"/>
          <w:szCs w:val="22"/>
          <w:lang w:eastAsia="pl-PL"/>
        </w:rPr>
        <w:t>. Będzie to emisja pyłów i spalin z samochodów dostarczających materiały oraz emisja z</w:t>
      </w:r>
      <w:r>
        <w:rPr>
          <w:rFonts w:ascii="Arial" w:eastAsia="TimesNewRomanPSMT" w:hAnsi="Arial" w:cs="Arial"/>
          <w:sz w:val="22"/>
          <w:szCs w:val="22"/>
          <w:lang w:eastAsia="pl-PL"/>
        </w:rPr>
        <w:t> </w:t>
      </w:r>
      <w:r w:rsidRPr="00235511">
        <w:rPr>
          <w:rFonts w:ascii="Arial" w:eastAsia="TimesNewRomanPSMT" w:hAnsi="Arial" w:cs="Arial"/>
          <w:sz w:val="22"/>
          <w:szCs w:val="22"/>
          <w:lang w:eastAsia="pl-PL"/>
        </w:rPr>
        <w:t>procesów spawania na etapie prac montażowych, typowa dla procesów budowlanych (emisja tlenku węgla, węglowodorów, dwutlenku azotu, dwutlenku siarki oraz pyłu zawieszonego).</w:t>
      </w:r>
      <w:r w:rsidRPr="00235511">
        <w:rPr>
          <w:rFonts w:ascii="Arial" w:hAnsi="Arial" w:cs="Arial"/>
          <w:sz w:val="22"/>
          <w:szCs w:val="22"/>
        </w:rPr>
        <w:t xml:space="preserve"> </w:t>
      </w:r>
      <w:r w:rsidRPr="00235511">
        <w:rPr>
          <w:rFonts w:ascii="Arial" w:eastAsia="TimesNewRomanPSMT" w:hAnsi="Arial" w:cs="Arial"/>
          <w:sz w:val="22"/>
          <w:szCs w:val="22"/>
          <w:lang w:eastAsia="pl-PL"/>
        </w:rPr>
        <w:t>Występująca emisja zanieczyszczeń do powietrza będzie ograniczona do</w:t>
      </w:r>
      <w:r>
        <w:rPr>
          <w:rFonts w:ascii="Arial" w:eastAsia="TimesNewRomanPSMT" w:hAnsi="Arial" w:cs="Arial"/>
          <w:sz w:val="22"/>
          <w:szCs w:val="22"/>
          <w:lang w:eastAsia="pl-PL"/>
        </w:rPr>
        <w:t> </w:t>
      </w:r>
      <w:r w:rsidRPr="00235511">
        <w:rPr>
          <w:rFonts w:ascii="Arial" w:eastAsia="TimesNewRomanPSMT" w:hAnsi="Arial" w:cs="Arial"/>
          <w:sz w:val="22"/>
          <w:szCs w:val="22"/>
          <w:lang w:eastAsia="pl-PL"/>
        </w:rPr>
        <w:t xml:space="preserve">terenu prowadzonej budowy. </w:t>
      </w:r>
    </w:p>
    <w:p w14:paraId="5B1A194A" w14:textId="77777777" w:rsidR="00C919B0" w:rsidRPr="00235511" w:rsidRDefault="00000000" w:rsidP="00FB4C75">
      <w:pPr>
        <w:pStyle w:val="Bezodstpw"/>
        <w:spacing w:line="276" w:lineRule="auto"/>
        <w:rPr>
          <w:rFonts w:ascii="Arial" w:eastAsia="TimesNewRomanPSMT" w:hAnsi="Arial" w:cs="Arial"/>
          <w:sz w:val="22"/>
          <w:szCs w:val="22"/>
          <w:lang w:eastAsia="pl-PL"/>
        </w:rPr>
      </w:pPr>
      <w:r w:rsidRPr="00235511">
        <w:rPr>
          <w:rFonts w:ascii="Arial" w:hAnsi="Arial" w:cs="Arial"/>
          <w:sz w:val="22"/>
          <w:szCs w:val="22"/>
        </w:rPr>
        <w:t xml:space="preserve">Wpływ przedsięwzięcia na powietrze atmosferyczne w czasie realizacji inwestycji będzie minimalizowany poprzez ograniczenie w czasie rozbudowy, w miarę możliwości, czasu pracy silników spalinowych maszyn i samochodów na biegu jałowym, ograniczenie pustych przewozów, ograniczenie prędkości jazdy pojazdów samochodowych w rejonie budowy, transport materiałów sypkich pojazdami wyposażonymi w opończe ograniczające pylenie, </w:t>
      </w:r>
      <w:r w:rsidRPr="00235511">
        <w:rPr>
          <w:rFonts w:ascii="Arial" w:hAnsi="Arial" w:cs="Arial"/>
          <w:sz w:val="22"/>
          <w:szCs w:val="22"/>
        </w:rPr>
        <w:lastRenderedPageBreak/>
        <w:t>stosowanie gotowych mieszanek przygotowanych w wytwórniach dla ograniczenia pylenia podczas budowy.</w:t>
      </w:r>
    </w:p>
    <w:p w14:paraId="134901E7" w14:textId="77777777" w:rsidR="00C919B0" w:rsidRPr="00235511" w:rsidRDefault="00000000" w:rsidP="00FB4C75">
      <w:pPr>
        <w:pStyle w:val="Bezodstpw"/>
        <w:spacing w:line="276" w:lineRule="auto"/>
        <w:rPr>
          <w:rFonts w:ascii="Arial" w:eastAsia="TimesNewRomanPSMT" w:hAnsi="Arial" w:cs="Arial"/>
          <w:sz w:val="22"/>
          <w:szCs w:val="22"/>
          <w:lang w:eastAsia="pl-PL"/>
        </w:rPr>
      </w:pPr>
      <w:r w:rsidRPr="00235511">
        <w:rPr>
          <w:rFonts w:ascii="Arial" w:hAnsi="Arial" w:cs="Arial"/>
          <w:sz w:val="22"/>
          <w:szCs w:val="22"/>
        </w:rPr>
        <w:t xml:space="preserve">Oddziaływanie w związku z prowadzonymi pracami będzie miało charakter lokalny, charakteryzować się będzie dużą zmiennością w czasie i przestrzeni. </w:t>
      </w:r>
      <w:r w:rsidRPr="00235511">
        <w:rPr>
          <w:rFonts w:ascii="Arial" w:eastAsia="TimesNewRomanPSMT" w:hAnsi="Arial" w:cs="Arial"/>
          <w:sz w:val="22"/>
          <w:szCs w:val="22"/>
          <w:lang w:eastAsia="pl-PL"/>
        </w:rPr>
        <w:t>Wszelkie uciążliwości będą chwilowe i ograniczone do terenu planowanej inwestycji, ustaną wraz z zakończeniem prac budowlanych i montażowych.</w:t>
      </w:r>
    </w:p>
    <w:p w14:paraId="72DAC279" w14:textId="77777777" w:rsidR="00C919B0" w:rsidRPr="00235511" w:rsidRDefault="00000000" w:rsidP="00217362">
      <w:pPr>
        <w:pStyle w:val="Standard"/>
        <w:spacing w:before="120" w:line="276" w:lineRule="auto"/>
        <w:ind w:left="0"/>
        <w:jc w:val="left"/>
        <w:rPr>
          <w:rFonts w:ascii="Arial" w:hAnsi="Arial" w:cs="Arial"/>
          <w:color w:val="000000"/>
          <w:sz w:val="22"/>
          <w:szCs w:val="22"/>
          <w:lang w:eastAsia="ar-SA"/>
        </w:rPr>
      </w:pPr>
      <w:r w:rsidRPr="00235511">
        <w:rPr>
          <w:rFonts w:ascii="Arial" w:hAnsi="Arial" w:cs="Arial"/>
          <w:color w:val="000000"/>
          <w:sz w:val="22"/>
          <w:szCs w:val="22"/>
          <w:lang w:eastAsia="ar-SA"/>
        </w:rPr>
        <w:t>Eksploatacja planowanego przedsięwzięcia wiązać się będzie z emisją zanieczyszczeń do powietrza. Nie przewiduje się źródeł emisji zorganizowanej. Źródłami emisji niezorganizowanej będą pojazdy samochodowe poruszające się po terenie parkingów. Źródła emisji zidentyfikowano jako odcinki liniowe, reprezentujące główne trasy przejazdu pojazdów. Planowane przedsięwzięcie nie prowadzi do wzrostu istniejącego ruchu pojazdów samochodowych w rejonie Portu Lotniczego. Natężenie ruchu będzie utrzymane w korelacji do ilości prowadzonych operacji lotniczych oraz obsługiwanych pasażerów.</w:t>
      </w:r>
    </w:p>
    <w:p w14:paraId="4D6387B4" w14:textId="77777777" w:rsidR="00C919B0" w:rsidRPr="00235511" w:rsidRDefault="00000000" w:rsidP="00217362">
      <w:pPr>
        <w:autoSpaceDE w:val="0"/>
        <w:autoSpaceDN w:val="0"/>
        <w:adjustRightInd w:val="0"/>
        <w:spacing w:before="120"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 xml:space="preserve">Na etapie realizacji przedsięwzięcia wpływ na klimat akustyczny będzie wywierany poprzez środki transportu dostarczające materiały oraz sprzęt wykorzystywany do prac budowlanych i montażowych. Prace budowlane i montażowe będą miały charakter nieciągłej emisji hałasu, a poziom emitowanego hałasu będzie wykazywał zmienność z uwagi na przebieg prac. Oddziaływanie powodowane przez sprzęt budowlany i środki transportu będzie krótkotrwałe. </w:t>
      </w:r>
      <w:r>
        <w:rPr>
          <w:rFonts w:ascii="Arial" w:eastAsiaTheme="minorHAnsi" w:hAnsi="Arial" w:cs="Arial"/>
          <w:color w:val="000000"/>
          <w:sz w:val="22"/>
          <w:szCs w:val="22"/>
          <w:lang w:eastAsia="en-US"/>
        </w:rPr>
        <w:t>U</w:t>
      </w:r>
      <w:r w:rsidRPr="00235511">
        <w:rPr>
          <w:rFonts w:ascii="Arial" w:eastAsiaTheme="minorHAnsi" w:hAnsi="Arial" w:cs="Arial"/>
          <w:color w:val="000000"/>
          <w:sz w:val="22"/>
          <w:szCs w:val="22"/>
          <w:lang w:eastAsia="en-US"/>
        </w:rPr>
        <w:t xml:space="preserve">stanie </w:t>
      </w:r>
      <w:r>
        <w:rPr>
          <w:rFonts w:ascii="Arial" w:eastAsiaTheme="minorHAnsi" w:hAnsi="Arial" w:cs="Arial"/>
          <w:color w:val="000000"/>
          <w:sz w:val="22"/>
          <w:szCs w:val="22"/>
          <w:lang w:eastAsia="en-US"/>
        </w:rPr>
        <w:t xml:space="preserve">ono </w:t>
      </w:r>
      <w:r w:rsidRPr="00235511">
        <w:rPr>
          <w:rFonts w:ascii="Arial" w:eastAsiaTheme="minorHAnsi" w:hAnsi="Arial" w:cs="Arial"/>
          <w:color w:val="000000"/>
          <w:sz w:val="22"/>
          <w:szCs w:val="22"/>
          <w:lang w:eastAsia="en-US"/>
        </w:rPr>
        <w:t>po zakończeniu realizacji inwestycji.</w:t>
      </w:r>
    </w:p>
    <w:p w14:paraId="7E59E605" w14:textId="77777777" w:rsidR="00C919B0" w:rsidRPr="00235511" w:rsidRDefault="00000000" w:rsidP="00105D77">
      <w:p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 xml:space="preserve">Najbliżej położone tereny podlegające ochronie akustycznej ustalone w miejscowym planach zagospodarowania przestrzennego i zlokalizowane </w:t>
      </w:r>
      <w:r>
        <w:rPr>
          <w:rFonts w:ascii="Arial" w:eastAsiaTheme="minorHAnsi" w:hAnsi="Arial" w:cs="Arial"/>
          <w:color w:val="000000"/>
          <w:sz w:val="22"/>
          <w:szCs w:val="22"/>
          <w:lang w:eastAsia="en-US"/>
        </w:rPr>
        <w:t xml:space="preserve">w sąsiedztwie </w:t>
      </w:r>
      <w:r w:rsidRPr="00235511">
        <w:rPr>
          <w:rFonts w:ascii="Arial" w:eastAsiaTheme="minorHAnsi" w:hAnsi="Arial" w:cs="Arial"/>
          <w:color w:val="000000"/>
          <w:sz w:val="22"/>
          <w:szCs w:val="22"/>
          <w:lang w:eastAsia="en-US"/>
        </w:rPr>
        <w:t>planowanej inwestycji to:</w:t>
      </w:r>
    </w:p>
    <w:p w14:paraId="59DA41A8" w14:textId="77777777" w:rsidR="00C919B0" w:rsidRPr="00235511" w:rsidRDefault="00000000" w:rsidP="00105D77">
      <w:pPr>
        <w:pStyle w:val="Akapitzlist"/>
        <w:numPr>
          <w:ilvl w:val="0"/>
          <w:numId w:val="28"/>
        </w:num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tereny rekreacyjno - wypoczynkowe stanowiące tereny ogrodów działkowych ROD „Skrzydlaci” zlokalizowane w kierunkuj południowym w odległości ok. 45-80 m od granicy działki nr 497/137 (obr. Pyrzowice, gm. Ożarowice), przy czym w przypadku niewykorzystywania terenów zgodnie z ich funkcją w porze nocnej, nie obowiązuje na nich dopuszczalny poziom hałasu dla tej pory;</w:t>
      </w:r>
    </w:p>
    <w:p w14:paraId="25159CFB" w14:textId="77777777" w:rsidR="00C919B0" w:rsidRPr="00235511" w:rsidRDefault="00000000" w:rsidP="00105D77">
      <w:pPr>
        <w:pStyle w:val="Akapitzlist"/>
        <w:numPr>
          <w:ilvl w:val="0"/>
          <w:numId w:val="28"/>
        </w:num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pozostałe zlokalizowane w kierunku południowo-wschodnim odległości ok. 250 m, oznaczone symbolem M - tereny mieszkaniowo-usługowe - zabudowy jednorodzinnej i zagrodowej;</w:t>
      </w:r>
    </w:p>
    <w:p w14:paraId="4933FF95" w14:textId="77777777" w:rsidR="00C919B0" w:rsidRPr="00235511" w:rsidRDefault="00000000" w:rsidP="00105D77">
      <w:p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dla których dopuszczalne poziomy hałasu wynoszą:</w:t>
      </w:r>
    </w:p>
    <w:p w14:paraId="6AE0CC05" w14:textId="77777777" w:rsidR="00C919B0" w:rsidRPr="00235511" w:rsidRDefault="00000000" w:rsidP="00105D77">
      <w:pPr>
        <w:pStyle w:val="Akapitzlist"/>
        <w:numPr>
          <w:ilvl w:val="0"/>
          <w:numId w:val="29"/>
        </w:num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60 dB w porze dziennej i 50 dB w porze nocnej dla hałasu powodowanego przez starty, lądowania i przeloty statków powietrznych,</w:t>
      </w:r>
    </w:p>
    <w:p w14:paraId="4CFFD44D" w14:textId="77777777" w:rsidR="00C919B0" w:rsidRPr="00235511" w:rsidRDefault="00000000" w:rsidP="00105D77">
      <w:pPr>
        <w:pStyle w:val="Akapitzlist"/>
        <w:numPr>
          <w:ilvl w:val="0"/>
          <w:numId w:val="29"/>
        </w:num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65 dB w porze dziennej i 56 dB w porze nocnej dla hałasu powodowanego przez drogi i linie kolejowe,</w:t>
      </w:r>
    </w:p>
    <w:p w14:paraId="0D806AD0" w14:textId="77777777" w:rsidR="00C919B0" w:rsidRPr="00235511" w:rsidRDefault="00000000" w:rsidP="00105D77">
      <w:pPr>
        <w:pStyle w:val="Akapitzlist"/>
        <w:numPr>
          <w:ilvl w:val="0"/>
          <w:numId w:val="29"/>
        </w:num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55 dB w porze dziennej i 45 dB w porze nocnej dla pozostałych źródeł hałasu.</w:t>
      </w:r>
    </w:p>
    <w:p w14:paraId="128E6310" w14:textId="77777777" w:rsidR="00C919B0" w:rsidRPr="00235511" w:rsidRDefault="00000000" w:rsidP="00A631C5">
      <w:pPr>
        <w:pStyle w:val="Bezodstpw"/>
        <w:spacing w:line="276" w:lineRule="auto"/>
        <w:rPr>
          <w:rFonts w:ascii="Arial" w:eastAsia="TimesNewRomanPSMT" w:hAnsi="Arial" w:cs="Arial"/>
          <w:sz w:val="22"/>
          <w:szCs w:val="22"/>
          <w:lang w:eastAsia="pl-PL"/>
        </w:rPr>
      </w:pPr>
      <w:r w:rsidRPr="00235511">
        <w:rPr>
          <w:rFonts w:ascii="Arial" w:hAnsi="Arial" w:cs="Arial"/>
          <w:sz w:val="22"/>
          <w:szCs w:val="22"/>
        </w:rPr>
        <w:t>Biorąc pod uwagę przyjęte rozwiązania chroniące środowisko oraz ze względu na krótkotrwały charakter oddziaływania, należy stwierdzić, iż planowane przedsięwzięcie nie będzie negatywnie oddziaływać na stan klimatu akustycznego terenów sąsiednich w rejonie przedsięwzięcia. Oddziaływanie wynikające z fazy realizacji będzie krótkotrwałe, czasowe i ustąpi z chwilą zakończenia prac.</w:t>
      </w:r>
    </w:p>
    <w:p w14:paraId="7B7B2ACF" w14:textId="77777777" w:rsidR="00C919B0" w:rsidRPr="00235511" w:rsidRDefault="00000000" w:rsidP="00105D77">
      <w:pPr>
        <w:autoSpaceDE w:val="0"/>
        <w:autoSpaceDN w:val="0"/>
        <w:adjustRightInd w:val="0"/>
        <w:spacing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Hałas powstający na etapie budowy inwestycji będzie hałasem zmiennym w czasie, okresowym, krótkotrwałym i ustąpi po zakończeniu robót.</w:t>
      </w:r>
    </w:p>
    <w:p w14:paraId="3F264AC6" w14:textId="77777777" w:rsidR="00C919B0" w:rsidRPr="00235511" w:rsidRDefault="00000000" w:rsidP="00A631C5">
      <w:pPr>
        <w:autoSpaceDE w:val="0"/>
        <w:autoSpaceDN w:val="0"/>
        <w:adjustRightInd w:val="0"/>
        <w:spacing w:before="120" w:line="276" w:lineRule="auto"/>
        <w:rPr>
          <w:rFonts w:ascii="Arial" w:eastAsiaTheme="minorHAnsi" w:hAnsi="Arial" w:cs="Arial"/>
          <w:color w:val="000000"/>
          <w:sz w:val="22"/>
          <w:szCs w:val="22"/>
          <w:lang w:eastAsia="en-US"/>
        </w:rPr>
      </w:pPr>
      <w:r w:rsidRPr="00235511">
        <w:rPr>
          <w:rFonts w:ascii="Arial" w:eastAsiaTheme="minorHAnsi" w:hAnsi="Arial" w:cs="Arial"/>
          <w:color w:val="000000"/>
          <w:sz w:val="22"/>
          <w:szCs w:val="22"/>
          <w:lang w:eastAsia="en-US"/>
        </w:rPr>
        <w:t xml:space="preserve">Eksploatacja planowanego przedsięwzięcia nie będzie generowała dodatkowego wzrostu ruchu pojazdów samochodowych w rejonie Portu Lotniczego. Natężenie ruchu wynika bezpośrednio z ilości prowadzonych operacji lotniczych oraz obsługiwanych pasażerów, które to wskaźniki są niezależne od planowanego przedsięwzięcia. Natomiast sama budowa parkingu spowoduje, że każdy przyjeżdżający na teren portu będzie mógł znaleźć miejsce do zaparkowania, co </w:t>
      </w:r>
      <w:r>
        <w:rPr>
          <w:rFonts w:ascii="Arial" w:eastAsiaTheme="minorHAnsi" w:hAnsi="Arial" w:cs="Arial"/>
          <w:color w:val="000000"/>
          <w:sz w:val="22"/>
          <w:szCs w:val="22"/>
          <w:lang w:eastAsia="en-US"/>
        </w:rPr>
        <w:t>z</w:t>
      </w:r>
      <w:r w:rsidRPr="00235511">
        <w:rPr>
          <w:rFonts w:ascii="Arial" w:eastAsiaTheme="minorHAnsi" w:hAnsi="Arial" w:cs="Arial"/>
          <w:color w:val="000000"/>
          <w:sz w:val="22"/>
          <w:szCs w:val="22"/>
          <w:lang w:eastAsia="en-US"/>
        </w:rPr>
        <w:t xml:space="preserve">decydowanie skróci czas poruszania się pojazdów po terenie </w:t>
      </w:r>
      <w:r w:rsidRPr="00235511">
        <w:rPr>
          <w:rFonts w:ascii="Arial" w:eastAsiaTheme="minorHAnsi" w:hAnsi="Arial" w:cs="Arial"/>
          <w:color w:val="000000"/>
          <w:sz w:val="22"/>
          <w:szCs w:val="22"/>
          <w:lang w:eastAsia="en-US"/>
        </w:rPr>
        <w:lastRenderedPageBreak/>
        <w:t xml:space="preserve">istniejących parkingów jak i wokół portu, w celu poszukiwania wolnego miejsca. Biorąc pod uwagę dużą dobową </w:t>
      </w:r>
      <w:r>
        <w:rPr>
          <w:rFonts w:ascii="Arial" w:eastAsiaTheme="minorHAnsi" w:hAnsi="Arial" w:cs="Arial"/>
          <w:color w:val="000000"/>
          <w:sz w:val="22"/>
          <w:szCs w:val="22"/>
          <w:lang w:eastAsia="en-US"/>
        </w:rPr>
        <w:t>liczbę</w:t>
      </w:r>
      <w:r w:rsidRPr="00235511">
        <w:rPr>
          <w:rFonts w:ascii="Arial" w:eastAsiaTheme="minorHAnsi" w:hAnsi="Arial" w:cs="Arial"/>
          <w:color w:val="000000"/>
          <w:sz w:val="22"/>
          <w:szCs w:val="22"/>
          <w:lang w:eastAsia="en-US"/>
        </w:rPr>
        <w:t xml:space="preserve"> pojazdów dojeżdżających do portu, większa </w:t>
      </w:r>
      <w:r>
        <w:rPr>
          <w:rFonts w:ascii="Arial" w:eastAsiaTheme="minorHAnsi" w:hAnsi="Arial" w:cs="Arial"/>
          <w:color w:val="000000"/>
          <w:sz w:val="22"/>
          <w:szCs w:val="22"/>
          <w:lang w:eastAsia="en-US"/>
        </w:rPr>
        <w:t>liczba</w:t>
      </w:r>
      <w:r w:rsidRPr="00235511">
        <w:rPr>
          <w:rFonts w:ascii="Arial" w:eastAsiaTheme="minorHAnsi" w:hAnsi="Arial" w:cs="Arial"/>
          <w:color w:val="000000"/>
          <w:sz w:val="22"/>
          <w:szCs w:val="22"/>
          <w:lang w:eastAsia="en-US"/>
        </w:rPr>
        <w:t xml:space="preserve"> miejsc parkingowych w odczuwalny sposób ograniczy hałas związany z ruchem samochodów osobowych.</w:t>
      </w:r>
    </w:p>
    <w:p w14:paraId="3B0F6645" w14:textId="77777777" w:rsidR="00C919B0" w:rsidRPr="00235511" w:rsidRDefault="00000000" w:rsidP="00A631C5">
      <w:pPr>
        <w:autoSpaceDE w:val="0"/>
        <w:autoSpaceDN w:val="0"/>
        <w:adjustRightInd w:val="0"/>
        <w:spacing w:line="276" w:lineRule="auto"/>
        <w:rPr>
          <w:rFonts w:ascii="Arial" w:hAnsi="Arial" w:cs="Arial"/>
          <w:sz w:val="22"/>
          <w:szCs w:val="22"/>
        </w:rPr>
      </w:pPr>
      <w:r>
        <w:rPr>
          <w:rFonts w:ascii="Arial" w:eastAsiaTheme="minorHAnsi" w:hAnsi="Arial" w:cs="Arial"/>
          <w:color w:val="000000"/>
          <w:sz w:val="22"/>
          <w:szCs w:val="22"/>
          <w:lang w:eastAsia="en-US"/>
        </w:rPr>
        <w:t xml:space="preserve">Ww. zidentyfikowane źródła hałasu </w:t>
      </w:r>
      <w:r w:rsidRPr="00235511">
        <w:rPr>
          <w:rFonts w:ascii="Arial" w:eastAsiaTheme="minorHAnsi" w:hAnsi="Arial" w:cs="Arial"/>
          <w:color w:val="000000"/>
          <w:sz w:val="22"/>
          <w:szCs w:val="22"/>
          <w:lang w:eastAsia="en-US"/>
        </w:rPr>
        <w:t>nie będą miały tak znacznego wpływu, żeby zmienić zasięg oddziaływania wyznaczone</w:t>
      </w:r>
      <w:r>
        <w:rPr>
          <w:rFonts w:ascii="Arial" w:eastAsiaTheme="minorHAnsi" w:hAnsi="Arial" w:cs="Arial"/>
          <w:color w:val="000000"/>
          <w:sz w:val="22"/>
          <w:szCs w:val="22"/>
          <w:lang w:eastAsia="en-US"/>
        </w:rPr>
        <w:t>go</w:t>
      </w:r>
      <w:r w:rsidRPr="00235511">
        <w:rPr>
          <w:rFonts w:ascii="Arial" w:eastAsiaTheme="minorHAnsi" w:hAnsi="Arial" w:cs="Arial"/>
          <w:color w:val="000000"/>
          <w:sz w:val="22"/>
          <w:szCs w:val="22"/>
          <w:lang w:eastAsia="en-US"/>
        </w:rPr>
        <w:t xml:space="preserve"> dla całego Portu Lotniczego na klimat akustyczny w</w:t>
      </w:r>
      <w:r>
        <w:rPr>
          <w:rFonts w:ascii="Arial" w:eastAsiaTheme="minorHAnsi" w:hAnsi="Arial" w:cs="Arial"/>
          <w:color w:val="000000"/>
          <w:sz w:val="22"/>
          <w:szCs w:val="22"/>
          <w:lang w:eastAsia="en-US"/>
        </w:rPr>
        <w:t> </w:t>
      </w:r>
      <w:r w:rsidRPr="00235511">
        <w:rPr>
          <w:rFonts w:ascii="Arial" w:eastAsiaTheme="minorHAnsi" w:hAnsi="Arial" w:cs="Arial"/>
          <w:color w:val="000000"/>
          <w:sz w:val="22"/>
          <w:szCs w:val="22"/>
          <w:lang w:eastAsia="en-US"/>
        </w:rPr>
        <w:t>jego otoczeniu. Dominującymi i determinującymi zasięgi hałasu są źródła związane z</w:t>
      </w:r>
      <w:r>
        <w:rPr>
          <w:rFonts w:ascii="Arial" w:eastAsiaTheme="minorHAnsi" w:hAnsi="Arial" w:cs="Arial"/>
          <w:color w:val="000000"/>
          <w:sz w:val="22"/>
          <w:szCs w:val="22"/>
          <w:lang w:eastAsia="en-US"/>
        </w:rPr>
        <w:t> </w:t>
      </w:r>
      <w:r w:rsidRPr="00235511">
        <w:rPr>
          <w:rFonts w:ascii="Arial" w:eastAsiaTheme="minorHAnsi" w:hAnsi="Arial" w:cs="Arial"/>
          <w:color w:val="000000"/>
          <w:sz w:val="22"/>
          <w:szCs w:val="22"/>
          <w:lang w:eastAsia="en-US"/>
        </w:rPr>
        <w:t>prowadzonymi na terenie portu operacjami lotniczymi takimi jak starty, lądowania i</w:t>
      </w:r>
      <w:r>
        <w:rPr>
          <w:rFonts w:ascii="Arial" w:eastAsiaTheme="minorHAnsi" w:hAnsi="Arial" w:cs="Arial"/>
          <w:color w:val="000000"/>
          <w:sz w:val="22"/>
          <w:szCs w:val="22"/>
          <w:lang w:eastAsia="en-US"/>
        </w:rPr>
        <w:t> </w:t>
      </w:r>
      <w:r w:rsidRPr="00235511">
        <w:rPr>
          <w:rFonts w:ascii="Arial" w:eastAsiaTheme="minorHAnsi" w:hAnsi="Arial" w:cs="Arial"/>
          <w:color w:val="000000"/>
          <w:sz w:val="22"/>
          <w:szCs w:val="22"/>
          <w:lang w:eastAsia="en-US"/>
        </w:rPr>
        <w:t>kołowanie samolotów. Mniejsze znaczenie mają operacje naziemne związane z</w:t>
      </w:r>
      <w:r>
        <w:rPr>
          <w:rFonts w:ascii="Arial" w:eastAsiaTheme="minorHAnsi" w:hAnsi="Arial" w:cs="Arial"/>
          <w:color w:val="000000"/>
          <w:sz w:val="22"/>
          <w:szCs w:val="22"/>
          <w:lang w:eastAsia="en-US"/>
        </w:rPr>
        <w:t> </w:t>
      </w:r>
      <w:r w:rsidRPr="00235511">
        <w:rPr>
          <w:rFonts w:ascii="Arial" w:eastAsiaTheme="minorHAnsi" w:hAnsi="Arial" w:cs="Arial"/>
          <w:color w:val="000000"/>
          <w:sz w:val="22"/>
          <w:szCs w:val="22"/>
          <w:lang w:eastAsia="en-US"/>
        </w:rPr>
        <w:t>utrzymaniem ruchu. Ponieważ hałas lotniczy jest źródłem o większej randze w tle i</w:t>
      </w:r>
      <w:r>
        <w:rPr>
          <w:rFonts w:ascii="Arial" w:eastAsiaTheme="minorHAnsi" w:hAnsi="Arial" w:cs="Arial"/>
          <w:color w:val="000000"/>
          <w:sz w:val="22"/>
          <w:szCs w:val="22"/>
          <w:lang w:eastAsia="en-US"/>
        </w:rPr>
        <w:t> </w:t>
      </w:r>
      <w:r w:rsidRPr="00235511">
        <w:rPr>
          <w:rFonts w:ascii="Arial" w:eastAsiaTheme="minorHAnsi" w:hAnsi="Arial" w:cs="Arial"/>
          <w:color w:val="000000"/>
          <w:sz w:val="22"/>
          <w:szCs w:val="22"/>
          <w:lang w:eastAsia="en-US"/>
        </w:rPr>
        <w:t>powoduje znacznie większe oddziaływanie na klimat akustyczny w otoczeniu lotniska, rozbudowa infrastruktury naziemnej nie przyczyni się do zmiany zasięgów poszczególnych izo</w:t>
      </w:r>
      <w:r>
        <w:rPr>
          <w:rFonts w:ascii="Arial" w:eastAsiaTheme="minorHAnsi" w:hAnsi="Arial" w:cs="Arial"/>
          <w:color w:val="000000"/>
          <w:sz w:val="22"/>
          <w:szCs w:val="22"/>
          <w:lang w:eastAsia="en-US"/>
        </w:rPr>
        <w:t>linii</w:t>
      </w:r>
      <w:r w:rsidRPr="00235511">
        <w:rPr>
          <w:rFonts w:ascii="Arial" w:eastAsiaTheme="minorHAnsi" w:hAnsi="Arial" w:cs="Arial"/>
          <w:color w:val="000000"/>
          <w:sz w:val="22"/>
          <w:szCs w:val="22"/>
          <w:lang w:eastAsia="en-US"/>
        </w:rPr>
        <w:t xml:space="preserve"> hałasu wynikających z prowadzonych operacji lotniczych, poza terenem lotniska.</w:t>
      </w:r>
    </w:p>
    <w:p w14:paraId="58D344D3" w14:textId="77777777" w:rsidR="00C919B0" w:rsidRPr="00235511" w:rsidRDefault="00000000" w:rsidP="00A631C5">
      <w:pPr>
        <w:pStyle w:val="Tekstpodstawowy"/>
        <w:tabs>
          <w:tab w:val="left" w:pos="426"/>
        </w:tabs>
        <w:spacing w:line="276" w:lineRule="auto"/>
        <w:jc w:val="left"/>
        <w:rPr>
          <w:rFonts w:ascii="Arial" w:eastAsia="TimesNewRomanPSMT" w:hAnsi="Arial" w:cs="Arial"/>
          <w:sz w:val="22"/>
          <w:szCs w:val="22"/>
        </w:rPr>
      </w:pPr>
      <w:r w:rsidRPr="00235511">
        <w:rPr>
          <w:rFonts w:ascii="Arial" w:hAnsi="Arial" w:cs="Arial"/>
          <w:sz w:val="22"/>
          <w:szCs w:val="22"/>
        </w:rPr>
        <w:t>Przewiduje się</w:t>
      </w:r>
      <w:r w:rsidRPr="00235511">
        <w:rPr>
          <w:rFonts w:ascii="Arial" w:eastAsia="TimesNewRomanPSMT" w:hAnsi="Arial" w:cs="Arial"/>
          <w:sz w:val="22"/>
          <w:szCs w:val="22"/>
        </w:rPr>
        <w:t>, że eksploatacja planowanego przedsięwzięcia nie będzie wpływać ponadnormatywnie na najbliższe tereny podlegające ochronie akustycznej.</w:t>
      </w:r>
    </w:p>
    <w:p w14:paraId="3C0431BD" w14:textId="77777777" w:rsidR="00C919B0" w:rsidRPr="00235511" w:rsidRDefault="00000000" w:rsidP="00B52B24">
      <w:pPr>
        <w:pStyle w:val="Bezodstpw1"/>
        <w:spacing w:before="120" w:line="276" w:lineRule="auto"/>
        <w:jc w:val="left"/>
        <w:rPr>
          <w:rFonts w:ascii="Arial" w:hAnsi="Arial" w:cs="Arial"/>
          <w:sz w:val="22"/>
        </w:rPr>
      </w:pPr>
      <w:r w:rsidRPr="00235511">
        <w:rPr>
          <w:rFonts w:ascii="Arial" w:hAnsi="Arial" w:cs="Arial"/>
          <w:sz w:val="22"/>
        </w:rPr>
        <w:t xml:space="preserve">Etap realizacji planowanego przedsięwzięcia - biorąc pod uwagę zakres planowanych przez Inwestora robót oraz ich odpowiednią organizację - nie spowoduje negatywnego </w:t>
      </w:r>
      <w:bookmarkStart w:id="3" w:name="__DdeLink__1608_3120945091"/>
      <w:r w:rsidRPr="00235511">
        <w:rPr>
          <w:rFonts w:ascii="Arial" w:hAnsi="Arial" w:cs="Arial"/>
          <w:sz w:val="22"/>
        </w:rPr>
        <w:t>oddziaływania przedsięwzięcia na środowisko gruntowo - wodne</w:t>
      </w:r>
      <w:bookmarkEnd w:id="3"/>
      <w:r w:rsidRPr="00235511">
        <w:rPr>
          <w:rFonts w:ascii="Arial" w:hAnsi="Arial" w:cs="Arial"/>
          <w:sz w:val="22"/>
        </w:rPr>
        <w:t>.</w:t>
      </w:r>
    </w:p>
    <w:p w14:paraId="07F4E665" w14:textId="77777777" w:rsidR="00C919B0" w:rsidRPr="00235511" w:rsidRDefault="00000000" w:rsidP="00B52B24">
      <w:pPr>
        <w:pStyle w:val="Bezodstpw1"/>
        <w:spacing w:line="276" w:lineRule="auto"/>
        <w:jc w:val="left"/>
        <w:rPr>
          <w:rFonts w:ascii="Arial" w:hAnsi="Arial" w:cs="Arial"/>
          <w:sz w:val="22"/>
        </w:rPr>
      </w:pPr>
      <w:r w:rsidRPr="00235511">
        <w:rPr>
          <w:rFonts w:ascii="Arial" w:hAnsi="Arial" w:cs="Arial"/>
          <w:sz w:val="22"/>
        </w:rPr>
        <w:t>Ścieki bytowe z zaplecza placu budowy zostaną ujęte w bezodpływowe zbiorniki i wywożone do</w:t>
      </w:r>
      <w:r>
        <w:rPr>
          <w:rFonts w:ascii="Arial" w:hAnsi="Arial" w:cs="Arial"/>
          <w:sz w:val="22"/>
        </w:rPr>
        <w:t> </w:t>
      </w:r>
      <w:r w:rsidRPr="00235511">
        <w:rPr>
          <w:rFonts w:ascii="Arial" w:hAnsi="Arial" w:cs="Arial"/>
          <w:sz w:val="22"/>
        </w:rPr>
        <w:t>oczyszczalni ścieków komunalnych lub pompowane do systemu kanalizacji sanitarnej lotniska.</w:t>
      </w:r>
    </w:p>
    <w:p w14:paraId="59377626" w14:textId="77777777" w:rsidR="00C919B0" w:rsidRPr="00235511" w:rsidRDefault="00000000" w:rsidP="00B52B24">
      <w:pPr>
        <w:pStyle w:val="Bezodstpw1"/>
        <w:spacing w:line="276" w:lineRule="auto"/>
        <w:jc w:val="left"/>
        <w:rPr>
          <w:rFonts w:ascii="Arial" w:hAnsi="Arial" w:cs="Arial"/>
          <w:sz w:val="22"/>
        </w:rPr>
      </w:pPr>
      <w:r w:rsidRPr="00235511">
        <w:rPr>
          <w:rFonts w:ascii="Arial" w:hAnsi="Arial" w:cs="Arial"/>
          <w:sz w:val="22"/>
        </w:rPr>
        <w:t>Na terenie planowanego przedsięwzięcia pracować będą urządzenia oraz maszyny w dobrym stanie technicznym. W razie ewentualnego wycieku substancji niebezpiecznych pochodzących z maszyn i środków transportu zostaną zastosowane sorbenty w celu usunięcia zagrożenia. Dalej zanieczyszczone sorbenty zostaną zebrane i przekazane do unieszkodliwienia firmom posiadającym stosowne zezwolenia na gospodarowanie tego rodzaju odpadami. Place postojowe maszyn będą odpowiednio zabezpieczone.</w:t>
      </w:r>
    </w:p>
    <w:p w14:paraId="3FBC7841" w14:textId="77777777" w:rsidR="00C919B0" w:rsidRPr="00235511" w:rsidRDefault="00000000" w:rsidP="00B52B24">
      <w:pPr>
        <w:pStyle w:val="Bezodstpw1"/>
        <w:spacing w:line="276" w:lineRule="auto"/>
        <w:jc w:val="left"/>
        <w:rPr>
          <w:rFonts w:ascii="Arial" w:hAnsi="Arial" w:cs="Arial"/>
          <w:sz w:val="22"/>
        </w:rPr>
      </w:pPr>
      <w:r w:rsidRPr="00235511">
        <w:rPr>
          <w:rFonts w:ascii="Arial" w:hAnsi="Arial" w:cs="Arial"/>
          <w:sz w:val="22"/>
        </w:rPr>
        <w:t xml:space="preserve">Magazynowanie materiałów, które wykorzystywane będą na potrzeby budowy odbywać się będzie w wyznaczonych miejscach. Bazy materiałowo – sprzętowe będą wyznaczone z uwzględnieniem zasady minimalizacji zajęcia terenu i trwałego przekształcenia jego powierzchni. </w:t>
      </w:r>
    </w:p>
    <w:p w14:paraId="3C5E3765" w14:textId="77777777" w:rsidR="00C919B0" w:rsidRPr="00235511" w:rsidRDefault="00000000" w:rsidP="00B52B24">
      <w:pPr>
        <w:pStyle w:val="Bezodstpw1"/>
        <w:spacing w:line="276" w:lineRule="auto"/>
        <w:jc w:val="left"/>
        <w:rPr>
          <w:rFonts w:ascii="Arial" w:hAnsi="Arial" w:cs="Arial"/>
          <w:sz w:val="22"/>
        </w:rPr>
      </w:pPr>
      <w:r w:rsidRPr="00235511">
        <w:rPr>
          <w:rFonts w:ascii="Arial" w:hAnsi="Arial" w:cs="Arial"/>
          <w:sz w:val="22"/>
        </w:rPr>
        <w:t>Nie przewiduje się prowadzeni</w:t>
      </w:r>
      <w:r>
        <w:rPr>
          <w:rFonts w:ascii="Arial" w:hAnsi="Arial" w:cs="Arial"/>
          <w:sz w:val="22"/>
        </w:rPr>
        <w:t>a</w:t>
      </w:r>
      <w:r w:rsidRPr="00235511">
        <w:rPr>
          <w:rFonts w:ascii="Arial" w:hAnsi="Arial" w:cs="Arial"/>
          <w:sz w:val="22"/>
        </w:rPr>
        <w:t xml:space="preserve"> głębokich wykopów na etapie realizacji oraz konieczności ich odwadniania. W odniesieniu do budowy wylotu do rowu Pyrzowickiego prace będą prowadzone z uwzględnieniem ciągłości przepływu tj. w okresie suchym lub przy średnich stanach wód. Po zakończeniu prac teren zaplecza przywrócony zostanie do stanu pierwotnego, tj. zostanie wyrównany, w razie potrzeby nawieziona zostanie warstwa czystej ziemi i posiana roślinność trawiasta, niska.</w:t>
      </w:r>
    </w:p>
    <w:p w14:paraId="057FF91C" w14:textId="77777777" w:rsidR="00C919B0" w:rsidRPr="00235511" w:rsidRDefault="00000000" w:rsidP="00B52B24">
      <w:pPr>
        <w:pStyle w:val="Bezodstpw1"/>
        <w:spacing w:before="120" w:line="276" w:lineRule="auto"/>
        <w:jc w:val="left"/>
        <w:rPr>
          <w:rFonts w:ascii="Arial" w:hAnsi="Arial" w:cs="Arial"/>
          <w:sz w:val="22"/>
          <w:lang w:eastAsia="pl-PL"/>
        </w:rPr>
      </w:pPr>
      <w:r w:rsidRPr="00235511">
        <w:rPr>
          <w:rFonts w:ascii="Arial" w:hAnsi="Arial" w:cs="Arial"/>
          <w:sz w:val="22"/>
          <w:lang w:eastAsia="pl-PL"/>
        </w:rPr>
        <w:t>Planowana inwestycja nie spowoduje znaczących zmian hydrochemicznych w środowisku gruntowo – wodnym.</w:t>
      </w:r>
    </w:p>
    <w:p w14:paraId="19844B5D" w14:textId="77777777" w:rsidR="00C919B0" w:rsidRPr="00B52B24" w:rsidRDefault="00000000" w:rsidP="00B52B24">
      <w:pPr>
        <w:autoSpaceDE w:val="0"/>
        <w:autoSpaceDN w:val="0"/>
        <w:adjustRightInd w:val="0"/>
        <w:spacing w:line="276" w:lineRule="auto"/>
        <w:rPr>
          <w:rFonts w:ascii="Arial" w:eastAsiaTheme="minorHAnsi" w:hAnsi="Arial" w:cs="Arial"/>
          <w:color w:val="000000"/>
          <w:sz w:val="22"/>
          <w:szCs w:val="22"/>
          <w:lang w:eastAsia="en-US"/>
          <w14:ligatures w14:val="standardContextual"/>
        </w:rPr>
      </w:pPr>
      <w:r w:rsidRPr="00B52B24">
        <w:rPr>
          <w:rFonts w:ascii="Arial" w:eastAsiaTheme="minorHAnsi" w:hAnsi="Arial" w:cs="Arial"/>
          <w:color w:val="000000"/>
          <w:sz w:val="22"/>
          <w:szCs w:val="22"/>
          <w:lang w:eastAsia="en-US"/>
          <w14:ligatures w14:val="standardContextual"/>
        </w:rPr>
        <w:t>Pobór wody na cele funkcjonowania myjni odbywać się będzie z gminnej sieci wodociągowej.</w:t>
      </w:r>
    </w:p>
    <w:p w14:paraId="034BFE5D" w14:textId="77777777" w:rsidR="00C919B0" w:rsidRPr="00B52B24" w:rsidRDefault="00000000" w:rsidP="00B52B24">
      <w:pPr>
        <w:autoSpaceDE w:val="0"/>
        <w:autoSpaceDN w:val="0"/>
        <w:adjustRightInd w:val="0"/>
        <w:spacing w:line="276" w:lineRule="auto"/>
        <w:rPr>
          <w:rFonts w:ascii="Arial" w:eastAsiaTheme="minorHAnsi" w:hAnsi="Arial" w:cs="Arial"/>
          <w:color w:val="000000"/>
          <w:sz w:val="22"/>
          <w:szCs w:val="22"/>
          <w:lang w:eastAsia="en-US"/>
          <w14:ligatures w14:val="standardContextual"/>
        </w:rPr>
      </w:pPr>
      <w:r w:rsidRPr="00B52B24">
        <w:rPr>
          <w:rFonts w:ascii="Arial" w:eastAsiaTheme="minorHAnsi" w:hAnsi="Arial" w:cs="Arial"/>
          <w:color w:val="000000"/>
          <w:sz w:val="22"/>
          <w:szCs w:val="22"/>
          <w:lang w:eastAsia="en-US"/>
          <w14:ligatures w14:val="standardContextual"/>
        </w:rPr>
        <w:t>Wody opadowe z powierzchni układu komunikacyjnego dróg</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będą kierowane z jezdni na</w:t>
      </w:r>
      <w:r w:rsidRPr="00235511">
        <w:rPr>
          <w:rFonts w:ascii="Arial" w:eastAsiaTheme="minorHAnsi" w:hAnsi="Arial" w:cs="Arial"/>
          <w:color w:val="000000"/>
          <w:sz w:val="22"/>
          <w:szCs w:val="22"/>
          <w:lang w:eastAsia="en-US"/>
          <w14:ligatures w14:val="standardContextual"/>
        </w:rPr>
        <w:t> </w:t>
      </w:r>
      <w:r w:rsidRPr="00B52B24">
        <w:rPr>
          <w:rFonts w:ascii="Arial" w:eastAsiaTheme="minorHAnsi" w:hAnsi="Arial" w:cs="Arial"/>
          <w:color w:val="000000"/>
          <w:sz w:val="22"/>
          <w:szCs w:val="22"/>
          <w:lang w:eastAsia="en-US"/>
          <w14:ligatures w14:val="standardContextual"/>
        </w:rPr>
        <w:t>miejsca postojowe, natomiast odbiór wód opadowych z powierzchni</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parkingu/miejsc postojowych odbywał się będzie za pomocą ciągów drenarskich oraz wpustów ściekowych. Zrzut wód opadowych odbywać</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się będzie do rowu Pyrzowickiego poprzez zaprojektowane podziemne i szczelne zbiorniki retencyjne, które mają za zadanie czasowe zatrzymanie wód deszczowych i</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spełniaj</w:t>
      </w:r>
      <w:r w:rsidRPr="00235511">
        <w:rPr>
          <w:rFonts w:ascii="Arial" w:eastAsiaTheme="minorHAnsi" w:hAnsi="Arial" w:cs="Arial"/>
          <w:color w:val="000000"/>
          <w:sz w:val="22"/>
          <w:szCs w:val="22"/>
          <w:lang w:eastAsia="en-US"/>
          <w14:ligatures w14:val="standardContextual"/>
        </w:rPr>
        <w:t>ą</w:t>
      </w:r>
      <w:r w:rsidRPr="00B52B24">
        <w:rPr>
          <w:rFonts w:ascii="Arial" w:eastAsiaTheme="minorHAnsi" w:hAnsi="Arial" w:cs="Arial"/>
          <w:color w:val="000000"/>
          <w:sz w:val="22"/>
          <w:szCs w:val="22"/>
          <w:lang w:eastAsia="en-US"/>
          <w14:ligatures w14:val="standardContextual"/>
        </w:rPr>
        <w:t xml:space="preserve"> rolę zabezpieczenia miejsca zrzutu oraz terenów znajdujących się poniżej projektowanych obiektów przed zalaniem lub podtapianiem w</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 xml:space="preserve">sytuacji wystąpienia </w:t>
      </w:r>
      <w:r w:rsidRPr="00B52B24">
        <w:rPr>
          <w:rFonts w:ascii="Arial" w:eastAsiaTheme="minorHAnsi" w:hAnsi="Arial" w:cs="Arial"/>
          <w:color w:val="000000"/>
          <w:sz w:val="22"/>
          <w:szCs w:val="22"/>
          <w:lang w:eastAsia="en-US"/>
          <w14:ligatures w14:val="standardContextual"/>
        </w:rPr>
        <w:lastRenderedPageBreak/>
        <w:t>opadów nawalnych. Każdy zbiornik retencyjny</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składać się będzie z</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dwóch połączonych ze</w:t>
      </w:r>
      <w:r w:rsidRPr="00235511">
        <w:rPr>
          <w:rFonts w:ascii="Arial" w:eastAsiaTheme="minorHAnsi" w:hAnsi="Arial" w:cs="Arial"/>
          <w:color w:val="000000"/>
          <w:sz w:val="22"/>
          <w:szCs w:val="22"/>
          <w:lang w:eastAsia="en-US"/>
          <w14:ligatures w14:val="standardContextual"/>
        </w:rPr>
        <w:t> </w:t>
      </w:r>
      <w:r w:rsidRPr="00B52B24">
        <w:rPr>
          <w:rFonts w:ascii="Arial" w:eastAsiaTheme="minorHAnsi" w:hAnsi="Arial" w:cs="Arial"/>
          <w:color w:val="000000"/>
          <w:sz w:val="22"/>
          <w:szCs w:val="22"/>
          <w:lang w:eastAsia="en-US"/>
          <w14:ligatures w14:val="standardContextual"/>
        </w:rPr>
        <w:t>sobą modułów.</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Taki</w:t>
      </w:r>
      <w:r w:rsidRPr="00235511">
        <w:rPr>
          <w:rFonts w:ascii="Arial" w:eastAsiaTheme="minorHAnsi" w:hAnsi="Arial" w:cs="Arial"/>
          <w:color w:val="000000"/>
          <w:sz w:val="22"/>
          <w:szCs w:val="22"/>
          <w:lang w:eastAsia="en-US"/>
          <w14:ligatures w14:val="standardContextual"/>
        </w:rPr>
        <w:t>e</w:t>
      </w:r>
      <w:r w:rsidRPr="00B52B24">
        <w:rPr>
          <w:rFonts w:ascii="Arial" w:eastAsiaTheme="minorHAnsi" w:hAnsi="Arial" w:cs="Arial"/>
          <w:color w:val="000000"/>
          <w:sz w:val="22"/>
          <w:szCs w:val="22"/>
          <w:lang w:eastAsia="en-US"/>
          <w14:ligatures w14:val="standardContextual"/>
        </w:rPr>
        <w:t xml:space="preserve"> połączenie z możliwością wzajemnego odcięcia modułów retencyjnych zapewni dodatkowe funkcjonalności eksploatacyjne zbiornika a tym samym jeszcze większą niezawodność działania i elastyczność w reakcji na wypadek różnych sytuacji awaryjnych. </w:t>
      </w:r>
    </w:p>
    <w:p w14:paraId="1569E584" w14:textId="77777777" w:rsidR="00C919B0" w:rsidRPr="00B52B24" w:rsidRDefault="00000000" w:rsidP="00B52B24">
      <w:pPr>
        <w:autoSpaceDE w:val="0"/>
        <w:autoSpaceDN w:val="0"/>
        <w:adjustRightInd w:val="0"/>
        <w:spacing w:line="276" w:lineRule="auto"/>
        <w:rPr>
          <w:rFonts w:ascii="Arial" w:eastAsiaTheme="minorHAnsi" w:hAnsi="Arial" w:cs="Arial"/>
          <w:color w:val="000000"/>
          <w:sz w:val="22"/>
          <w:szCs w:val="22"/>
          <w:lang w:eastAsia="en-US"/>
          <w14:ligatures w14:val="standardContextual"/>
        </w:rPr>
      </w:pPr>
      <w:r w:rsidRPr="00B52B24">
        <w:rPr>
          <w:rFonts w:ascii="Arial" w:eastAsiaTheme="minorHAnsi" w:hAnsi="Arial" w:cs="Arial"/>
          <w:color w:val="000000"/>
          <w:sz w:val="22"/>
          <w:szCs w:val="22"/>
          <w:lang w:eastAsia="en-US"/>
          <w14:ligatures w14:val="standardContextual"/>
        </w:rPr>
        <w:t>Wody opadowe przed odprowadzeniem do środowiska –</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rów Pyrzowicki –</w:t>
      </w:r>
      <w:r>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będą podczyszczone w</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urządzeniach do redukcji zawiesin oraz substancji ropopochodnych do</w:t>
      </w:r>
      <w:r w:rsidRPr="00235511">
        <w:rPr>
          <w:rFonts w:ascii="Arial" w:eastAsiaTheme="minorHAnsi" w:hAnsi="Arial" w:cs="Arial"/>
          <w:color w:val="000000"/>
          <w:sz w:val="22"/>
          <w:szCs w:val="22"/>
          <w:lang w:eastAsia="en-US"/>
          <w14:ligatures w14:val="standardContextual"/>
        </w:rPr>
        <w:t> </w:t>
      </w:r>
      <w:r w:rsidRPr="00B52B24">
        <w:rPr>
          <w:rFonts w:ascii="Arial" w:eastAsiaTheme="minorHAnsi" w:hAnsi="Arial" w:cs="Arial"/>
          <w:color w:val="000000"/>
          <w:sz w:val="22"/>
          <w:szCs w:val="22"/>
          <w:lang w:eastAsia="en-US"/>
          <w14:ligatures w14:val="standardContextual"/>
        </w:rPr>
        <w:t>poziomu zgodnego z warunkami stawianymi w Rozporządzeniu Ministra Gospodarki Morskiej i</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Żeglug</w:t>
      </w:r>
      <w:r w:rsidRPr="00235511">
        <w:rPr>
          <w:rFonts w:ascii="Arial" w:eastAsiaTheme="minorHAnsi" w:hAnsi="Arial" w:cs="Arial"/>
          <w:color w:val="000000"/>
          <w:sz w:val="22"/>
          <w:szCs w:val="22"/>
          <w:lang w:eastAsia="en-US"/>
          <w14:ligatures w14:val="standardContextual"/>
        </w:rPr>
        <w:t>i</w:t>
      </w:r>
      <w:r w:rsidRPr="00B52B24">
        <w:rPr>
          <w:rFonts w:ascii="Arial" w:eastAsiaTheme="minorHAnsi" w:hAnsi="Arial" w:cs="Arial"/>
          <w:color w:val="000000"/>
          <w:sz w:val="22"/>
          <w:szCs w:val="22"/>
          <w:lang w:eastAsia="en-US"/>
          <w14:ligatures w14:val="standardContextual"/>
        </w:rPr>
        <w:t xml:space="preserve"> Śródlądowej z dnia 12 lipca 2019 r. w sprawie substancji szczególnie szkodliwych dla</w:t>
      </w:r>
      <w:r w:rsidRPr="00235511">
        <w:rPr>
          <w:rFonts w:ascii="Arial" w:eastAsiaTheme="minorHAnsi" w:hAnsi="Arial" w:cs="Arial"/>
          <w:color w:val="000000"/>
          <w:sz w:val="22"/>
          <w:szCs w:val="22"/>
          <w:lang w:eastAsia="en-US"/>
          <w14:ligatures w14:val="standardContextual"/>
        </w:rPr>
        <w:t xml:space="preserve"> </w:t>
      </w:r>
      <w:r w:rsidRPr="00B52B24">
        <w:rPr>
          <w:rFonts w:ascii="Arial" w:eastAsiaTheme="minorHAnsi" w:hAnsi="Arial" w:cs="Arial"/>
          <w:color w:val="000000"/>
          <w:sz w:val="22"/>
          <w:szCs w:val="22"/>
          <w:lang w:eastAsia="en-US"/>
          <w14:ligatures w14:val="standardContextual"/>
        </w:rPr>
        <w:t>środowiska wodnego oraz warunków, jakie należy spełnić przy wprowadzaniu dowód lub do ziemi ścieków, a także przy odprowadzaniu wód opadowych lub</w:t>
      </w:r>
      <w:r w:rsidRPr="00235511">
        <w:rPr>
          <w:rFonts w:ascii="Arial" w:eastAsiaTheme="minorHAnsi" w:hAnsi="Arial" w:cs="Arial"/>
          <w:color w:val="000000"/>
          <w:sz w:val="22"/>
          <w:szCs w:val="22"/>
          <w:lang w:eastAsia="en-US"/>
          <w14:ligatures w14:val="standardContextual"/>
        </w:rPr>
        <w:t> </w:t>
      </w:r>
      <w:r w:rsidRPr="00B52B24">
        <w:rPr>
          <w:rFonts w:ascii="Arial" w:eastAsiaTheme="minorHAnsi" w:hAnsi="Arial" w:cs="Arial"/>
          <w:color w:val="000000"/>
          <w:sz w:val="22"/>
          <w:szCs w:val="22"/>
          <w:lang w:eastAsia="en-US"/>
          <w14:ligatures w14:val="standardContextual"/>
        </w:rPr>
        <w:t xml:space="preserve">roztopowych do wód lub do urządzeń wodnych, a mianowicie: </w:t>
      </w:r>
    </w:p>
    <w:p w14:paraId="1A96C77C" w14:textId="77777777" w:rsidR="00C919B0" w:rsidRPr="00B52B24" w:rsidRDefault="00000000" w:rsidP="00B52B24">
      <w:pPr>
        <w:autoSpaceDE w:val="0"/>
        <w:autoSpaceDN w:val="0"/>
        <w:adjustRightInd w:val="0"/>
        <w:spacing w:line="276" w:lineRule="auto"/>
        <w:rPr>
          <w:rFonts w:ascii="Arial" w:eastAsiaTheme="minorHAnsi" w:hAnsi="Arial" w:cs="Arial"/>
          <w:color w:val="000000"/>
          <w:sz w:val="22"/>
          <w:szCs w:val="22"/>
          <w:lang w:eastAsia="en-US"/>
          <w14:ligatures w14:val="standardContextual"/>
        </w:rPr>
      </w:pPr>
      <w:r w:rsidRPr="00B52B24">
        <w:rPr>
          <w:rFonts w:ascii="Arial" w:eastAsiaTheme="minorHAnsi" w:hAnsi="Arial" w:cs="Arial"/>
          <w:color w:val="000000"/>
          <w:sz w:val="22"/>
          <w:szCs w:val="22"/>
          <w:lang w:eastAsia="en-US"/>
          <w14:ligatures w14:val="standardContextual"/>
        </w:rPr>
        <w:t>- stężenie węglowodorów ropopochodnych nie przekroczy 15 mg/l</w:t>
      </w:r>
      <w:r w:rsidRPr="00235511">
        <w:rPr>
          <w:rFonts w:ascii="Arial" w:eastAsiaTheme="minorHAnsi" w:hAnsi="Arial" w:cs="Arial"/>
          <w:color w:val="000000"/>
          <w:sz w:val="22"/>
          <w:szCs w:val="22"/>
          <w:lang w:eastAsia="en-US"/>
          <w14:ligatures w14:val="standardContextual"/>
        </w:rPr>
        <w:t>;</w:t>
      </w:r>
    </w:p>
    <w:p w14:paraId="256F91F3" w14:textId="77777777" w:rsidR="00C919B0" w:rsidRPr="00B52B24" w:rsidRDefault="00000000" w:rsidP="00B52B24">
      <w:pPr>
        <w:autoSpaceDE w:val="0"/>
        <w:autoSpaceDN w:val="0"/>
        <w:adjustRightInd w:val="0"/>
        <w:spacing w:line="276" w:lineRule="auto"/>
        <w:rPr>
          <w:rFonts w:ascii="Arial" w:eastAsiaTheme="minorHAnsi" w:hAnsi="Arial" w:cs="Arial"/>
          <w:color w:val="000000"/>
          <w:sz w:val="22"/>
          <w:szCs w:val="22"/>
          <w:lang w:eastAsia="en-US"/>
          <w14:ligatures w14:val="standardContextual"/>
        </w:rPr>
      </w:pPr>
      <w:r w:rsidRPr="00B52B24">
        <w:rPr>
          <w:rFonts w:ascii="Arial" w:eastAsiaTheme="minorHAnsi" w:hAnsi="Arial" w:cs="Arial"/>
          <w:color w:val="000000"/>
          <w:sz w:val="22"/>
          <w:szCs w:val="22"/>
          <w:lang w:eastAsia="en-US"/>
          <w14:ligatures w14:val="standardContextual"/>
        </w:rPr>
        <w:t>- stężenie zawiesin ogólnych 100 mg/l</w:t>
      </w:r>
      <w:r w:rsidRPr="00235511">
        <w:rPr>
          <w:rFonts w:ascii="Arial" w:eastAsiaTheme="minorHAnsi" w:hAnsi="Arial" w:cs="Arial"/>
          <w:color w:val="000000"/>
          <w:sz w:val="22"/>
          <w:szCs w:val="22"/>
          <w:lang w:eastAsia="en-US"/>
          <w14:ligatures w14:val="standardContextual"/>
        </w:rPr>
        <w:t>.</w:t>
      </w:r>
    </w:p>
    <w:p w14:paraId="443EF011" w14:textId="77777777" w:rsidR="00C919B0" w:rsidRPr="00235511" w:rsidRDefault="00000000" w:rsidP="00D11122">
      <w:pPr>
        <w:autoSpaceDE w:val="0"/>
        <w:autoSpaceDN w:val="0"/>
        <w:adjustRightInd w:val="0"/>
        <w:spacing w:line="276" w:lineRule="auto"/>
        <w:rPr>
          <w:rFonts w:ascii="Arial" w:hAnsi="Arial" w:cs="Arial"/>
          <w:sz w:val="22"/>
          <w:szCs w:val="22"/>
        </w:rPr>
      </w:pPr>
      <w:r w:rsidRPr="00235511">
        <w:rPr>
          <w:rFonts w:ascii="Arial" w:eastAsiaTheme="minorHAnsi" w:hAnsi="Arial" w:cs="Arial"/>
          <w:color w:val="000000"/>
          <w:sz w:val="22"/>
          <w:szCs w:val="22"/>
          <w:lang w:eastAsia="en-US"/>
          <w14:ligatures w14:val="standardContextual"/>
        </w:rPr>
        <w:t>Ścieki technologiczne z myjni będą odprowadzane poprzez projektowaną kanalizację do istniejącej na</w:t>
      </w:r>
      <w:r w:rsidRPr="00235511">
        <w:rPr>
          <w:rFonts w:ascii="Arial" w:eastAsia="CIDFont+F1" w:hAnsi="Arial" w:cs="Arial"/>
          <w:sz w:val="22"/>
          <w:szCs w:val="22"/>
        </w:rPr>
        <w:t xml:space="preserve"> </w:t>
      </w:r>
      <w:r w:rsidRPr="00235511">
        <w:rPr>
          <w:rFonts w:ascii="Arial" w:hAnsi="Arial" w:cs="Arial"/>
          <w:sz w:val="22"/>
          <w:szCs w:val="22"/>
        </w:rPr>
        <w:t>terenie obiektu instalacji kanalizacji sanitarnej i dalej wraz ze ściekami z innych części MPL do lokalnej gminnej oczyszczalni ścieków.</w:t>
      </w:r>
    </w:p>
    <w:p w14:paraId="3D8C9F62" w14:textId="77777777" w:rsidR="00C919B0" w:rsidRPr="00235511" w:rsidRDefault="00000000" w:rsidP="00D11122">
      <w:pPr>
        <w:spacing w:before="120" w:line="276" w:lineRule="auto"/>
        <w:rPr>
          <w:rFonts w:ascii="Arial" w:eastAsia="Calibri" w:hAnsi="Arial" w:cs="Arial"/>
          <w:sz w:val="22"/>
          <w:szCs w:val="22"/>
        </w:rPr>
      </w:pPr>
      <w:r w:rsidRPr="00235511">
        <w:rPr>
          <w:rFonts w:ascii="Arial" w:eastAsia="Calibri" w:hAnsi="Arial" w:cs="Arial"/>
          <w:sz w:val="22"/>
          <w:szCs w:val="22"/>
        </w:rPr>
        <w:t>Opinią z 20 listopada 2023 r. znak GL.RZŚ.4901.57.2023.KS Dyrektor Regionalnego Zarządu Gospodarki Wodnej w Gliwicach Państwowe</w:t>
      </w:r>
      <w:r>
        <w:rPr>
          <w:rFonts w:ascii="Arial" w:eastAsia="Calibri" w:hAnsi="Arial" w:cs="Arial"/>
          <w:sz w:val="22"/>
          <w:szCs w:val="22"/>
        </w:rPr>
        <w:t>go</w:t>
      </w:r>
      <w:r w:rsidRPr="00235511">
        <w:rPr>
          <w:rFonts w:ascii="Arial" w:eastAsia="Calibri" w:hAnsi="Arial" w:cs="Arial"/>
          <w:sz w:val="22"/>
          <w:szCs w:val="22"/>
        </w:rPr>
        <w:t xml:space="preserve"> Gospodarstw</w:t>
      </w:r>
      <w:r>
        <w:rPr>
          <w:rFonts w:ascii="Arial" w:eastAsia="Calibri" w:hAnsi="Arial" w:cs="Arial"/>
          <w:sz w:val="22"/>
          <w:szCs w:val="22"/>
        </w:rPr>
        <w:t>a</w:t>
      </w:r>
      <w:r w:rsidRPr="00235511">
        <w:rPr>
          <w:rFonts w:ascii="Arial" w:eastAsia="Calibri" w:hAnsi="Arial" w:cs="Arial"/>
          <w:sz w:val="22"/>
          <w:szCs w:val="22"/>
        </w:rPr>
        <w:t xml:space="preserve"> Wodne</w:t>
      </w:r>
      <w:r>
        <w:rPr>
          <w:rFonts w:ascii="Arial" w:eastAsia="Calibri" w:hAnsi="Arial" w:cs="Arial"/>
          <w:sz w:val="22"/>
          <w:szCs w:val="22"/>
        </w:rPr>
        <w:t>go</w:t>
      </w:r>
      <w:r w:rsidRPr="00235511">
        <w:rPr>
          <w:rFonts w:ascii="Arial" w:eastAsia="Calibri" w:hAnsi="Arial" w:cs="Arial"/>
          <w:sz w:val="22"/>
          <w:szCs w:val="22"/>
        </w:rPr>
        <w:t xml:space="preserve"> Wody Polskie </w:t>
      </w:r>
      <w:r w:rsidRPr="00235511">
        <w:rPr>
          <w:rFonts w:ascii="Arial" w:eastAsia="SimSun" w:hAnsi="Arial" w:cs="Arial"/>
          <w:kern w:val="3"/>
          <w:sz w:val="22"/>
          <w:szCs w:val="22"/>
          <w:lang w:eastAsia="zh-CN" w:bidi="hi-IN"/>
        </w:rPr>
        <w:t>stwierdził brak potrzeby przeprowadzenia oceny oddziaływania przedmiotowego przedsięwzięcia na środowisko</w:t>
      </w:r>
      <w:r w:rsidRPr="00235511">
        <w:rPr>
          <w:rFonts w:ascii="Arial" w:hAnsi="Arial" w:cs="Arial"/>
          <w:sz w:val="22"/>
          <w:szCs w:val="22"/>
        </w:rPr>
        <w:t xml:space="preserve"> oraz określił warunki jego realizacji.</w:t>
      </w:r>
    </w:p>
    <w:p w14:paraId="56CB38F5"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Warunki zostały uwzględnione w niniejszej decyzji, oprócz tych, które wynikają wprost z przepisów prawa oraz tych, które zostały sformułowane zbyt ogólnie lub w sposób niemożliwy do wyegzekwowania.</w:t>
      </w:r>
    </w:p>
    <w:p w14:paraId="4D54FE59" w14:textId="77777777" w:rsidR="00C919B0" w:rsidRPr="00235511" w:rsidRDefault="00000000" w:rsidP="00D11122">
      <w:pPr>
        <w:spacing w:before="120" w:line="276" w:lineRule="auto"/>
        <w:rPr>
          <w:rFonts w:ascii="Arial" w:hAnsi="Arial" w:cs="Arial"/>
          <w:sz w:val="22"/>
          <w:szCs w:val="22"/>
        </w:rPr>
      </w:pPr>
      <w:r w:rsidRPr="00235511">
        <w:rPr>
          <w:rFonts w:ascii="Arial" w:hAnsi="Arial" w:cs="Arial"/>
          <w:sz w:val="22"/>
          <w:szCs w:val="22"/>
        </w:rPr>
        <w:t xml:space="preserve">W pkt. II. 1 decyzji określono wymagania dla zorganizowania zaplecza budowy, bazy materiałowej, miejsc parkowania pojazdów i sprzętu budowlanego, a także operacji tankowania pojazdów, wskazując, aby zlokalizować je na szczelnym podłożu i wyposażyć w odpowiednie środki techniczne i chemiczne do usuwania lub neutralizacji substancji, tak by w przypadku awaryjnego wycieku substancji lub olejów z maszyn budowlanych i taboru samochodowego, zanieczyszczenia te mogły być zebrane i wywiezione do unieszkodliwienia. Wskazano także, aby nie prowadzić na terenie przedsięwzięcia operacji tankowania pojazdów, jak również prac związanych z naprawą sprzętu budowlanego, gdyż są to czynności zwiększające ryzyko wycieków płynów eksploatacyjnych do środowiska gruntowo - wodnego i należy je przeprowadzać w warsztatach naprawczych. </w:t>
      </w:r>
    </w:p>
    <w:p w14:paraId="50AE7306" w14:textId="77777777" w:rsidR="00C919B0" w:rsidRDefault="00000000" w:rsidP="00BF14ED">
      <w:pPr>
        <w:spacing w:line="276" w:lineRule="auto"/>
        <w:rPr>
          <w:rFonts w:ascii="Arial" w:hAnsi="Arial" w:cs="Arial"/>
          <w:sz w:val="22"/>
          <w:szCs w:val="22"/>
        </w:rPr>
      </w:pPr>
      <w:r w:rsidRPr="00CC6898">
        <w:rPr>
          <w:rFonts w:ascii="Arial" w:hAnsi="Arial" w:cs="Arial"/>
          <w:sz w:val="22"/>
          <w:szCs w:val="22"/>
        </w:rPr>
        <w:t>Mając na względzie ochronę środowiska gruntowo - wodnego przed szkodliwym oddziaływaniem substancji ropopochodnych</w:t>
      </w:r>
      <w:r>
        <w:rPr>
          <w:rFonts w:ascii="Arial" w:hAnsi="Arial" w:cs="Arial"/>
          <w:sz w:val="22"/>
          <w:szCs w:val="22"/>
        </w:rPr>
        <w:t xml:space="preserve"> oraz innych substancji chemicznych</w:t>
      </w:r>
      <w:r w:rsidRPr="00CC6898">
        <w:rPr>
          <w:rFonts w:ascii="Arial" w:hAnsi="Arial" w:cs="Arial"/>
          <w:sz w:val="22"/>
          <w:szCs w:val="22"/>
        </w:rPr>
        <w:t>, RDOŚ w Katowicach uznał za niezbędne określenie warunków zamieszczonych w pkt II.1</w:t>
      </w:r>
      <w:r>
        <w:rPr>
          <w:rFonts w:ascii="Arial" w:hAnsi="Arial" w:cs="Arial"/>
          <w:sz w:val="22"/>
          <w:szCs w:val="22"/>
        </w:rPr>
        <w:t xml:space="preserve"> sentencji niniejszej decyzji.</w:t>
      </w:r>
    </w:p>
    <w:p w14:paraId="4F7F8D16" w14:textId="77777777" w:rsidR="00C919B0" w:rsidRPr="00235511" w:rsidRDefault="00000000" w:rsidP="00D11122">
      <w:pPr>
        <w:spacing w:before="120" w:line="276" w:lineRule="auto"/>
        <w:rPr>
          <w:rFonts w:ascii="Arial" w:hAnsi="Arial" w:cs="Arial"/>
          <w:sz w:val="22"/>
          <w:szCs w:val="22"/>
        </w:rPr>
      </w:pPr>
      <w:r w:rsidRPr="00235511">
        <w:rPr>
          <w:rFonts w:ascii="Arial" w:hAnsi="Arial" w:cs="Arial"/>
          <w:sz w:val="22"/>
          <w:szCs w:val="22"/>
        </w:rPr>
        <w:t>W sentencji decyzji nie uwzględniono warunków określonych w opinii Dyrektora RZGW w Gliwicach wskazujących, aby (cyt.): „w obrębie planowanej inwestycji prace wykonywać przy użyciu sprawnego technicznie</w:t>
      </w:r>
      <w:r w:rsidRPr="00235511">
        <w:rPr>
          <w:rFonts w:ascii="Arial" w:hAnsi="Arial" w:cs="Arial"/>
        </w:rPr>
        <w:t xml:space="preserve"> </w:t>
      </w:r>
      <w:r w:rsidRPr="00235511">
        <w:rPr>
          <w:rFonts w:ascii="Arial" w:hAnsi="Arial" w:cs="Arial"/>
          <w:sz w:val="22"/>
          <w:szCs w:val="22"/>
        </w:rPr>
        <w:t>sprzętu, eksploatowanego i konserwowanego w sposób prawidłowy, który zapewni zabezpieczenie</w:t>
      </w:r>
      <w:r w:rsidRPr="00235511">
        <w:t xml:space="preserve"> </w:t>
      </w:r>
      <w:r w:rsidRPr="00235511">
        <w:rPr>
          <w:rFonts w:ascii="Arial" w:hAnsi="Arial" w:cs="Arial"/>
          <w:sz w:val="22"/>
          <w:szCs w:val="22"/>
        </w:rPr>
        <w:t xml:space="preserve">środowiska wodno - gruntowego przed wyciekami paliw i płynów technicznych”, a także warunek ( cyt.): „nie dopuścić do zanieczyszczenia terenu substancjami chemicznymi mogącymi przeniknąć do wód powierzchniowych oraz do gruntu (wód podziemnych)”, ponieważ rozwiązania w tym zakresie regulowane są przepisami prawa m.in. art. 75 ust. 1 ustawy z dnia 27 kwietnia 2001 r. Prawo ochrony środowiska (t.j. Dz. U. z 2022 r., poz. 2556 z późn. zm.), z którego wynika, że w trakcie prac budowlanych inwestor realizujący przedsięwzięcie jest obowiązany uwzględnić ochronę </w:t>
      </w:r>
      <w:r w:rsidRPr="00235511">
        <w:rPr>
          <w:rFonts w:ascii="Arial" w:hAnsi="Arial" w:cs="Arial"/>
          <w:sz w:val="22"/>
          <w:szCs w:val="22"/>
        </w:rPr>
        <w:lastRenderedPageBreak/>
        <w:t>środowiska na obszarze prowadzenia prac, a w szczególności ochronę gleby, zieleni, naturalnego ukształtowania terenu i stosunków wodnych, rozdziałem 7 Rozporządzenia Ministra Infrastruktury z dnia 6 lutego 2003 r. w sprawie bezpieczeństwa i higieny pracy podczas wykonywania robót budowlanych (Dz. U. z 2003 r. Nr 47, poz. 401), który poświęcony jest kwestiom montażu, eksploatacji i obsługi maszyn i urządzeń na terenie budowy, Rozporządzeniem Ministra Pracy i Polityki Socjalnej z dnia 26 września 1997 r. w sprawie ogólnych przepisów bezpieczeństwa i higieny pracy (tj. Dz. U. 2003 r. Nr 169, poz. 1650 z późn. zm.), w którym nakazuje się m.in. utrzymywanie maszyn w stanie sprawności technicznej i czystości.</w:t>
      </w:r>
    </w:p>
    <w:p w14:paraId="6B547203"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Nie uwzględniono również warunków określających sposób właściwego gospodarowania odpadami oraz ściekami bytowymi z zaplecza budowy, gdyż określają to m.in. ustawa Prawo ochrony środowiska, Ustawa z dnia 13 września 1996 r. o utrzymaniu czystości i porządku w gminach (t.j. Dz. U. z 2023 r. poz. 1469), Ustawa z dnia 14 grudnia 2012 r. o odpadach (t.j. Dz. U. z 2023 r. poz. 1587), Rozporządzenie Ministra Infrastruktury z dnia 6 lutego 2003 r. w sprawie bezpieczeństwa i higieny pracy podczas wykonywania robót budowlanych (Dz. U. z 2003 r. Nr 47, poz. 401) oraz Rozporządzenie Ministra Klimatu z dnia 11 września 2020 r. w sprawie szczegółowych wymagań dla magazynowania odpadów (Dz. U. z 2020 r. poz. 1742).</w:t>
      </w:r>
    </w:p>
    <w:p w14:paraId="21A6C1F2"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 xml:space="preserve">Ponadto zrezygnowano z określania warunków wynikających z ww. opinii, aby (cyt.): „wody opadowe i roztopowe powinny spełniać wymogi Rozporządzenia Ministra Gospodarki Morskiej i Żeglugi Śródlądowej z dnia 12 lipca 2019 r. (Dz. U. z 2019 r., poz. 1311)”, a także pozostałych warunków dotyczących gospodarki wodno </w:t>
      </w:r>
      <w:r>
        <w:rPr>
          <w:rFonts w:ascii="Arial" w:hAnsi="Arial" w:cs="Arial"/>
          <w:sz w:val="22"/>
          <w:szCs w:val="22"/>
        </w:rPr>
        <w:t>–</w:t>
      </w:r>
      <w:r w:rsidRPr="00235511">
        <w:rPr>
          <w:rFonts w:ascii="Arial" w:hAnsi="Arial" w:cs="Arial"/>
          <w:sz w:val="22"/>
          <w:szCs w:val="22"/>
        </w:rPr>
        <w:t xml:space="preserve"> ściekowej</w:t>
      </w:r>
      <w:r>
        <w:rPr>
          <w:rFonts w:ascii="Arial" w:hAnsi="Arial" w:cs="Arial"/>
          <w:sz w:val="22"/>
          <w:szCs w:val="22"/>
        </w:rPr>
        <w:t>. Przyjęte przez Inwestora rozwiązania minimalizujące oddziaływania w zakresie ochrony środowiska gruntowo – wodnego</w:t>
      </w:r>
      <w:r w:rsidRPr="00235511">
        <w:rPr>
          <w:rFonts w:ascii="Arial" w:hAnsi="Arial" w:cs="Arial"/>
          <w:sz w:val="22"/>
          <w:szCs w:val="22"/>
        </w:rPr>
        <w:t xml:space="preserve"> </w:t>
      </w:r>
      <w:r>
        <w:rPr>
          <w:rFonts w:ascii="Arial" w:hAnsi="Arial" w:cs="Arial"/>
          <w:sz w:val="22"/>
          <w:szCs w:val="22"/>
        </w:rPr>
        <w:t xml:space="preserve">zostały przedstawione </w:t>
      </w:r>
      <w:r w:rsidRPr="00235511">
        <w:rPr>
          <w:rFonts w:ascii="Arial" w:hAnsi="Arial" w:cs="Arial"/>
          <w:sz w:val="22"/>
          <w:szCs w:val="22"/>
        </w:rPr>
        <w:t xml:space="preserve">szczegółowo w charakterystyce przedsięwzięcia stanowiącej załącznik do niniejszej decyzji. </w:t>
      </w:r>
    </w:p>
    <w:p w14:paraId="156B2746" w14:textId="77777777" w:rsidR="00C919B0" w:rsidRPr="009A6CB6" w:rsidRDefault="00000000" w:rsidP="009A03A8">
      <w:pPr>
        <w:pStyle w:val="Akapitzlist"/>
        <w:autoSpaceDE w:val="0"/>
        <w:autoSpaceDN w:val="0"/>
        <w:adjustRightInd w:val="0"/>
        <w:spacing w:line="276" w:lineRule="auto"/>
        <w:ind w:left="0"/>
        <w:rPr>
          <w:rFonts w:ascii="Arial" w:hAnsi="Arial" w:cs="Arial"/>
          <w:sz w:val="22"/>
          <w:szCs w:val="22"/>
        </w:rPr>
      </w:pPr>
      <w:r w:rsidRPr="00235511">
        <w:rPr>
          <w:rFonts w:ascii="Arial" w:hAnsi="Arial" w:cs="Arial"/>
          <w:sz w:val="22"/>
          <w:szCs w:val="22"/>
        </w:rPr>
        <w:t>Nie uwzględniono również warunków (cyt.): „zastosować rozwiązania technologiczne oraz materiały o odpowiedniej jakości, spełniające wymogi ochrony środowiska, które nie wpływają na pogorszenie stanu środowiska wodnego” oraz „po zakończeniu inwestycji uporządkować teren w granicach przedsięwzięcia”, gdyż obowiązki te wynikają ustawy z dnia 7 lipca 1994 r. Prawo budowlane (t.j. Dz. U. z 2023 r. poz. 682 ze zm.)</w:t>
      </w:r>
      <w:r>
        <w:rPr>
          <w:rFonts w:ascii="Arial" w:hAnsi="Arial" w:cs="Arial"/>
          <w:sz w:val="22"/>
          <w:szCs w:val="22"/>
        </w:rPr>
        <w:t>.</w:t>
      </w:r>
    </w:p>
    <w:p w14:paraId="4ACE7169"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 xml:space="preserve">Nie uwzględniono również warunków (cyt.): „zapewnić prawidłowe utrzymanie i funkcjonowanie urządzeń służących do odprowadzania, podczyszczania, retencjonowania wody opadowej i roztopowej ścieków przemysłowych oraz ścieków socjalno – bytowych; regularnie sprawdzać ich stan techniczny, a ewentualne uszkodzenia niezwłocznie usuwać”, gdyż zgodnie z art. 3 </w:t>
      </w:r>
      <w:r>
        <w:rPr>
          <w:rFonts w:ascii="Arial" w:hAnsi="Arial" w:cs="Arial"/>
          <w:sz w:val="22"/>
          <w:szCs w:val="22"/>
        </w:rPr>
        <w:t xml:space="preserve">pkt 3) </w:t>
      </w:r>
      <w:r w:rsidRPr="00235511">
        <w:rPr>
          <w:rFonts w:ascii="Arial" w:hAnsi="Arial" w:cs="Arial"/>
          <w:sz w:val="22"/>
          <w:szCs w:val="22"/>
        </w:rPr>
        <w:t>ustawy Prawo ochrony środowiska przez eksploatację instalacji lub urządzenia rozumie się użytkowanie instalacji lub urządzenia oraz utrzymywanie ich w sprawności. W związku z powyższym obowiązek czyszczenia i sprawdzania stanu technicznego urządzeń służących do odprowadzania oraz podczyszczania wód deszczowych wynika wprost z przepisów prawa.</w:t>
      </w:r>
    </w:p>
    <w:p w14:paraId="6CE19FD6" w14:textId="77777777" w:rsidR="00C919B0" w:rsidRPr="00235511" w:rsidRDefault="00000000" w:rsidP="002B4237">
      <w:pPr>
        <w:spacing w:before="120" w:line="276" w:lineRule="auto"/>
        <w:rPr>
          <w:rFonts w:ascii="Arial" w:hAnsi="Arial" w:cs="Arial"/>
          <w:sz w:val="22"/>
          <w:szCs w:val="22"/>
        </w:rPr>
      </w:pPr>
      <w:r w:rsidRPr="00235511">
        <w:rPr>
          <w:rFonts w:ascii="Arial" w:hAnsi="Arial" w:cs="Arial"/>
          <w:sz w:val="22"/>
          <w:szCs w:val="22"/>
        </w:rPr>
        <w:t xml:space="preserve">W swojej opinii, </w:t>
      </w:r>
      <w:r w:rsidRPr="00235511">
        <w:rPr>
          <w:rFonts w:ascii="Arial" w:eastAsia="SimSun" w:hAnsi="Arial" w:cs="Arial"/>
          <w:kern w:val="3"/>
          <w:sz w:val="22"/>
          <w:szCs w:val="22"/>
          <w:lang w:eastAsia="zh-CN" w:bidi="hi-IN"/>
        </w:rPr>
        <w:t>Dyrektor Regionalnego Zarządu Gospodarki Wodnej w Gliwicach</w:t>
      </w:r>
      <w:r w:rsidRPr="00235511">
        <w:rPr>
          <w:rFonts w:ascii="Arial" w:hAnsi="Arial" w:cs="Arial"/>
          <w:sz w:val="22"/>
          <w:szCs w:val="22"/>
        </w:rPr>
        <w:t xml:space="preserve"> stwierdził, że teren inwestycji, na którym planowane jest analizowane przedsięwzięcie położony jest w zasięgu jednolitych części wód powierzchniowych o nazwie Brynica od źródeł do zb. Kozłowa Góra i kodzie RW200003212639. Jest to naturalna część wód, dla której wyznaczono cel środowiskowy: osiągnięcie umiarkowanego stanu ekologicznego (złagodzone wskaźniki:</w:t>
      </w:r>
      <w:r>
        <w:rPr>
          <w:rFonts w:ascii="Arial" w:hAnsi="Arial" w:cs="Arial"/>
          <w:sz w:val="22"/>
          <w:szCs w:val="22"/>
        </w:rPr>
        <w:t xml:space="preserve"> </w:t>
      </w:r>
      <w:r w:rsidRPr="00235511">
        <w:rPr>
          <w:rFonts w:ascii="Arial" w:hAnsi="Arial" w:cs="Arial"/>
          <w:sz w:val="22"/>
          <w:szCs w:val="22"/>
        </w:rPr>
        <w:t xml:space="preserve">[przewodność elektrolityczna właściwa w 20 </w:t>
      </w:r>
      <w:r w:rsidRPr="00235511">
        <w:rPr>
          <w:rFonts w:ascii="Arial" w:hAnsi="Arial" w:cs="Arial"/>
          <w:sz w:val="22"/>
          <w:szCs w:val="22"/>
          <w:vertAlign w:val="superscript"/>
        </w:rPr>
        <w:t>o</w:t>
      </w:r>
      <w:r w:rsidRPr="00235511">
        <w:rPr>
          <w:rFonts w:ascii="Arial" w:hAnsi="Arial" w:cs="Arial"/>
          <w:sz w:val="22"/>
          <w:szCs w:val="22"/>
        </w:rPr>
        <w:t>C, EFI+PL/ IBI_PL]; pozostałe wskaźniki – II klasa jakości) oraz utrzymanie dla złagodzonych wskaźników [benzo(a)piren(w), heptachlor(w)] stanu chemicznego poniżej stanu dobrego, dla pozostałych wskaźników - osiągnięcie stanu dobrego). Ocena stanu sporządzona na etapie opracowania</w:t>
      </w:r>
    </w:p>
    <w:p w14:paraId="26BDB4A7"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lastRenderedPageBreak/>
        <w:t>planu wykazała zły stan ekologiczny oraz stan chemiczny poniżej dobrego. Jest to JCWP zagrożona ryzykiem nieosiągnięcia celów środowiskowych z powodu występującej w zlewni przedmiotowej JCWP presji troficznych (odpływ miejski (wody opadowe) oraz nawożenie i depozycja oraz źródła przemysłowe oraz źródła bytowe i komunalne), hydromorfologicznych (budowle piętrzące, regulacyjne, prostowanie koryta, obiekty mostowe) oraz chemicznych.</w:t>
      </w:r>
    </w:p>
    <w:p w14:paraId="56C83153"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Inwestycja znajduje się również na terenie jednolitych części wód podziemnych o numerze GW2000111, dla której wyznaczono cel środowiskowy: utrzymanie dobrego stanu chemicznego i brak pogorszenia aktualnego stanu ilościowego (słaby stan ilościowy w zakresie bilansu wodnego). Ocena stanu sporządzona na etapie opracowania planu wykazała dobry stan chemiczny i słaby stan ilościowy wód. Jest to JCWPd zagrożona ilościowo i chemicznie ryzykiem nieosiągnięcia celów środowiskowych.</w:t>
      </w:r>
    </w:p>
    <w:p w14:paraId="59192201" w14:textId="77777777" w:rsidR="00C919B0" w:rsidRPr="00235511" w:rsidRDefault="00000000" w:rsidP="00BB6045">
      <w:pPr>
        <w:spacing w:line="276" w:lineRule="auto"/>
        <w:rPr>
          <w:rFonts w:ascii="Arial" w:hAnsi="Arial" w:cs="Arial"/>
          <w:sz w:val="22"/>
          <w:szCs w:val="22"/>
        </w:rPr>
      </w:pPr>
      <w:r w:rsidRPr="00235511">
        <w:rPr>
          <w:rFonts w:ascii="Arial" w:hAnsi="Arial" w:cs="Arial"/>
          <w:sz w:val="22"/>
          <w:szCs w:val="22"/>
        </w:rPr>
        <w:t>Planowane przedsięwzięcie znajduje się na terenie Głównego Zbiornika Wód Podziemnych o nr 327 i nazwie Zbiornik Lubiniec - Myszków. Inwestycja leży poza terenami ochrony pośredniej strefy ochronnej ujęcia wody, obszarami ochrony przyrody oraz poza obszarami szczególnego zagrożenia powodzią w rozumieniu art. 16 pkt 34 ustawy Prawo Wodne.</w:t>
      </w:r>
    </w:p>
    <w:p w14:paraId="343A6CEF" w14:textId="77777777" w:rsidR="00C919B0" w:rsidRPr="00235511" w:rsidRDefault="00000000" w:rsidP="00BB6045">
      <w:pPr>
        <w:spacing w:before="120" w:line="276" w:lineRule="auto"/>
        <w:rPr>
          <w:rFonts w:ascii="Arial" w:hAnsi="Arial" w:cs="Arial"/>
          <w:sz w:val="22"/>
          <w:szCs w:val="22"/>
        </w:rPr>
      </w:pPr>
      <w:r w:rsidRPr="00235511">
        <w:rPr>
          <w:rFonts w:ascii="Arial" w:hAnsi="Arial" w:cs="Arial"/>
          <w:sz w:val="22"/>
          <w:szCs w:val="22"/>
        </w:rPr>
        <w:t>W wyniku analizy dokumentów Dyrektor Regionalnego Zarządu Gospodarki Wodnej w Gliwicach uznał, że planowane działania w ramach przedsięwzięcia nie wpłyną negatywnie na możliwość osiągnięcia celów środowiskowych, o których jest mowa w art. 56, art. 59, art. 61 ustawy z dnia 20 lipca 2017 r. Prawo wodne, a ustanowionych w „Planie gospodarowania wodami na obszarze dorzecza Wisły”, przyjętym rozporządzeniem Ministra Infrastruktury z dnia 4 listopada 2022r. (Dz.U. z 2023 r., poz. 300).</w:t>
      </w:r>
    </w:p>
    <w:p w14:paraId="4071EE3B" w14:textId="77777777" w:rsidR="00C919B0" w:rsidRPr="00235511" w:rsidRDefault="00000000" w:rsidP="006A4AEF">
      <w:pPr>
        <w:autoSpaceDE w:val="0"/>
        <w:autoSpaceDN w:val="0"/>
        <w:adjustRightInd w:val="0"/>
        <w:spacing w:before="120" w:line="276" w:lineRule="auto"/>
        <w:rPr>
          <w:rFonts w:ascii="Arial" w:eastAsia="CIDFont+F1" w:hAnsi="Arial" w:cs="Arial"/>
          <w:sz w:val="22"/>
          <w:szCs w:val="22"/>
        </w:rPr>
      </w:pPr>
      <w:r w:rsidRPr="00235511">
        <w:rPr>
          <w:rFonts w:ascii="Arial" w:hAnsi="Arial" w:cs="Arial"/>
          <w:sz w:val="22"/>
          <w:szCs w:val="22"/>
        </w:rPr>
        <w:t>Realizacja planowanej inwestycji będzie wiązała się z wytwarzaniem typowych odpadów budowlanych.</w:t>
      </w:r>
      <w:r w:rsidRPr="00235511">
        <w:rPr>
          <w:rFonts w:ascii="Arial" w:eastAsia="CIDFont+F1" w:hAnsi="Arial" w:cs="Arial"/>
          <w:sz w:val="22"/>
          <w:szCs w:val="22"/>
        </w:rPr>
        <w:t xml:space="preserve"> </w:t>
      </w:r>
      <w:r w:rsidRPr="00B52B24">
        <w:rPr>
          <w:rFonts w:ascii="Arial" w:eastAsiaTheme="minorHAnsi" w:hAnsi="Arial" w:cs="Arial"/>
          <w:color w:val="000000"/>
          <w:sz w:val="22"/>
          <w:szCs w:val="22"/>
          <w:lang w:eastAsia="en-US"/>
          <w14:ligatures w14:val="standardContextual"/>
        </w:rPr>
        <w:t>Wszystkie rodzaje wytwarzanych odpadów będą zbierane i magazynowane selektywnie, co ułatwi ich zagospodarowanie przez uprawnione do tego podmioty. Magazynowanie odbywać się będzie do chwili nagromadzenia takiej ilości odpadów, która umożliwia ekonomiczny transport do miejsca odzysku bądź unieszkodliwiania.</w:t>
      </w:r>
      <w:r w:rsidRPr="00235511">
        <w:rPr>
          <w:rFonts w:ascii="Arial" w:eastAsia="CIDFont+F1" w:hAnsi="Arial" w:cs="Arial"/>
          <w:sz w:val="22"/>
          <w:szCs w:val="22"/>
        </w:rPr>
        <w:t xml:space="preserve"> </w:t>
      </w:r>
      <w:r w:rsidRPr="00B52B24">
        <w:rPr>
          <w:rFonts w:ascii="Arial" w:eastAsiaTheme="minorHAnsi" w:hAnsi="Arial" w:cs="Arial"/>
          <w:color w:val="000000"/>
          <w:sz w:val="22"/>
          <w:szCs w:val="22"/>
          <w:lang w:eastAsia="en-US"/>
          <w14:ligatures w14:val="standardContextual"/>
        </w:rPr>
        <w:t>Prawidłowa organizacja systemu bieżącego gospodarowania odpadami, właściwa organizacja placu budowy i jej zaplecza, a także przestrzeganie zasad bezpieczeństwa pracy wpłynie na minimalizację bezpośredniego oddziaływania odpadów na zdrowie i życie ludzi oraz na</w:t>
      </w:r>
      <w:r w:rsidRPr="00235511">
        <w:rPr>
          <w:rFonts w:ascii="Arial" w:eastAsiaTheme="minorHAnsi" w:hAnsi="Arial" w:cs="Arial"/>
          <w:color w:val="000000"/>
          <w:sz w:val="22"/>
          <w:szCs w:val="22"/>
          <w:lang w:eastAsia="en-US"/>
          <w14:ligatures w14:val="standardContextual"/>
        </w:rPr>
        <w:t> </w:t>
      </w:r>
      <w:r w:rsidRPr="00B52B24">
        <w:rPr>
          <w:rFonts w:ascii="Arial" w:eastAsiaTheme="minorHAnsi" w:hAnsi="Arial" w:cs="Arial"/>
          <w:color w:val="000000"/>
          <w:sz w:val="22"/>
          <w:szCs w:val="22"/>
          <w:lang w:eastAsia="en-US"/>
          <w14:ligatures w14:val="standardContextual"/>
        </w:rPr>
        <w:t>środowisko.</w:t>
      </w:r>
      <w:r w:rsidRPr="00235511">
        <w:rPr>
          <w:rFonts w:ascii="Arial" w:eastAsiaTheme="minorHAnsi" w:hAnsi="Arial" w:cs="Arial"/>
          <w:color w:val="000000"/>
          <w:sz w:val="22"/>
          <w:szCs w:val="22"/>
          <w:lang w:eastAsia="en-US"/>
          <w14:ligatures w14:val="standardContextual"/>
        </w:rPr>
        <w:t xml:space="preserve"> </w:t>
      </w:r>
      <w:r w:rsidRPr="00235511">
        <w:rPr>
          <w:rFonts w:ascii="Arial" w:hAnsi="Arial" w:cs="Arial"/>
          <w:sz w:val="22"/>
          <w:szCs w:val="22"/>
        </w:rPr>
        <w:t>Odpady będą następnie przekazywane do zagospodarowania podmiotom, które spełniają wymogi formalno - prawne w zakresie gospodarowania odpadami. Postępowanie z odpadami będzie zgodne z hierarchią postępowania określoną w ustawie z dnia 14 grudnia 2012 r. o odpadach (t. j. Dz. U. z 2023 r., poz. 1587).</w:t>
      </w:r>
    </w:p>
    <w:p w14:paraId="6DCD2C5E" w14:textId="77777777" w:rsidR="00C919B0" w:rsidRPr="00235511" w:rsidRDefault="00000000" w:rsidP="006A4AEF">
      <w:pPr>
        <w:autoSpaceDE w:val="0"/>
        <w:autoSpaceDN w:val="0"/>
        <w:adjustRightInd w:val="0"/>
        <w:spacing w:before="120" w:line="276" w:lineRule="auto"/>
        <w:rPr>
          <w:rFonts w:ascii="Arial" w:hAnsi="Arial" w:cs="Arial"/>
          <w:sz w:val="22"/>
          <w:szCs w:val="22"/>
        </w:rPr>
      </w:pPr>
      <w:r w:rsidRPr="00235511">
        <w:rPr>
          <w:rFonts w:ascii="Arial" w:hAnsi="Arial" w:cs="Arial"/>
          <w:sz w:val="22"/>
          <w:szCs w:val="22"/>
        </w:rPr>
        <w:t>Źródłem odpadów na etapie eksploatacji będzie użytkowanie urządzeń systemu odwodnienia (zbiorniki retencyjne, urządzenia podczyszczające). Wszystkie odpady będą magazynowane w wyznaczonych do tego miejscach, zabezpieczonych przed dostępem osób postronnych oraz zwierząt. Odpady będą magazynowane w sposób selektywny, a ponadto odpady niebezpieczne będą magazynowane w zamykanych, odpornych na działanie substancji niebezpiecznych oraz czynników atmosferycznych pojemnikach.</w:t>
      </w:r>
    </w:p>
    <w:p w14:paraId="732BF14E" w14:textId="77777777" w:rsidR="00C919B0" w:rsidRPr="00235511" w:rsidRDefault="00000000" w:rsidP="006A4AEF">
      <w:pPr>
        <w:autoSpaceDE w:val="0"/>
        <w:autoSpaceDN w:val="0"/>
        <w:adjustRightInd w:val="0"/>
        <w:spacing w:line="276" w:lineRule="auto"/>
        <w:rPr>
          <w:rFonts w:ascii="Arial" w:hAnsi="Arial" w:cs="Arial"/>
          <w:sz w:val="22"/>
          <w:szCs w:val="22"/>
        </w:rPr>
      </w:pPr>
      <w:r w:rsidRPr="00235511">
        <w:rPr>
          <w:rFonts w:ascii="Arial" w:hAnsi="Arial" w:cs="Arial"/>
          <w:sz w:val="22"/>
          <w:szCs w:val="22"/>
        </w:rPr>
        <w:t>Odpady powstające w wyniku eksploatacji urządzeń systemu odwodnienia tj. osadniki i separatory ropopochodne będą odbierane przez firmy serwisujące – zgodnie z art. 3 ust. 1 pkt 32 ustawy o odpadach – będą wytwórcą odpadu; firmy te mogą przekazywać odpad do unieszkodliwienia podmiotom posiadającym decyzje w zakresie gospodarowania odpadami. Odpady będą przekazywane wyłącznie odbiorcom posiadającym stosowne zezwolenia na transport, zbieranie, odzysk bądź unieszkodliwianie odpadów.</w:t>
      </w:r>
    </w:p>
    <w:p w14:paraId="77D5318C" w14:textId="77777777" w:rsidR="00C919B0" w:rsidRPr="00235511" w:rsidRDefault="00000000" w:rsidP="00EB73E3">
      <w:pPr>
        <w:autoSpaceDE w:val="0"/>
        <w:autoSpaceDN w:val="0"/>
        <w:adjustRightInd w:val="0"/>
        <w:spacing w:line="276" w:lineRule="auto"/>
        <w:rPr>
          <w:rFonts w:ascii="Arial" w:hAnsi="Arial" w:cs="Arial"/>
          <w:sz w:val="22"/>
          <w:szCs w:val="22"/>
        </w:rPr>
      </w:pPr>
      <w:r w:rsidRPr="00235511">
        <w:rPr>
          <w:rFonts w:ascii="Arial" w:hAnsi="Arial" w:cs="Arial"/>
          <w:sz w:val="22"/>
          <w:szCs w:val="22"/>
        </w:rPr>
        <w:t xml:space="preserve">Przedmiotowe przedsięwzięcie nie będzie stanowić zagrożenia dla środowiska ze względu na ilość i rodzaj wytwarzanych odpadów, pod warunkiem prowadzenia prawidłowej </w:t>
      </w:r>
      <w:r w:rsidRPr="00235511">
        <w:rPr>
          <w:rFonts w:ascii="Arial" w:hAnsi="Arial" w:cs="Arial"/>
          <w:sz w:val="22"/>
          <w:szCs w:val="22"/>
        </w:rPr>
        <w:lastRenderedPageBreak/>
        <w:t>gospodarki odpadami zgodnej z obowiązującymi przepisami w zakresie gospodarki odpadami – w tym przepisami szczegółowymi.</w:t>
      </w:r>
    </w:p>
    <w:p w14:paraId="48DABD92" w14:textId="77777777" w:rsidR="00C919B0" w:rsidRPr="00235511" w:rsidRDefault="00000000" w:rsidP="003134B7">
      <w:pPr>
        <w:tabs>
          <w:tab w:val="left" w:pos="426"/>
        </w:tabs>
        <w:suppressAutoHyphens/>
        <w:overflowPunct w:val="0"/>
        <w:autoSpaceDE w:val="0"/>
        <w:autoSpaceDN w:val="0"/>
        <w:adjustRightInd w:val="0"/>
        <w:spacing w:before="120" w:line="276" w:lineRule="auto"/>
        <w:textAlignment w:val="baseline"/>
        <w:rPr>
          <w:rFonts w:ascii="Arial" w:eastAsia="Andale Sans UI" w:hAnsi="Arial" w:cs="Arial"/>
          <w:sz w:val="22"/>
          <w:szCs w:val="22"/>
          <w:lang w:eastAsia="ja-JP" w:bidi="fa-IR"/>
        </w:rPr>
      </w:pPr>
      <w:r w:rsidRPr="00235511">
        <w:rPr>
          <w:rFonts w:ascii="Arial" w:eastAsia="Andale Sans UI" w:hAnsi="Arial" w:cs="Arial"/>
          <w:sz w:val="22"/>
          <w:szCs w:val="22"/>
          <w:lang w:eastAsia="ja-JP" w:bidi="fa-IR"/>
        </w:rPr>
        <w:t xml:space="preserve">Teren planowanego przedsięwzięcia jest już pozbawiony drzew oraz krzewów. </w:t>
      </w:r>
      <w:r w:rsidRPr="00235511">
        <w:rPr>
          <w:rFonts w:ascii="Arial" w:hAnsi="Arial" w:cs="Arial"/>
          <w:sz w:val="22"/>
          <w:szCs w:val="22"/>
        </w:rPr>
        <w:t xml:space="preserve">W ramach realizacji przedsięwzięcia nie przewiduje się wycinki drzew ani krzewów. </w:t>
      </w:r>
      <w:r w:rsidRPr="00235511">
        <w:rPr>
          <w:rFonts w:ascii="Arial" w:eastAsia="Andale Sans UI" w:hAnsi="Arial" w:cs="Arial"/>
          <w:sz w:val="22"/>
          <w:szCs w:val="22"/>
          <w:lang w:eastAsia="ja-JP" w:bidi="fa-IR"/>
        </w:rPr>
        <w:t>Lokalnie występują fragmenty porośnięte zielenią niską, ruderalną.</w:t>
      </w:r>
    </w:p>
    <w:p w14:paraId="0AA771AB" w14:textId="77777777" w:rsidR="00C919B0" w:rsidRPr="00235511" w:rsidRDefault="00000000" w:rsidP="003134B7">
      <w:pPr>
        <w:pStyle w:val="Bezodstpw"/>
        <w:spacing w:before="120" w:line="276" w:lineRule="auto"/>
        <w:rPr>
          <w:rFonts w:ascii="Arial" w:eastAsia="Andale Sans UI" w:hAnsi="Arial" w:cs="Arial"/>
          <w:sz w:val="22"/>
          <w:szCs w:val="22"/>
          <w:lang w:eastAsia="ja-JP" w:bidi="fa-IR"/>
        </w:rPr>
      </w:pPr>
      <w:r w:rsidRPr="00235511">
        <w:rPr>
          <w:rFonts w:ascii="Arial" w:eastAsia="Andale Sans UI" w:hAnsi="Arial" w:cs="Arial"/>
          <w:sz w:val="22"/>
          <w:szCs w:val="22"/>
          <w:lang w:eastAsia="ja-JP" w:bidi="fa-IR"/>
        </w:rPr>
        <w:t>Na terenie planowanego przedsięwzięcia nie stwierdzono gatunków roślin i zwierząt chronionych bądź cennych przyrodniczo. Ze względu na ograniczenie prac budowlanych wyłącznie do terenu planowanego przedsięwzięcia, oddziaływanie etapu budowy na faunę będzie miało charakter lokalny o niewielkim natężeniu przestrzennym nie mającym istotnego wpływu na stan populacji zwierząt występujących w jego otoczeniu.</w:t>
      </w:r>
    </w:p>
    <w:p w14:paraId="54C0689D" w14:textId="77777777" w:rsidR="00C919B0" w:rsidRPr="00235511" w:rsidRDefault="00000000" w:rsidP="00217362">
      <w:pPr>
        <w:spacing w:before="120" w:line="276" w:lineRule="auto"/>
        <w:rPr>
          <w:rFonts w:ascii="Arial" w:hAnsi="Arial" w:cs="Arial"/>
          <w:sz w:val="22"/>
          <w:szCs w:val="22"/>
        </w:rPr>
      </w:pPr>
      <w:r w:rsidRPr="00235511">
        <w:rPr>
          <w:rFonts w:ascii="Arial" w:hAnsi="Arial" w:cs="Arial"/>
          <w:sz w:val="22"/>
          <w:szCs w:val="22"/>
        </w:rPr>
        <w:t>Zaznacza się, że działania mogące przyczynić się do: zniszczenia siedlisk i ostoi gatunków chronionych, będących miejscem ich rozrodu, wychowu młodych, odpoczynku, migracji i żerowania, umyślnego przemieszczania z miejsc regularnego przebywania na inne miejsca, możliwe są po uzyskaniu dodatkowego zezwolenia, o którym mowa w ustawie o ochronie przyrody, w stosunku do gatunków objętych ochroną ścisłą lub częściową (decyzja środowiskowa nie jest tożsama z zezwoleniem na przeprowadzenie czynności zakazanych w stosunku do gatunków chronionych). Jeżeli inwestycja będzie się wiązała z niszczeniem siedlisk gatunków chronionych roślin, zwierząt i grzybów, konieczne jest uzyskanie dodatkowego zezwolenia, o którym mowa w art. 56 ust. 2 ustawy z 16 kwietnia 2004 r. o ochronie przyrody, na odstępstwo od zakazów wymienionych w art. 51 i 52 tejże ustawy, w stosunku do gatunków objętych ochroną ścisłą lub częściową. Właściwym organem w sprawie wydawania powyższych zezwoleń na terenie woj. śląskiego jest Regionalny Dyrektor Ochrony Środowiska w Katowicach.</w:t>
      </w:r>
    </w:p>
    <w:p w14:paraId="747A316A" w14:textId="77777777" w:rsidR="00C919B0" w:rsidRPr="00235511" w:rsidRDefault="00000000" w:rsidP="00217362">
      <w:pPr>
        <w:spacing w:before="120" w:after="120" w:line="276" w:lineRule="auto"/>
        <w:rPr>
          <w:rFonts w:ascii="Arial" w:hAnsi="Arial" w:cs="Arial"/>
          <w:sz w:val="22"/>
          <w:szCs w:val="22"/>
        </w:rPr>
      </w:pPr>
      <w:r w:rsidRPr="00235511">
        <w:rPr>
          <w:rFonts w:ascii="Arial" w:hAnsi="Arial" w:cs="Arial"/>
          <w:sz w:val="22"/>
          <w:szCs w:val="22"/>
        </w:rPr>
        <w:t xml:space="preserve">Ze względu na charakter planowanego przedsięwzięcia oraz biorąc pod uwagę informacje zawarte w </w:t>
      </w:r>
      <w:r>
        <w:rPr>
          <w:rFonts w:ascii="Arial" w:hAnsi="Arial" w:cs="Arial"/>
          <w:sz w:val="22"/>
          <w:szCs w:val="22"/>
        </w:rPr>
        <w:t>karcie informacyjnej przedsięwzięcia</w:t>
      </w:r>
      <w:r w:rsidRPr="00235511">
        <w:rPr>
          <w:rFonts w:ascii="Arial" w:hAnsi="Arial" w:cs="Arial"/>
          <w:sz w:val="22"/>
          <w:szCs w:val="22"/>
        </w:rPr>
        <w:t xml:space="preserve"> można stwierdzić, że przedsięwzięcie nie wpłynie znacząco na stan jakości środowiska.</w:t>
      </w:r>
    </w:p>
    <w:p w14:paraId="0EC69C4F" w14:textId="77777777" w:rsidR="00C919B0" w:rsidRPr="00235511" w:rsidRDefault="00000000" w:rsidP="00217362">
      <w:pPr>
        <w:spacing w:before="120" w:after="120" w:line="276" w:lineRule="auto"/>
        <w:rPr>
          <w:rFonts w:ascii="Arial" w:hAnsi="Arial" w:cs="Arial"/>
          <w:sz w:val="22"/>
          <w:szCs w:val="22"/>
        </w:rPr>
      </w:pPr>
      <w:r w:rsidRPr="00235511">
        <w:rPr>
          <w:rFonts w:ascii="Arial" w:hAnsi="Arial" w:cs="Arial"/>
          <w:sz w:val="22"/>
          <w:szCs w:val="22"/>
        </w:rPr>
        <w:t>Na podstawie baz danych będących w posiadaniu Regionalnej Dyrekcji Ochrony Środowiska w Katowicach ustalono, że przedmiotowe przedsięwzięcie planowane jest do realizacji poza granicami wielkopowierzchniowych form ochrony przyrody, o których mowa w art. 6 ust. 1 ustawy z dnia 16 kwietnia 2004 r. o ochronie przyrody, w tym poza granicami obszarów Natura 2000.</w:t>
      </w:r>
    </w:p>
    <w:p w14:paraId="74672C48" w14:textId="77777777" w:rsidR="00C919B0" w:rsidRPr="00235511" w:rsidRDefault="00000000" w:rsidP="00217362">
      <w:pPr>
        <w:spacing w:before="120" w:line="276" w:lineRule="auto"/>
        <w:rPr>
          <w:rFonts w:ascii="Arial" w:hAnsi="Arial" w:cs="Arial"/>
          <w:sz w:val="22"/>
          <w:szCs w:val="22"/>
        </w:rPr>
      </w:pPr>
      <w:r w:rsidRPr="00235511">
        <w:rPr>
          <w:rFonts w:ascii="Arial" w:hAnsi="Arial" w:cs="Arial"/>
          <w:sz w:val="22"/>
          <w:szCs w:val="22"/>
        </w:rPr>
        <w:t xml:space="preserve">Najbliżej położonym obszarem Natura 2000 jest Bagno Bruch koło Pyrzowic PLH240025 w odległości ok. </w:t>
      </w:r>
      <w:r>
        <w:rPr>
          <w:rFonts w:ascii="Arial" w:hAnsi="Arial" w:cs="Arial"/>
          <w:sz w:val="22"/>
          <w:szCs w:val="22"/>
        </w:rPr>
        <w:t>5</w:t>
      </w:r>
      <w:r w:rsidRPr="00235511">
        <w:rPr>
          <w:rFonts w:ascii="Arial" w:hAnsi="Arial" w:cs="Arial"/>
          <w:sz w:val="22"/>
          <w:szCs w:val="22"/>
        </w:rPr>
        <w:t>,5 km. Obszar Bagno Bruch koło Pyrzowic PLH240035 położony jest na północ od lotniska w Pyrzowicach i na zachód od autostrady A1, w obrębie kompleksu Lasów Lublinieckich. Wykształcił się w obniżeniu pomiędzy wyraźnymi wałami i łukami wydm (pierwotnie być może w miejscu obniżonego pola deflacyjnego), na terenie nieznacznie nachylonym ku zachodowi, lecz od południa i południowego zachodu spływ wód dodatkowo podpiętrzyły słabo zaznaczające się wydmy, a w kierunku zachodnim (poza obszarem) znajduje się dawniej rozwinięta okazała wydma paraboliczna (tzw. Ostra Góra), obecnie po eksploatacji piasków eolicznych. Od strony północnej do bagna przylega wyraźna wydma, ostro odgraniczająca równinę torfową obniżenia. Teren obszaru pokrywają głównie fitocenozy boru bagiennego, jedynie w dawnych szerokich wykopach odwadniających zachowały się niewielkie płaty torfowisk przejściowych. Przedmiotami ochrony obszaru są siedliska przyrodnicze: torfowiska przejściowe i trzęsawiska (przeważnie z roślinnością z </w:t>
      </w:r>
      <w:r w:rsidRPr="00235511">
        <w:rPr>
          <w:rFonts w:ascii="Arial" w:hAnsi="Arial" w:cs="Arial"/>
          <w:i/>
          <w:iCs/>
          <w:sz w:val="22"/>
          <w:szCs w:val="22"/>
        </w:rPr>
        <w:t>Scheuchzerio-Caricetea</w:t>
      </w:r>
      <w:r w:rsidRPr="00235511">
        <w:rPr>
          <w:rFonts w:ascii="Arial" w:hAnsi="Arial" w:cs="Arial"/>
          <w:sz w:val="22"/>
          <w:szCs w:val="22"/>
        </w:rPr>
        <w:t xml:space="preserve">) oraz bory i lasy bagienne. </w:t>
      </w:r>
    </w:p>
    <w:p w14:paraId="351ABF17" w14:textId="77777777" w:rsidR="00C919B0" w:rsidRPr="00235511" w:rsidRDefault="00000000" w:rsidP="00217362">
      <w:pPr>
        <w:spacing w:line="276" w:lineRule="auto"/>
        <w:rPr>
          <w:rFonts w:ascii="Arial" w:hAnsi="Arial" w:cs="Arial"/>
          <w:sz w:val="22"/>
          <w:szCs w:val="22"/>
        </w:rPr>
      </w:pPr>
      <w:r w:rsidRPr="00235511">
        <w:rPr>
          <w:rFonts w:ascii="Arial" w:hAnsi="Arial" w:cs="Arial"/>
          <w:sz w:val="22"/>
          <w:szCs w:val="22"/>
        </w:rPr>
        <w:lastRenderedPageBreak/>
        <w:t>Obszar Natura 2000 Bagno Bruch koło Pyrzowic PLH240035 został zatwierdzony decyzją Komisji Europejskiej 2011/64/UE z dnia 10 stycznia 2011 r. i uznany jako obszar mający znaczenie dla Wspólnoty, a Rozporządzeniem Ministra Środowiska z dnia 25 marca 2022 r. (Dz. U. z 2022 r., poz. 831) wyznaczony jako specjalny obszar ochrony siedlisk.</w:t>
      </w:r>
    </w:p>
    <w:p w14:paraId="5E21B5C9" w14:textId="77777777" w:rsidR="00C919B0" w:rsidRPr="00235511" w:rsidRDefault="00000000" w:rsidP="00D942DE">
      <w:pPr>
        <w:spacing w:line="276" w:lineRule="auto"/>
        <w:rPr>
          <w:rFonts w:ascii="Arial" w:hAnsi="Arial" w:cs="Arial"/>
          <w:sz w:val="22"/>
          <w:szCs w:val="22"/>
        </w:rPr>
      </w:pPr>
      <w:r w:rsidRPr="00235511">
        <w:rPr>
          <w:rFonts w:ascii="Arial" w:hAnsi="Arial" w:cs="Arial"/>
          <w:sz w:val="22"/>
          <w:szCs w:val="22"/>
        </w:rPr>
        <w:t>Dla ww. obszaru ustanowiono plan zadań ochronnych [Zarządzenie Regionalnego Dyrektora Ochrony Środowiska w Katowicach z dnia 27 listopada 2020 r. w sprawie ustanowienia planu zadań ochronnych dla obszaru Natura 2000 Bagno Bruch koło Pyrzowic PLH240035, opublikowane w Dzienniku Urzędowym Województwa Śląskiego z dnia 30 listopada 2020 r. (poz. 8372), https://www.gov.pl/web/rdos-katowice/bagno-bruch-kolo-pyrzowic-plh240035]. 7 kwietnia 2023 roku Regionaln</w:t>
      </w:r>
      <w:r>
        <w:rPr>
          <w:rFonts w:ascii="Arial" w:hAnsi="Arial" w:cs="Arial"/>
          <w:sz w:val="22"/>
          <w:szCs w:val="22"/>
        </w:rPr>
        <w:t>y</w:t>
      </w:r>
      <w:r w:rsidRPr="00235511">
        <w:rPr>
          <w:rFonts w:ascii="Arial" w:hAnsi="Arial" w:cs="Arial"/>
          <w:sz w:val="22"/>
          <w:szCs w:val="22"/>
        </w:rPr>
        <w:t xml:space="preserve"> Dyrektor Ochrony Środowiska w Katowicach przystąpi</w:t>
      </w:r>
      <w:r>
        <w:rPr>
          <w:rFonts w:ascii="Arial" w:hAnsi="Arial" w:cs="Arial"/>
          <w:sz w:val="22"/>
          <w:szCs w:val="22"/>
        </w:rPr>
        <w:t>ł</w:t>
      </w:r>
      <w:r w:rsidRPr="00235511">
        <w:rPr>
          <w:rFonts w:ascii="Arial" w:hAnsi="Arial" w:cs="Arial"/>
          <w:sz w:val="22"/>
          <w:szCs w:val="22"/>
        </w:rPr>
        <w:t xml:space="preserve"> do</w:t>
      </w:r>
      <w:r>
        <w:rPr>
          <w:rFonts w:ascii="Arial" w:hAnsi="Arial" w:cs="Arial"/>
          <w:sz w:val="22"/>
          <w:szCs w:val="22"/>
        </w:rPr>
        <w:t> </w:t>
      </w:r>
      <w:r w:rsidRPr="00235511">
        <w:rPr>
          <w:rFonts w:ascii="Arial" w:hAnsi="Arial" w:cs="Arial"/>
          <w:sz w:val="22"/>
          <w:szCs w:val="22"/>
        </w:rPr>
        <w:t>zmiany powyższego planu zadań ochronnych.</w:t>
      </w:r>
    </w:p>
    <w:p w14:paraId="4E47D774" w14:textId="77777777" w:rsidR="00C919B0" w:rsidRPr="00235511" w:rsidRDefault="00000000" w:rsidP="00D942DE">
      <w:pPr>
        <w:spacing w:before="120" w:after="120" w:line="276" w:lineRule="auto"/>
        <w:rPr>
          <w:rFonts w:ascii="Arial" w:hAnsi="Arial" w:cs="Arial"/>
          <w:sz w:val="22"/>
          <w:szCs w:val="22"/>
        </w:rPr>
      </w:pPr>
      <w:r w:rsidRPr="00235511">
        <w:rPr>
          <w:rFonts w:ascii="Arial" w:hAnsi="Arial" w:cs="Arial"/>
          <w:sz w:val="22"/>
          <w:szCs w:val="22"/>
        </w:rPr>
        <w:t>Planowana inwestycja z uwagi na zakres i znaczną odległość od powyższego obszaru Natura 2000 nie będzie źródłem zidentyfikowanych zagrożeń dla przedmiotów ochrony, nie wpłynie pośrednio lub bezpośrednio na możliwość osiągnięcia celów działań ochronnych, ani nie wpłynie na realizację zaplanowanych działań ochronnych w obszarze Natura 2000.</w:t>
      </w:r>
    </w:p>
    <w:p w14:paraId="35216B83" w14:textId="77777777" w:rsidR="00C919B0" w:rsidRPr="00235511" w:rsidRDefault="00000000" w:rsidP="00D942DE">
      <w:pPr>
        <w:spacing w:before="120" w:line="276" w:lineRule="auto"/>
        <w:rPr>
          <w:rFonts w:ascii="Arial" w:hAnsi="Arial" w:cs="Arial"/>
          <w:color w:val="000000"/>
          <w:sz w:val="22"/>
          <w:szCs w:val="22"/>
        </w:rPr>
      </w:pPr>
      <w:r w:rsidRPr="00235511">
        <w:rPr>
          <w:rFonts w:ascii="Arial" w:hAnsi="Arial" w:cs="Arial"/>
          <w:color w:val="000000"/>
          <w:sz w:val="22"/>
          <w:szCs w:val="22"/>
        </w:rPr>
        <w:t xml:space="preserve">Projektowane przedsięwzięcie zostanie zlokalizowane poza korytarzami ekologicznymi. Odległość, jaka je dzieli od najbliższego korytarza ekologicznego wyklucza bezpośrednie oddziaływanie (ok. 2,3 km w kierunku wschodnim do korytarza Bory Stobrawskie – Lasy Przedborskie GKPdC-10A). </w:t>
      </w:r>
      <w:r w:rsidRPr="00235511">
        <w:rPr>
          <w:rFonts w:ascii="Arial" w:hAnsi="Arial" w:cs="Arial"/>
          <w:sz w:val="22"/>
          <w:szCs w:val="22"/>
        </w:rPr>
        <w:t>Planowane przedsięwzięcie nie będzie stanowić bariery dla migracji cennych gatunków roślin i zwierząt. Planowana inwestycja nie zaburzy ciągłości lokalnego korytarza ekologicznego i nie spowoduje utraty jak i fragmentacji siedlisk. Teren inwestycji zostanie ogrodzony.</w:t>
      </w:r>
    </w:p>
    <w:p w14:paraId="5E26496B" w14:textId="77777777" w:rsidR="00C919B0" w:rsidRPr="00235511" w:rsidRDefault="00000000" w:rsidP="007701B1">
      <w:pPr>
        <w:spacing w:before="120" w:after="120" w:line="276" w:lineRule="auto"/>
        <w:rPr>
          <w:rFonts w:ascii="Arial" w:hAnsi="Arial" w:cs="Arial"/>
          <w:sz w:val="22"/>
          <w:szCs w:val="22"/>
        </w:rPr>
      </w:pPr>
      <w:r w:rsidRPr="00235511">
        <w:rPr>
          <w:rFonts w:ascii="Arial" w:hAnsi="Arial" w:cs="Arial"/>
          <w:sz w:val="22"/>
          <w:szCs w:val="22"/>
        </w:rPr>
        <w:t>Z uwagi na znaczną odległość od granicy kraju (ok. 71 km) nie ma ryzyka wystąpienia oddziaływania transgranicznego.</w:t>
      </w:r>
    </w:p>
    <w:p w14:paraId="7DDB7CFC" w14:textId="77777777" w:rsidR="00C919B0" w:rsidRPr="00235511" w:rsidRDefault="00000000" w:rsidP="0055378D">
      <w:pPr>
        <w:pStyle w:val="Trescdokumentu"/>
        <w:spacing w:before="120" w:line="276" w:lineRule="auto"/>
        <w:ind w:firstLine="0"/>
        <w:jc w:val="left"/>
        <w:rPr>
          <w:color w:val="auto"/>
        </w:rPr>
      </w:pPr>
      <w:r w:rsidRPr="00235511">
        <w:rPr>
          <w:color w:val="auto"/>
        </w:rPr>
        <w:t xml:space="preserve">Z przedłożonych w karcie informacyjnej przedsięwzięcia informacji wynika, że nie przewidziano innych wariantów lokalizacyjnych przedsięwzięcia. </w:t>
      </w:r>
      <w:r w:rsidRPr="00235511">
        <w:t>W związku z dokonaną analizą wpływu planowanego przedsięwzięcia na poszczególne komponenty środowiska stwierdzono, że nie wpłynie ono w sposób istotny na zmianę zasięgów oddziaływania portu lotniczego.</w:t>
      </w:r>
    </w:p>
    <w:p w14:paraId="6856DE0F" w14:textId="77777777" w:rsidR="00C919B0" w:rsidRPr="00235511" w:rsidRDefault="00000000" w:rsidP="0055378D">
      <w:pPr>
        <w:pStyle w:val="Tekstpodstawowy"/>
        <w:spacing w:before="120" w:line="276" w:lineRule="auto"/>
        <w:jc w:val="left"/>
        <w:rPr>
          <w:rFonts w:ascii="Arial" w:hAnsi="Arial" w:cs="Arial"/>
          <w:sz w:val="22"/>
          <w:szCs w:val="22"/>
        </w:rPr>
      </w:pPr>
      <w:r w:rsidRPr="00235511">
        <w:rPr>
          <w:rFonts w:ascii="Arial" w:hAnsi="Arial" w:cs="Arial"/>
          <w:sz w:val="22"/>
          <w:szCs w:val="22"/>
        </w:rPr>
        <w:t xml:space="preserve">Najistotniejsze oddziaływanie w przypadku portu lotniczego stanowi emisja hałasu do otoczenia. W związku z prowadzonymi operacjami lotniczymi na terenach chronionych akustycznie, położonych wokół lotniska, występują przekroczenia wartości dopuszczalnych. W związku z powyższym obszar ograniczonego użytkowania dla Międzynarodowego Portu Lotniczego „Katowice” został uchwalony w dniu z dnia 25 sierpnia 2014 r. (Uchwała Sejmiku Województwa Śląskiego nr IV/53/12/2014). </w:t>
      </w:r>
    </w:p>
    <w:p w14:paraId="6791D1DE" w14:textId="77777777" w:rsidR="00C919B0" w:rsidRPr="00235511" w:rsidRDefault="00000000" w:rsidP="0055378D">
      <w:pPr>
        <w:spacing w:before="120" w:line="276" w:lineRule="auto"/>
        <w:rPr>
          <w:rFonts w:ascii="Arial" w:hAnsi="Arial" w:cs="Arial"/>
          <w:color w:val="000000"/>
          <w:sz w:val="22"/>
          <w:szCs w:val="22"/>
        </w:rPr>
      </w:pPr>
      <w:r w:rsidRPr="00235511">
        <w:rPr>
          <w:rFonts w:ascii="Arial" w:hAnsi="Arial" w:cs="Arial"/>
          <w:color w:val="000000"/>
          <w:sz w:val="22"/>
          <w:szCs w:val="22"/>
        </w:rPr>
        <w:t>Obszar inwestycji nie jest położony na obszarach, na których istnieje znaczące ryzyko powodzi lub na których wystąpienie dużego ryzyka jest prawdopodobne.</w:t>
      </w:r>
    </w:p>
    <w:p w14:paraId="602D2B7B" w14:textId="77777777" w:rsidR="00C919B0" w:rsidRPr="00235511" w:rsidRDefault="00000000" w:rsidP="0055378D">
      <w:pPr>
        <w:spacing w:after="120" w:line="276" w:lineRule="auto"/>
        <w:ind w:right="-142"/>
        <w:rPr>
          <w:rFonts w:ascii="Arial" w:hAnsi="Arial" w:cs="Arial"/>
          <w:sz w:val="22"/>
          <w:szCs w:val="22"/>
        </w:rPr>
      </w:pPr>
      <w:r w:rsidRPr="00235511">
        <w:rPr>
          <w:rFonts w:ascii="Arial" w:hAnsi="Arial" w:cs="Arial"/>
          <w:sz w:val="22"/>
          <w:szCs w:val="22"/>
        </w:rPr>
        <w:t>Oddziaływanie przedsięwzięcia ze względu na jego rodzaj i charakter będzie miało zasięg lokalny.</w:t>
      </w:r>
    </w:p>
    <w:p w14:paraId="3FE9F4DC" w14:textId="77777777" w:rsidR="00C919B0" w:rsidRPr="00235511" w:rsidRDefault="00000000" w:rsidP="0055378D">
      <w:pPr>
        <w:spacing w:before="120" w:after="120" w:line="276" w:lineRule="auto"/>
        <w:rPr>
          <w:rFonts w:ascii="Arial" w:hAnsi="Arial" w:cs="Arial"/>
          <w:sz w:val="22"/>
          <w:szCs w:val="22"/>
        </w:rPr>
      </w:pPr>
      <w:r w:rsidRPr="00235511">
        <w:rPr>
          <w:rFonts w:ascii="Arial" w:hAnsi="Arial" w:cs="Arial"/>
          <w:sz w:val="22"/>
          <w:szCs w:val="22"/>
        </w:rPr>
        <w:t xml:space="preserve">Zgodnie z treścią karty informacyjnej przedsięwzięcia, na terenie inwestycji nie będą występowały substancje niebezpieczne w ilości równej lub większej niż określone w załączniku do rozporządzenia Ministra Rozwoju z dnia 29 stycznia 2016 r. </w:t>
      </w:r>
      <w:r w:rsidRPr="00235511">
        <w:rPr>
          <w:rFonts w:ascii="Arial" w:hAnsi="Arial" w:cs="Arial"/>
          <w:iCs/>
          <w:sz w:val="22"/>
          <w:szCs w:val="22"/>
        </w:rPr>
        <w:t xml:space="preserve">w sprawie rodzajów i ilości znajdujących się w zakładzie substancji niebezpiecznych, decydujących o zaliczeniu zakładu do zakładu o zwiększonym lub dużym ryzyku wystąpienia poważnej awarii przemysłowej </w:t>
      </w:r>
      <w:r w:rsidRPr="00235511">
        <w:rPr>
          <w:rFonts w:ascii="Arial" w:hAnsi="Arial" w:cs="Arial"/>
          <w:sz w:val="22"/>
          <w:szCs w:val="22"/>
        </w:rPr>
        <w:t>(Dz. U. z 2016 r. poz.138).</w:t>
      </w:r>
    </w:p>
    <w:p w14:paraId="0D637A56" w14:textId="77777777" w:rsidR="00C919B0" w:rsidRPr="00235511" w:rsidRDefault="00000000" w:rsidP="0055378D">
      <w:pPr>
        <w:pStyle w:val="Bezodstpw1"/>
        <w:spacing w:before="120" w:line="276" w:lineRule="auto"/>
        <w:jc w:val="left"/>
        <w:rPr>
          <w:rFonts w:ascii="Arial" w:hAnsi="Arial" w:cs="Arial"/>
          <w:sz w:val="22"/>
        </w:rPr>
      </w:pPr>
      <w:r w:rsidRPr="00235511">
        <w:rPr>
          <w:rFonts w:ascii="Arial" w:hAnsi="Arial" w:cs="Arial"/>
          <w:sz w:val="22"/>
        </w:rPr>
        <w:t>Ryzyko wystąpienia katastrofy budowlanej jest niewielkie.</w:t>
      </w:r>
      <w:r w:rsidRPr="00235511">
        <w:rPr>
          <w:rFonts w:ascii="Arial" w:hAnsi="Arial" w:cs="Arial"/>
          <w:color w:val="000000"/>
          <w:sz w:val="22"/>
        </w:rPr>
        <w:t xml:space="preserve"> Nie ma również ryzyka </w:t>
      </w:r>
      <w:r w:rsidRPr="00235511">
        <w:rPr>
          <w:rFonts w:ascii="Arial" w:hAnsi="Arial" w:cs="Arial"/>
          <w:color w:val="000000"/>
          <w:sz w:val="22"/>
        </w:rPr>
        <w:lastRenderedPageBreak/>
        <w:t>wystąpienia katastrofy naturalnej.</w:t>
      </w:r>
    </w:p>
    <w:p w14:paraId="3C58E3A0" w14:textId="77777777" w:rsidR="00C919B0" w:rsidRPr="00235511" w:rsidRDefault="00000000" w:rsidP="0055378D">
      <w:pPr>
        <w:spacing w:before="120" w:line="276" w:lineRule="auto"/>
        <w:rPr>
          <w:rFonts w:ascii="Arial" w:hAnsi="Arial" w:cs="Arial"/>
          <w:sz w:val="22"/>
          <w:szCs w:val="22"/>
        </w:rPr>
      </w:pPr>
      <w:r w:rsidRPr="00235511">
        <w:rPr>
          <w:rFonts w:ascii="Arial" w:hAnsi="Arial" w:cs="Arial"/>
          <w:sz w:val="22"/>
          <w:szCs w:val="22"/>
        </w:rPr>
        <w:t>Planowane przedsięwzięcie nie jest usytuowane na obszarach wymienionych w art. 63 ust. 2 ustawy ooś ani też w ich bezpośrednim sąsiedztwie. Zatem nie będzie stanowić zagrożenia dla:</w:t>
      </w:r>
    </w:p>
    <w:p w14:paraId="3921354F" w14:textId="77777777" w:rsidR="00C919B0" w:rsidRPr="00235511" w:rsidRDefault="00000000" w:rsidP="0055378D">
      <w:pPr>
        <w:pStyle w:val="Akapitzlist"/>
        <w:numPr>
          <w:ilvl w:val="0"/>
          <w:numId w:val="17"/>
        </w:numPr>
        <w:suppressAutoHyphens/>
        <w:spacing w:line="276" w:lineRule="auto"/>
        <w:ind w:left="714" w:hanging="357"/>
        <w:contextualSpacing w:val="0"/>
        <w:rPr>
          <w:rFonts w:ascii="Arial" w:hAnsi="Arial" w:cs="Arial"/>
          <w:sz w:val="22"/>
          <w:szCs w:val="22"/>
        </w:rPr>
      </w:pPr>
      <w:r w:rsidRPr="00235511">
        <w:rPr>
          <w:rFonts w:ascii="Arial" w:hAnsi="Arial" w:cs="Arial"/>
          <w:sz w:val="22"/>
          <w:szCs w:val="22"/>
        </w:rPr>
        <w:t>obszarów wodno – błotnych chronionych postanowieniami Konwencji Ramsarskiej oraz innych obszarów o płytkim zaleganiu wód podziemnych, w tym siedlisk łęgowych oraz ujść rzek,</w:t>
      </w:r>
    </w:p>
    <w:p w14:paraId="4A06FCC7"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wybrzeży i środowiska morskiego,</w:t>
      </w:r>
    </w:p>
    <w:p w14:paraId="091C3969"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górskich lub leśnych,</w:t>
      </w:r>
    </w:p>
    <w:p w14:paraId="1AD31FD4"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objętych ochroną i obszarów ochronnych zbiorników wód śródlądowych,</w:t>
      </w:r>
    </w:p>
    <w:p w14:paraId="3078C1B6"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wymagających specjalnej ochrony ze względu na występowanie gatunków roślin, grzybów i zwierząt lub ich siedlisk lub siedlisk przyrodniczych objętych ochroną, w tym obszarów Natura 2000 oraz pozostałych form ochrony przyrody,</w:t>
      </w:r>
    </w:p>
    <w:p w14:paraId="23AC37B7"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o krajobrazie mającym znaczenie historyczne, kulturowe,</w:t>
      </w:r>
    </w:p>
    <w:p w14:paraId="20E21DBB"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obszarów przylegających do jezior,</w:t>
      </w:r>
    </w:p>
    <w:p w14:paraId="1D9B55E5" w14:textId="77777777" w:rsidR="00C919B0" w:rsidRPr="00235511" w:rsidRDefault="00000000" w:rsidP="0055378D">
      <w:pPr>
        <w:pStyle w:val="Akapitzlist"/>
        <w:numPr>
          <w:ilvl w:val="0"/>
          <w:numId w:val="17"/>
        </w:numPr>
        <w:suppressAutoHyphens/>
        <w:spacing w:before="120" w:after="120" w:line="276" w:lineRule="auto"/>
        <w:rPr>
          <w:rFonts w:ascii="Arial" w:hAnsi="Arial" w:cs="Arial"/>
          <w:sz w:val="22"/>
          <w:szCs w:val="22"/>
        </w:rPr>
      </w:pPr>
      <w:r w:rsidRPr="00235511">
        <w:rPr>
          <w:rFonts w:ascii="Arial" w:hAnsi="Arial" w:cs="Arial"/>
          <w:sz w:val="22"/>
          <w:szCs w:val="22"/>
        </w:rPr>
        <w:t>uzdrowisk i obszarów ochrony uzdrowiskowej.</w:t>
      </w:r>
    </w:p>
    <w:p w14:paraId="6B3AE630" w14:textId="77777777" w:rsidR="00C919B0" w:rsidRPr="00235511" w:rsidRDefault="00000000" w:rsidP="0055378D">
      <w:pPr>
        <w:autoSpaceDE w:val="0"/>
        <w:autoSpaceDN w:val="0"/>
        <w:adjustRightInd w:val="0"/>
        <w:spacing w:line="276" w:lineRule="auto"/>
        <w:rPr>
          <w:rFonts w:ascii="Arial" w:hAnsi="Arial" w:cs="Arial"/>
          <w:sz w:val="22"/>
          <w:szCs w:val="22"/>
        </w:rPr>
      </w:pPr>
      <w:r w:rsidRPr="00235511">
        <w:rPr>
          <w:rFonts w:ascii="Arial" w:hAnsi="Arial" w:cs="Arial"/>
          <w:sz w:val="22"/>
          <w:szCs w:val="22"/>
        </w:rPr>
        <w:t>Nie przewiduje się negatywnego oddziaływania na walory krajobrazowe na etapie realizacji i nie ma konieczności stosowania szczególnych rozwiązań ograniczających oddziaływanie w tym zakresie. Przedsięwzięcie nie stanowi zagrożenia dla krajobrazu.</w:t>
      </w:r>
    </w:p>
    <w:p w14:paraId="4D9DC1E3" w14:textId="77777777" w:rsidR="00C919B0" w:rsidRPr="00235511" w:rsidRDefault="00000000" w:rsidP="00FC5861">
      <w:pPr>
        <w:pStyle w:val="Tredokumentu"/>
        <w:spacing w:before="120" w:line="276" w:lineRule="auto"/>
        <w:ind w:firstLine="0"/>
        <w:jc w:val="left"/>
        <w:rPr>
          <w:rFonts w:cs="Arial"/>
          <w:sz w:val="22"/>
          <w:szCs w:val="22"/>
        </w:rPr>
      </w:pPr>
      <w:r w:rsidRPr="00235511">
        <w:rPr>
          <w:rFonts w:cs="Arial"/>
          <w:sz w:val="22"/>
          <w:szCs w:val="22"/>
        </w:rPr>
        <w:t>Biorąc pod uwagę charakter przedsięwzięcia, jego skalę oraz fakt, że nie będzie ono źródłem zorganizowanej emisji do powietrza zasadnym jest uznanie, że na etapie eksploatacji nie będzie dochodzić do istotnych czy negatywnych wpływów na zmianę: jakości powietrza atmosferycznego, poziomów wód podziemnych i powierzchniowych, a które mogłoby przekładać się w sposób realny na zmiany klimatu.</w:t>
      </w:r>
    </w:p>
    <w:p w14:paraId="38240472" w14:textId="77777777" w:rsidR="00C919B0" w:rsidRPr="00235511" w:rsidRDefault="00000000" w:rsidP="0055378D">
      <w:pPr>
        <w:autoSpaceDE w:val="0"/>
        <w:autoSpaceDN w:val="0"/>
        <w:adjustRightInd w:val="0"/>
        <w:spacing w:before="120" w:after="120" w:line="276" w:lineRule="auto"/>
        <w:rPr>
          <w:rFonts w:ascii="Arial" w:hAnsi="Arial" w:cs="Arial"/>
          <w:sz w:val="22"/>
          <w:szCs w:val="22"/>
        </w:rPr>
      </w:pPr>
      <w:r w:rsidRPr="00235511">
        <w:rPr>
          <w:rFonts w:ascii="Arial" w:hAnsi="Arial" w:cs="Arial"/>
          <w:sz w:val="22"/>
          <w:szCs w:val="22"/>
        </w:rPr>
        <w:t>Realizacja planowanej inwestycji, z uwagi na jej zakres i usytuowanie, nie będzie stanowiła istotnego źródła uciążliwości dla środowiska i zdrowia ludzi. Nie stwierdzono także, aby przedsięwzięcie wpływało istotnie negatywnie na środowisko i zdrowie ludzi w fazie eksploatacji.</w:t>
      </w:r>
    </w:p>
    <w:p w14:paraId="58CB613B" w14:textId="77777777" w:rsidR="00C919B0" w:rsidRPr="00235511" w:rsidRDefault="00000000" w:rsidP="0055378D">
      <w:pPr>
        <w:autoSpaceDE w:val="0"/>
        <w:autoSpaceDN w:val="0"/>
        <w:adjustRightInd w:val="0"/>
        <w:spacing w:before="120" w:after="120" w:line="276" w:lineRule="auto"/>
        <w:rPr>
          <w:rFonts w:ascii="Arial" w:hAnsi="Arial" w:cs="Arial"/>
          <w:sz w:val="22"/>
          <w:szCs w:val="22"/>
        </w:rPr>
      </w:pPr>
      <w:r w:rsidRPr="00235511">
        <w:rPr>
          <w:rFonts w:ascii="Arial" w:hAnsi="Arial" w:cs="Arial"/>
          <w:sz w:val="22"/>
          <w:szCs w:val="22"/>
        </w:rPr>
        <w:t>Planowane przedsięwzięcie nie kwalifikuje się do rodzaju instalacji, dla których istnieje możliwość utworzenia obszaru ograniczonego użytkowania w rozumieniu przepisów ustawy z 27 kwietnia 2001 r. Prawo ochrony środowiska.</w:t>
      </w:r>
    </w:p>
    <w:p w14:paraId="0D5DE9C8" w14:textId="77777777" w:rsidR="00C919B0" w:rsidRPr="00235511" w:rsidRDefault="00000000" w:rsidP="003C2074">
      <w:pPr>
        <w:pStyle w:val="Tredokumentu"/>
        <w:spacing w:before="120" w:line="276" w:lineRule="auto"/>
        <w:ind w:firstLine="0"/>
        <w:jc w:val="left"/>
        <w:rPr>
          <w:sz w:val="22"/>
          <w:szCs w:val="22"/>
        </w:rPr>
      </w:pPr>
      <w:r w:rsidRPr="00235511">
        <w:rPr>
          <w:sz w:val="22"/>
          <w:szCs w:val="22"/>
        </w:rPr>
        <w:t xml:space="preserve">W obszarze oddziaływania przedsięwzięcia nie zidentyfikowano obiektów wpisanych do rejestru Wojewódzkiego Konserwatora Zabytków, objętych ochroną zgodnie z ustawą z dnia 23 lipca 2003 r. o ochronie zabytków i opiece nad zabytkami (t.j. Dz.U. z 2022 r. poz. 840 ze zm.). </w:t>
      </w:r>
    </w:p>
    <w:p w14:paraId="66DE4CDC" w14:textId="77777777" w:rsidR="00C919B0" w:rsidRPr="00235511" w:rsidRDefault="00000000" w:rsidP="003C2074">
      <w:pPr>
        <w:pStyle w:val="Tredokumentu"/>
        <w:spacing w:before="120" w:line="276" w:lineRule="auto"/>
        <w:ind w:firstLine="0"/>
        <w:jc w:val="left"/>
        <w:rPr>
          <w:sz w:val="22"/>
          <w:szCs w:val="22"/>
        </w:rPr>
      </w:pPr>
      <w:r w:rsidRPr="00235511">
        <w:rPr>
          <w:rFonts w:cs="Arial"/>
          <w:sz w:val="22"/>
          <w:szCs w:val="22"/>
        </w:rPr>
        <w:t>Biorąc pod uwagę zakres planowanego przedsięwzięcia i proponowane rozwiązania</w:t>
      </w:r>
      <w:r w:rsidRPr="00235511">
        <w:rPr>
          <w:sz w:val="22"/>
          <w:szCs w:val="22"/>
        </w:rPr>
        <w:t xml:space="preserve"> </w:t>
      </w:r>
      <w:r w:rsidRPr="00235511">
        <w:rPr>
          <w:rFonts w:cs="Arial"/>
          <w:sz w:val="22"/>
          <w:szCs w:val="22"/>
        </w:rPr>
        <w:t>techniczne można uznać, że przy zachowaniu zasad bezpieczeństwa oraz podstawowych</w:t>
      </w:r>
      <w:r w:rsidRPr="00235511">
        <w:rPr>
          <w:sz w:val="22"/>
          <w:szCs w:val="22"/>
        </w:rPr>
        <w:t xml:space="preserve"> </w:t>
      </w:r>
      <w:r w:rsidRPr="00235511">
        <w:rPr>
          <w:rFonts w:cs="Arial"/>
          <w:sz w:val="22"/>
          <w:szCs w:val="22"/>
        </w:rPr>
        <w:t>wymogów ochrony środowiska, przedmiotowa inwestycja nie będzie znacząco negatywnie</w:t>
      </w:r>
      <w:r w:rsidRPr="00235511">
        <w:rPr>
          <w:sz w:val="22"/>
          <w:szCs w:val="22"/>
        </w:rPr>
        <w:t xml:space="preserve"> </w:t>
      </w:r>
      <w:r w:rsidRPr="00235511">
        <w:rPr>
          <w:rFonts w:cs="Arial"/>
          <w:sz w:val="22"/>
          <w:szCs w:val="22"/>
        </w:rPr>
        <w:t>oddziaływać na środowisko. Uwzględniając szczegółowe uwarunkowania wymienione w art. 63 ust. 1 ustawy o udostępnianiu informacji o środowisku, a zwłaszcza:</w:t>
      </w:r>
    </w:p>
    <w:p w14:paraId="79377E64" w14:textId="77777777" w:rsidR="00C919B0" w:rsidRPr="00235511" w:rsidRDefault="00000000" w:rsidP="0055378D">
      <w:pPr>
        <w:pStyle w:val="Tredokumentu"/>
        <w:numPr>
          <w:ilvl w:val="0"/>
          <w:numId w:val="18"/>
        </w:numPr>
        <w:spacing w:line="276" w:lineRule="auto"/>
        <w:ind w:left="714" w:hanging="357"/>
        <w:jc w:val="left"/>
        <w:rPr>
          <w:sz w:val="22"/>
          <w:szCs w:val="22"/>
        </w:rPr>
      </w:pPr>
      <w:r w:rsidRPr="00235511">
        <w:rPr>
          <w:rFonts w:cs="Arial"/>
          <w:sz w:val="22"/>
          <w:szCs w:val="22"/>
        </w:rPr>
        <w:t>rodzaj, charakterystykę i skalę przedsięwzięcia</w:t>
      </w:r>
      <w:r w:rsidRPr="00235511">
        <w:rPr>
          <w:sz w:val="22"/>
          <w:szCs w:val="22"/>
        </w:rPr>
        <w:t>;</w:t>
      </w:r>
    </w:p>
    <w:p w14:paraId="60F8C6CD" w14:textId="77777777" w:rsidR="00C919B0" w:rsidRPr="00235511" w:rsidRDefault="00000000" w:rsidP="0055378D">
      <w:pPr>
        <w:pStyle w:val="Tredokumentu"/>
        <w:numPr>
          <w:ilvl w:val="0"/>
          <w:numId w:val="18"/>
        </w:numPr>
        <w:spacing w:line="276" w:lineRule="auto"/>
        <w:ind w:left="714" w:hanging="357"/>
        <w:jc w:val="left"/>
        <w:rPr>
          <w:sz w:val="22"/>
          <w:szCs w:val="22"/>
        </w:rPr>
      </w:pPr>
      <w:r w:rsidRPr="00235511">
        <w:rPr>
          <w:rFonts w:cs="Arial"/>
          <w:sz w:val="22"/>
          <w:szCs w:val="22"/>
        </w:rPr>
        <w:t>lokalizację przedsięwzięcia poza terenami wymagającymi ochrony (lokalizacja w </w:t>
      </w:r>
      <w:r w:rsidRPr="00235511">
        <w:rPr>
          <w:sz w:val="22"/>
          <w:szCs w:val="22"/>
        </w:rPr>
        <w:t>południowo - wschodniej części, z dala od pozostałych obiektów obsługi portu lotniczego</w:t>
      </w:r>
      <w:r>
        <w:rPr>
          <w:sz w:val="22"/>
          <w:szCs w:val="22"/>
        </w:rPr>
        <w:t>)</w:t>
      </w:r>
      <w:r w:rsidRPr="00235511">
        <w:rPr>
          <w:sz w:val="22"/>
          <w:szCs w:val="22"/>
        </w:rPr>
        <w:t>;</w:t>
      </w:r>
    </w:p>
    <w:p w14:paraId="42EF85B5" w14:textId="77777777" w:rsidR="00C919B0" w:rsidRPr="00235511" w:rsidRDefault="00000000" w:rsidP="0055378D">
      <w:pPr>
        <w:pStyle w:val="Tredokumentu"/>
        <w:numPr>
          <w:ilvl w:val="0"/>
          <w:numId w:val="18"/>
        </w:numPr>
        <w:spacing w:line="276" w:lineRule="auto"/>
        <w:ind w:left="714" w:hanging="357"/>
        <w:jc w:val="left"/>
        <w:rPr>
          <w:sz w:val="22"/>
          <w:szCs w:val="22"/>
        </w:rPr>
      </w:pPr>
      <w:r w:rsidRPr="00235511">
        <w:rPr>
          <w:rFonts w:cs="Arial"/>
          <w:sz w:val="22"/>
          <w:szCs w:val="22"/>
        </w:rPr>
        <w:t>charakter i nieznaczną skalę oddziaływania;</w:t>
      </w:r>
    </w:p>
    <w:p w14:paraId="79E9456B" w14:textId="77777777" w:rsidR="00C919B0" w:rsidRPr="00235511" w:rsidRDefault="00000000" w:rsidP="0055378D">
      <w:pPr>
        <w:pStyle w:val="Tredokumentu"/>
        <w:numPr>
          <w:ilvl w:val="0"/>
          <w:numId w:val="18"/>
        </w:numPr>
        <w:spacing w:line="276" w:lineRule="auto"/>
        <w:ind w:left="714" w:hanging="357"/>
        <w:jc w:val="left"/>
        <w:rPr>
          <w:sz w:val="22"/>
          <w:szCs w:val="22"/>
        </w:rPr>
      </w:pPr>
      <w:r w:rsidRPr="00235511">
        <w:rPr>
          <w:rFonts w:cs="Arial"/>
          <w:sz w:val="22"/>
          <w:szCs w:val="22"/>
        </w:rPr>
        <w:t>oddziaływanie przedsięwzięcia na poszczególne elementy środowiska ograniczone</w:t>
      </w:r>
      <w:r w:rsidRPr="00235511">
        <w:rPr>
          <w:sz w:val="22"/>
          <w:szCs w:val="22"/>
        </w:rPr>
        <w:t xml:space="preserve"> </w:t>
      </w:r>
      <w:r w:rsidRPr="00235511">
        <w:rPr>
          <w:rFonts w:cs="Arial"/>
          <w:sz w:val="22"/>
          <w:szCs w:val="22"/>
        </w:rPr>
        <w:lastRenderedPageBreak/>
        <w:t>do jego najbliższego</w:t>
      </w:r>
      <w:r w:rsidRPr="00235511">
        <w:rPr>
          <w:sz w:val="22"/>
          <w:szCs w:val="22"/>
        </w:rPr>
        <w:t xml:space="preserve"> </w:t>
      </w:r>
      <w:r w:rsidRPr="00235511">
        <w:rPr>
          <w:rFonts w:cs="Arial"/>
          <w:sz w:val="22"/>
          <w:szCs w:val="22"/>
        </w:rPr>
        <w:t>otoczenia;</w:t>
      </w:r>
    </w:p>
    <w:p w14:paraId="051923D1" w14:textId="77777777" w:rsidR="00C919B0" w:rsidRPr="00235511" w:rsidRDefault="00000000" w:rsidP="0055378D">
      <w:pPr>
        <w:pStyle w:val="Tredokumentu"/>
        <w:numPr>
          <w:ilvl w:val="0"/>
          <w:numId w:val="18"/>
        </w:numPr>
        <w:spacing w:line="276" w:lineRule="auto"/>
        <w:ind w:left="714" w:hanging="357"/>
        <w:jc w:val="left"/>
        <w:rPr>
          <w:sz w:val="22"/>
          <w:szCs w:val="22"/>
        </w:rPr>
      </w:pPr>
      <w:r w:rsidRPr="00235511">
        <w:rPr>
          <w:rFonts w:cs="Arial"/>
          <w:sz w:val="22"/>
          <w:szCs w:val="22"/>
        </w:rPr>
        <w:t>przyjęte sprawdzone rozwiązania techniczne, pozwalające na zminimalizowanie</w:t>
      </w:r>
      <w:r w:rsidRPr="00235511">
        <w:rPr>
          <w:sz w:val="22"/>
          <w:szCs w:val="22"/>
        </w:rPr>
        <w:t xml:space="preserve"> </w:t>
      </w:r>
      <w:r w:rsidRPr="00235511">
        <w:rPr>
          <w:rFonts w:cs="Arial"/>
          <w:sz w:val="22"/>
          <w:szCs w:val="22"/>
        </w:rPr>
        <w:t>i ograniczenie prognozowanych oddziaływań zarówno na etapie realizacji i eksploatacji;</w:t>
      </w:r>
    </w:p>
    <w:p w14:paraId="307FCBD7" w14:textId="77777777" w:rsidR="00C919B0" w:rsidRPr="00235511" w:rsidRDefault="00000000" w:rsidP="0055378D">
      <w:pPr>
        <w:pStyle w:val="Tredokumentu"/>
        <w:spacing w:line="276" w:lineRule="auto"/>
        <w:ind w:firstLine="0"/>
        <w:jc w:val="left"/>
        <w:rPr>
          <w:sz w:val="22"/>
          <w:szCs w:val="22"/>
        </w:rPr>
      </w:pPr>
      <w:r w:rsidRPr="00235511">
        <w:rPr>
          <w:rFonts w:cs="Arial"/>
          <w:sz w:val="22"/>
          <w:szCs w:val="22"/>
        </w:rPr>
        <w:t>po szczegółowej analizie przedłożonych informacji o planowanym przedsięwzięciu ustalono,</w:t>
      </w:r>
      <w:r w:rsidRPr="00235511">
        <w:rPr>
          <w:sz w:val="22"/>
          <w:szCs w:val="22"/>
        </w:rPr>
        <w:t xml:space="preserve"> </w:t>
      </w:r>
      <w:r w:rsidRPr="00235511">
        <w:rPr>
          <w:rFonts w:cs="Arial"/>
          <w:sz w:val="22"/>
          <w:szCs w:val="22"/>
        </w:rPr>
        <w:t>że planowana inwestycja nie wpłynie na pogorszenie stanu środowiska na terenie, na którym</w:t>
      </w:r>
      <w:r w:rsidRPr="00235511">
        <w:rPr>
          <w:sz w:val="22"/>
          <w:szCs w:val="22"/>
        </w:rPr>
        <w:t xml:space="preserve"> </w:t>
      </w:r>
      <w:r w:rsidRPr="00235511">
        <w:rPr>
          <w:rFonts w:cs="Arial"/>
          <w:sz w:val="22"/>
          <w:szCs w:val="22"/>
        </w:rPr>
        <w:t>będzie zlokalizowana.</w:t>
      </w:r>
    </w:p>
    <w:p w14:paraId="31BBB273" w14:textId="77777777" w:rsidR="00C919B0" w:rsidRPr="00235511" w:rsidRDefault="00000000" w:rsidP="0055378D">
      <w:pPr>
        <w:pStyle w:val="Tredokumentu"/>
        <w:spacing w:before="120" w:line="276" w:lineRule="auto"/>
        <w:ind w:firstLine="0"/>
        <w:jc w:val="left"/>
        <w:rPr>
          <w:rFonts w:cs="Arial"/>
          <w:sz w:val="22"/>
          <w:szCs w:val="22"/>
        </w:rPr>
      </w:pPr>
      <w:r w:rsidRPr="00235511">
        <w:rPr>
          <w:rFonts w:cs="Arial"/>
          <w:sz w:val="22"/>
          <w:szCs w:val="22"/>
        </w:rPr>
        <w:t xml:space="preserve">Mając na uwadze powyższe i po uwzględnieniu opinii </w:t>
      </w:r>
      <w:r w:rsidRPr="00235511">
        <w:rPr>
          <w:rFonts w:cs="Arial"/>
          <w:kern w:val="3"/>
          <w:sz w:val="22"/>
          <w:szCs w:val="22"/>
        </w:rPr>
        <w:t>Państwowego Powiatowego Inspektora Sanitarnego w Bytomiu</w:t>
      </w:r>
      <w:r w:rsidRPr="00235511">
        <w:rPr>
          <w:rFonts w:cs="Arial"/>
          <w:sz w:val="22"/>
          <w:szCs w:val="22"/>
        </w:rPr>
        <w:t>, Dyrektora Regionalnego Zarządu Gospodarki Wodnej w Gliwicach PGW WP, stwierdzono brak potrzeby przeprowadzenia oceny oddziaływania na środowisko dla przedmiotowego przedsięwzięcia, przy zachowaniu określonych niniejszą decyzją warunków.</w:t>
      </w:r>
    </w:p>
    <w:p w14:paraId="08B9BA3A" w14:textId="77777777" w:rsidR="00C919B0" w:rsidRPr="00235511" w:rsidRDefault="00000000" w:rsidP="003C2074">
      <w:pPr>
        <w:pStyle w:val="Tredokumentu"/>
        <w:spacing w:before="120" w:line="276" w:lineRule="auto"/>
        <w:ind w:firstLine="0"/>
        <w:jc w:val="left"/>
        <w:rPr>
          <w:rFonts w:cs="Arial"/>
          <w:sz w:val="22"/>
          <w:szCs w:val="22"/>
        </w:rPr>
      </w:pPr>
      <w:r w:rsidRPr="00235511">
        <w:rPr>
          <w:rFonts w:cs="Arial"/>
          <w:sz w:val="22"/>
          <w:szCs w:val="22"/>
        </w:rPr>
        <w:t>Biorąc powyższe pod uwagę, orzeczono jak w sentencji niniejszej decyzji.</w:t>
      </w:r>
    </w:p>
    <w:p w14:paraId="5829EB61" w14:textId="77777777" w:rsidR="00C919B0" w:rsidRPr="00235511" w:rsidRDefault="00000000" w:rsidP="00A01476">
      <w:pPr>
        <w:spacing w:before="240" w:line="276" w:lineRule="auto"/>
        <w:rPr>
          <w:rFonts w:ascii="Arial" w:hAnsi="Arial" w:cs="Arial"/>
          <w:b/>
          <w:sz w:val="22"/>
          <w:szCs w:val="22"/>
        </w:rPr>
      </w:pPr>
      <w:r w:rsidRPr="00235511">
        <w:rPr>
          <w:rFonts w:ascii="Arial" w:hAnsi="Arial" w:cs="Arial"/>
          <w:b/>
          <w:sz w:val="22"/>
          <w:szCs w:val="22"/>
        </w:rPr>
        <w:t>POUCZENIE</w:t>
      </w:r>
    </w:p>
    <w:p w14:paraId="5B37DDCD" w14:textId="77777777" w:rsidR="00C919B0" w:rsidRPr="00235511" w:rsidRDefault="00000000" w:rsidP="003C2074">
      <w:pPr>
        <w:suppressAutoHyphens/>
        <w:overflowPunct w:val="0"/>
        <w:autoSpaceDE w:val="0"/>
        <w:autoSpaceDN w:val="0"/>
        <w:spacing w:before="240" w:line="276" w:lineRule="auto"/>
        <w:textAlignment w:val="baseline"/>
        <w:rPr>
          <w:rFonts w:ascii="Arial" w:hAnsi="Arial" w:cs="Arial"/>
          <w:sz w:val="22"/>
          <w:szCs w:val="22"/>
        </w:rPr>
      </w:pPr>
      <w:r w:rsidRPr="00235511">
        <w:rPr>
          <w:rFonts w:ascii="Arial" w:hAnsi="Arial" w:cs="Arial"/>
          <w:kern w:val="3"/>
          <w:sz w:val="22"/>
          <w:szCs w:val="22"/>
          <w:lang w:eastAsia="zh-CN"/>
        </w:rPr>
        <w:t>Od niniejszej decyzji przysługuje stronom odwołanie do Generalnego Dyrektora Ochrony Środowiska za pośrednictwem Regionalnego Dyrektora Ochrony Środowiska w Katowicach w terminie 14 dni od dnia doręczenia niniejszej decyzji.</w:t>
      </w:r>
      <w:r w:rsidRPr="00235511">
        <w:rPr>
          <w:rFonts w:ascii="Arial" w:hAnsi="Arial" w:cs="Arial"/>
          <w:sz w:val="22"/>
          <w:szCs w:val="22"/>
        </w:rPr>
        <w:t xml:space="preserve"> (art. 127 § 1 i 2 oraz art. 129 § 1 i 2 Kpa).</w:t>
      </w:r>
    </w:p>
    <w:p w14:paraId="0944DB17" w14:textId="77777777" w:rsidR="00C919B0" w:rsidRPr="00235511" w:rsidRDefault="00000000" w:rsidP="003C2074">
      <w:pPr>
        <w:suppressAutoHyphens/>
        <w:overflowPunct w:val="0"/>
        <w:autoSpaceDE w:val="0"/>
        <w:autoSpaceDN w:val="0"/>
        <w:spacing w:before="240" w:line="276" w:lineRule="auto"/>
        <w:textAlignment w:val="baseline"/>
        <w:rPr>
          <w:rFonts w:ascii="Arial" w:hAnsi="Arial" w:cs="Arial"/>
          <w:kern w:val="3"/>
          <w:sz w:val="22"/>
          <w:szCs w:val="22"/>
          <w:lang w:eastAsia="zh-CN"/>
        </w:rPr>
      </w:pPr>
      <w:r w:rsidRPr="00235511">
        <w:rPr>
          <w:rFonts w:ascii="Arial" w:hAnsi="Arial" w:cs="Arial"/>
          <w:sz w:val="22"/>
          <w:szCs w:val="22"/>
        </w:rPr>
        <w:t>W trakcie biegu terminu do wniesienia odwołania, strona ma prawo do zrzeczenia się wniesienia odwołania składając stosowne oświadczenie tut. organowi,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14:paraId="3195BE20" w14:textId="77777777" w:rsidR="00C919B0" w:rsidRPr="00235511" w:rsidRDefault="00000000" w:rsidP="003C2074">
      <w:pPr>
        <w:autoSpaceDE w:val="0"/>
        <w:autoSpaceDN w:val="0"/>
        <w:adjustRightInd w:val="0"/>
        <w:spacing w:before="120" w:line="276" w:lineRule="auto"/>
        <w:rPr>
          <w:rFonts w:ascii="Arial" w:hAnsi="Arial" w:cs="Arial"/>
          <w:sz w:val="22"/>
          <w:szCs w:val="22"/>
        </w:rPr>
      </w:pPr>
      <w:r w:rsidRPr="00235511">
        <w:rPr>
          <w:rFonts w:ascii="Arial" w:hAnsi="Arial" w:cs="Arial"/>
          <w:sz w:val="22"/>
          <w:szCs w:val="22"/>
        </w:rPr>
        <w:t>Zgodnie z art. 57 § 5 pkt 2 Kpa informuję, że w przypadku wnoszenia odwołania w drodze przesyłki pocztowej czynność ta będzie skuteczna poprzez jej nadanie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14:paraId="58AB9103" w14:textId="77777777" w:rsidR="00C919B0" w:rsidRPr="009B67AD" w:rsidRDefault="00000000" w:rsidP="009B67AD">
      <w:pPr>
        <w:spacing w:before="480" w:line="276" w:lineRule="auto"/>
        <w:rPr>
          <w:rFonts w:ascii="Arial" w:hAnsi="Arial" w:cs="Arial"/>
          <w:sz w:val="22"/>
          <w:szCs w:val="22"/>
        </w:rPr>
      </w:pPr>
      <w:r w:rsidRPr="009B67AD">
        <w:rPr>
          <w:rFonts w:ascii="Arial" w:hAnsi="Arial" w:cs="Arial"/>
          <w:sz w:val="22"/>
          <w:szCs w:val="22"/>
        </w:rPr>
        <w:t>Z upoważnienia</w:t>
      </w:r>
    </w:p>
    <w:p w14:paraId="48E7138E" w14:textId="77777777" w:rsidR="00C919B0" w:rsidRPr="009B67AD" w:rsidRDefault="00000000" w:rsidP="009B67AD">
      <w:pPr>
        <w:spacing w:line="276" w:lineRule="auto"/>
        <w:rPr>
          <w:rFonts w:ascii="Arial" w:hAnsi="Arial" w:cs="Arial"/>
          <w:sz w:val="22"/>
          <w:szCs w:val="22"/>
        </w:rPr>
      </w:pPr>
      <w:r w:rsidRPr="009B67AD">
        <w:rPr>
          <w:rFonts w:ascii="Arial" w:hAnsi="Arial" w:cs="Arial"/>
          <w:sz w:val="22"/>
          <w:szCs w:val="22"/>
        </w:rPr>
        <w:t>Regionalnego Dyrektora Ochrony Środowiska w Katowicach</w:t>
      </w:r>
    </w:p>
    <w:p w14:paraId="63E604E7" w14:textId="77777777" w:rsidR="00C919B0" w:rsidRPr="009B67AD" w:rsidRDefault="00000000" w:rsidP="009B67AD">
      <w:pPr>
        <w:spacing w:line="276" w:lineRule="auto"/>
        <w:rPr>
          <w:rFonts w:ascii="Arial" w:hAnsi="Arial" w:cs="Arial"/>
          <w:sz w:val="22"/>
          <w:szCs w:val="22"/>
        </w:rPr>
      </w:pPr>
      <w:r w:rsidRPr="009B67AD">
        <w:rPr>
          <w:rFonts w:ascii="Arial" w:hAnsi="Arial" w:cs="Arial"/>
          <w:sz w:val="22"/>
          <w:szCs w:val="22"/>
        </w:rPr>
        <w:t>Przemysław Skrzypiec</w:t>
      </w:r>
    </w:p>
    <w:p w14:paraId="0A56F55A" w14:textId="77777777" w:rsidR="00C919B0" w:rsidRPr="009B67AD" w:rsidRDefault="00000000" w:rsidP="009B67AD">
      <w:pPr>
        <w:spacing w:line="276" w:lineRule="auto"/>
        <w:rPr>
          <w:rFonts w:ascii="Arial" w:hAnsi="Arial" w:cs="Arial"/>
          <w:sz w:val="22"/>
          <w:szCs w:val="22"/>
        </w:rPr>
      </w:pPr>
      <w:r w:rsidRPr="009B67AD">
        <w:rPr>
          <w:rFonts w:ascii="Arial" w:hAnsi="Arial" w:cs="Arial"/>
          <w:sz w:val="22"/>
          <w:szCs w:val="22"/>
        </w:rPr>
        <w:t>p.o. Z-cy Regionalnego Dyrektora Ochrony Środowiska w Katowicach</w:t>
      </w:r>
    </w:p>
    <w:p w14:paraId="450F3298" w14:textId="77777777" w:rsidR="00C919B0" w:rsidRPr="009B67AD" w:rsidRDefault="00000000" w:rsidP="009B67AD">
      <w:pPr>
        <w:spacing w:line="276" w:lineRule="auto"/>
        <w:rPr>
          <w:rFonts w:ascii="Arial" w:hAnsi="Arial" w:cs="Arial"/>
          <w:sz w:val="22"/>
          <w:szCs w:val="22"/>
        </w:rPr>
      </w:pPr>
      <w:r w:rsidRPr="009B67AD">
        <w:rPr>
          <w:rFonts w:ascii="Arial" w:hAnsi="Arial" w:cs="Arial"/>
          <w:sz w:val="22"/>
          <w:szCs w:val="22"/>
        </w:rPr>
        <w:t>/podpisano elektronicznie/</w:t>
      </w:r>
    </w:p>
    <w:p w14:paraId="3B97AB3D" w14:textId="77777777" w:rsidR="00A01476" w:rsidRDefault="00A01476" w:rsidP="00235511">
      <w:pPr>
        <w:suppressAutoHyphens/>
        <w:overflowPunct w:val="0"/>
        <w:autoSpaceDE w:val="0"/>
        <w:autoSpaceDN w:val="0"/>
        <w:spacing w:before="960"/>
        <w:jc w:val="both"/>
        <w:textAlignment w:val="baseline"/>
        <w:rPr>
          <w:rFonts w:ascii="Arial" w:hAnsi="Arial" w:cs="Arial"/>
          <w:kern w:val="3"/>
          <w:sz w:val="22"/>
          <w:szCs w:val="22"/>
          <w:u w:val="single"/>
          <w:lang w:eastAsia="zh-CN"/>
        </w:rPr>
      </w:pPr>
    </w:p>
    <w:p w14:paraId="7314D432" w14:textId="7236CE5D" w:rsidR="00C919B0" w:rsidRPr="00235511" w:rsidRDefault="00000000" w:rsidP="00235511">
      <w:pPr>
        <w:suppressAutoHyphens/>
        <w:overflowPunct w:val="0"/>
        <w:autoSpaceDE w:val="0"/>
        <w:autoSpaceDN w:val="0"/>
        <w:spacing w:before="960"/>
        <w:jc w:val="both"/>
        <w:textAlignment w:val="baseline"/>
        <w:rPr>
          <w:rFonts w:ascii="Arial" w:hAnsi="Arial" w:cs="Arial"/>
          <w:kern w:val="3"/>
          <w:sz w:val="22"/>
          <w:szCs w:val="22"/>
          <w:u w:val="single"/>
          <w:lang w:eastAsia="zh-CN"/>
        </w:rPr>
      </w:pPr>
      <w:r w:rsidRPr="00235511">
        <w:rPr>
          <w:rFonts w:ascii="Arial" w:hAnsi="Arial" w:cs="Arial"/>
          <w:kern w:val="3"/>
          <w:sz w:val="22"/>
          <w:szCs w:val="22"/>
          <w:u w:val="single"/>
          <w:lang w:eastAsia="zh-CN"/>
        </w:rPr>
        <w:t>Załącznik:</w:t>
      </w:r>
    </w:p>
    <w:p w14:paraId="011D8059" w14:textId="77777777" w:rsidR="00C919B0" w:rsidRPr="00235511" w:rsidRDefault="00000000" w:rsidP="005C53B8">
      <w:pPr>
        <w:pStyle w:val="Akapitzlist"/>
        <w:numPr>
          <w:ilvl w:val="0"/>
          <w:numId w:val="22"/>
        </w:numPr>
        <w:tabs>
          <w:tab w:val="left" w:pos="284"/>
        </w:tabs>
        <w:suppressAutoHyphens/>
        <w:overflowPunct w:val="0"/>
        <w:autoSpaceDE w:val="0"/>
        <w:autoSpaceDN w:val="0"/>
        <w:spacing w:after="240" w:line="276" w:lineRule="auto"/>
        <w:ind w:left="425"/>
        <w:contextualSpacing w:val="0"/>
        <w:jc w:val="both"/>
        <w:textAlignment w:val="baseline"/>
        <w:rPr>
          <w:rFonts w:ascii="Arial" w:hAnsi="Arial" w:cs="Arial"/>
          <w:kern w:val="3"/>
          <w:sz w:val="22"/>
          <w:szCs w:val="22"/>
          <w:lang w:eastAsia="zh-CN"/>
        </w:rPr>
      </w:pPr>
      <w:r w:rsidRPr="00235511">
        <w:rPr>
          <w:rFonts w:ascii="Arial" w:hAnsi="Arial" w:cs="Arial"/>
          <w:kern w:val="3"/>
          <w:sz w:val="22"/>
          <w:szCs w:val="22"/>
          <w:lang w:eastAsia="zh-CN"/>
        </w:rPr>
        <w:t>Charakterystyka przedsięwzięcia</w:t>
      </w:r>
    </w:p>
    <w:p w14:paraId="63D1854F" w14:textId="77777777" w:rsidR="00C919B0" w:rsidRPr="00235511" w:rsidRDefault="00000000" w:rsidP="005C53B8">
      <w:pPr>
        <w:spacing w:before="240"/>
        <w:rPr>
          <w:rFonts w:ascii="Arial" w:hAnsi="Arial" w:cs="Arial"/>
          <w:sz w:val="22"/>
          <w:szCs w:val="22"/>
          <w:u w:val="single"/>
        </w:rPr>
      </w:pPr>
      <w:r w:rsidRPr="00235511">
        <w:rPr>
          <w:rFonts w:ascii="Arial" w:hAnsi="Arial" w:cs="Arial"/>
          <w:sz w:val="22"/>
          <w:szCs w:val="22"/>
          <w:u w:val="single"/>
        </w:rPr>
        <w:t>Otrzymuje:</w:t>
      </w:r>
    </w:p>
    <w:p w14:paraId="77F423A1" w14:textId="77777777" w:rsidR="00C919B0" w:rsidRPr="00235511" w:rsidRDefault="00000000" w:rsidP="00FC5861">
      <w:pPr>
        <w:numPr>
          <w:ilvl w:val="0"/>
          <w:numId w:val="19"/>
        </w:numPr>
        <w:spacing w:line="276" w:lineRule="auto"/>
        <w:ind w:left="709" w:hanging="284"/>
        <w:rPr>
          <w:rFonts w:ascii="Arial" w:hAnsi="Arial" w:cs="Arial"/>
          <w:sz w:val="22"/>
          <w:szCs w:val="22"/>
        </w:rPr>
      </w:pPr>
      <w:bookmarkStart w:id="4" w:name="_Hlk155563046"/>
      <w:r w:rsidRPr="00235511">
        <w:rPr>
          <w:rFonts w:ascii="Arial" w:hAnsi="Arial" w:cs="Arial"/>
          <w:sz w:val="22"/>
          <w:szCs w:val="22"/>
        </w:rPr>
        <w:t>Górnośląskie Towarzystwo Lotnicze S.A</w:t>
      </w:r>
      <w:bookmarkEnd w:id="4"/>
      <w:r w:rsidRPr="00235511">
        <w:rPr>
          <w:rFonts w:ascii="Arial" w:hAnsi="Arial" w:cs="Arial"/>
          <w:sz w:val="22"/>
          <w:szCs w:val="22"/>
        </w:rPr>
        <w:t xml:space="preserve">. reprezentowana przez pełnomocnika </w:t>
      </w:r>
    </w:p>
    <w:p w14:paraId="6C07CD6C" w14:textId="4D38636E" w:rsidR="00C919B0" w:rsidRPr="00235511" w:rsidRDefault="00000000" w:rsidP="00FC5861">
      <w:pPr>
        <w:ind w:left="709"/>
        <w:rPr>
          <w:rFonts w:ascii="Arial" w:hAnsi="Arial" w:cs="Arial"/>
          <w:sz w:val="22"/>
          <w:szCs w:val="22"/>
          <w:lang w:eastAsia="zh-CN"/>
        </w:rPr>
      </w:pPr>
      <w:r w:rsidRPr="00235511">
        <w:rPr>
          <w:rFonts w:ascii="Arial" w:hAnsi="Arial" w:cs="Arial"/>
          <w:sz w:val="22"/>
          <w:szCs w:val="22"/>
        </w:rPr>
        <w:t xml:space="preserve">- </w:t>
      </w:r>
      <w:r w:rsidRPr="00235511">
        <w:rPr>
          <w:rFonts w:ascii="Arial" w:hAnsi="Arial" w:cs="Arial"/>
          <w:sz w:val="22"/>
          <w:szCs w:val="22"/>
          <w:lang w:eastAsia="zh-CN"/>
        </w:rPr>
        <w:t xml:space="preserve">P. Grzegorz Szal, </w:t>
      </w:r>
    </w:p>
    <w:p w14:paraId="0260A4D8" w14:textId="77777777" w:rsidR="00C919B0" w:rsidRPr="00235511" w:rsidRDefault="00000000" w:rsidP="00FC5861">
      <w:pPr>
        <w:numPr>
          <w:ilvl w:val="0"/>
          <w:numId w:val="19"/>
        </w:numPr>
        <w:spacing w:line="276" w:lineRule="auto"/>
        <w:ind w:left="709" w:hanging="284"/>
        <w:rPr>
          <w:rFonts w:ascii="Arial" w:hAnsi="Arial" w:cs="Arial"/>
          <w:sz w:val="22"/>
          <w:szCs w:val="22"/>
        </w:rPr>
      </w:pPr>
      <w:r w:rsidRPr="00235511">
        <w:rPr>
          <w:rFonts w:ascii="Arial" w:hAnsi="Arial" w:cs="Arial"/>
          <w:sz w:val="22"/>
          <w:szCs w:val="22"/>
        </w:rPr>
        <w:t>Pozostałe strony postępowania zawiadamiane w trybie art. 49 k.p.a.</w:t>
      </w:r>
    </w:p>
    <w:p w14:paraId="50A0A8A4" w14:textId="77777777" w:rsidR="00C919B0" w:rsidRPr="00235511" w:rsidRDefault="00000000" w:rsidP="005C53B8">
      <w:pPr>
        <w:numPr>
          <w:ilvl w:val="0"/>
          <w:numId w:val="19"/>
        </w:numPr>
        <w:spacing w:after="240" w:line="276" w:lineRule="auto"/>
        <w:ind w:left="709" w:hanging="284"/>
        <w:rPr>
          <w:rFonts w:ascii="Arial" w:hAnsi="Arial" w:cs="Arial"/>
          <w:sz w:val="22"/>
          <w:szCs w:val="22"/>
        </w:rPr>
      </w:pPr>
      <w:r w:rsidRPr="00235511">
        <w:rPr>
          <w:rFonts w:ascii="Arial" w:hAnsi="Arial" w:cs="Arial"/>
          <w:sz w:val="22"/>
          <w:szCs w:val="22"/>
        </w:rPr>
        <w:t>WOOŚ aa</w:t>
      </w:r>
    </w:p>
    <w:p w14:paraId="3E7281EF" w14:textId="77777777" w:rsidR="00C919B0" w:rsidRPr="00235511" w:rsidRDefault="00000000" w:rsidP="00D5560F">
      <w:pPr>
        <w:suppressAutoHyphens/>
        <w:spacing w:before="600"/>
        <w:jc w:val="both"/>
        <w:rPr>
          <w:rFonts w:ascii="Arial" w:hAnsi="Arial" w:cs="Arial"/>
          <w:color w:val="00000A"/>
          <w:kern w:val="2"/>
          <w:sz w:val="22"/>
          <w:szCs w:val="22"/>
          <w:u w:val="single"/>
          <w:lang w:eastAsia="zh-CN"/>
        </w:rPr>
      </w:pPr>
      <w:r w:rsidRPr="00235511">
        <w:rPr>
          <w:rFonts w:ascii="Arial" w:hAnsi="Arial" w:cs="Arial"/>
          <w:color w:val="00000A"/>
          <w:kern w:val="2"/>
          <w:sz w:val="22"/>
          <w:szCs w:val="22"/>
          <w:u w:val="single"/>
          <w:lang w:eastAsia="zh-CN"/>
        </w:rPr>
        <w:t>Do wiadomości:</w:t>
      </w:r>
    </w:p>
    <w:p w14:paraId="49EF7CF3" w14:textId="77777777" w:rsidR="00C919B0" w:rsidRPr="00235511" w:rsidRDefault="00000000" w:rsidP="005C53B8">
      <w:pPr>
        <w:suppressAutoHyphens/>
        <w:jc w:val="both"/>
        <w:rPr>
          <w:rFonts w:ascii="Arial" w:hAnsi="Arial" w:cs="Arial"/>
          <w:color w:val="00000A"/>
          <w:kern w:val="2"/>
          <w:sz w:val="22"/>
          <w:szCs w:val="22"/>
          <w:u w:val="single" w:color="FFFFFF"/>
          <w:lang w:eastAsia="zh-CN"/>
        </w:rPr>
      </w:pPr>
      <w:r w:rsidRPr="00235511">
        <w:rPr>
          <w:rFonts w:ascii="Arial" w:hAnsi="Arial" w:cs="Arial"/>
          <w:color w:val="00000A"/>
          <w:kern w:val="2"/>
          <w:sz w:val="22"/>
          <w:szCs w:val="22"/>
          <w:u w:color="FFFFFF"/>
          <w:lang w:eastAsia="zh-CN"/>
        </w:rPr>
        <w:t>(zgodnie z art. 74 ust. 4 oraz 86a ustawy ooś) za pośrednictwem platformy ePUAP:</w:t>
      </w:r>
    </w:p>
    <w:p w14:paraId="039948ED" w14:textId="77777777" w:rsidR="00C919B0" w:rsidRPr="00235511" w:rsidRDefault="00000000" w:rsidP="005C53B8">
      <w:pPr>
        <w:numPr>
          <w:ilvl w:val="0"/>
          <w:numId w:val="20"/>
        </w:numPr>
        <w:suppressAutoHyphens/>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Państwowy Powiatowy Inspektor Sanitarny w Bytomiu</w:t>
      </w:r>
    </w:p>
    <w:p w14:paraId="2A8F6CFD" w14:textId="77777777" w:rsidR="00C919B0" w:rsidRPr="00235511" w:rsidRDefault="00000000" w:rsidP="005C53B8">
      <w:pPr>
        <w:suppressAutoHyphens/>
        <w:ind w:left="720"/>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ul. Moniuszki 25, 41-902 Bytom</w:t>
      </w:r>
    </w:p>
    <w:p w14:paraId="5B54E4EC" w14:textId="77777777" w:rsidR="00C919B0" w:rsidRPr="00235511" w:rsidRDefault="00000000" w:rsidP="005C53B8">
      <w:pPr>
        <w:numPr>
          <w:ilvl w:val="0"/>
          <w:numId w:val="20"/>
        </w:numPr>
        <w:suppressAutoHyphens/>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Państwowe Gospodarstwo Wodne Wody Polskie</w:t>
      </w:r>
    </w:p>
    <w:p w14:paraId="62DF28B8" w14:textId="77777777" w:rsidR="00C919B0" w:rsidRPr="00235511" w:rsidRDefault="00000000" w:rsidP="005C53B8">
      <w:pPr>
        <w:suppressAutoHyphens/>
        <w:ind w:left="720"/>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 xml:space="preserve">Regionalny Zarząd Gospodarki Wodnej w Gliwicach </w:t>
      </w:r>
    </w:p>
    <w:p w14:paraId="262A05C5" w14:textId="77777777" w:rsidR="00C919B0" w:rsidRPr="00235511" w:rsidRDefault="00000000" w:rsidP="005C53B8">
      <w:pPr>
        <w:suppressAutoHyphens/>
        <w:ind w:left="720"/>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ul. Sienkiewicza 2, 44-100 Gliwice</w:t>
      </w:r>
    </w:p>
    <w:p w14:paraId="352C11C3" w14:textId="77777777" w:rsidR="00C919B0" w:rsidRPr="00235511" w:rsidRDefault="00000000" w:rsidP="005C53B8">
      <w:pPr>
        <w:numPr>
          <w:ilvl w:val="0"/>
          <w:numId w:val="20"/>
        </w:numPr>
        <w:suppressAutoHyphens/>
        <w:jc w:val="both"/>
        <w:rPr>
          <w:rFonts w:ascii="Arial" w:hAnsi="Arial" w:cs="Arial"/>
          <w:color w:val="00000A"/>
          <w:kern w:val="2"/>
          <w:sz w:val="22"/>
          <w:szCs w:val="22"/>
          <w:u w:color="FFFFFF"/>
          <w:lang w:eastAsia="zh-CN"/>
        </w:rPr>
      </w:pPr>
      <w:r>
        <w:rPr>
          <w:rFonts w:ascii="Arial" w:hAnsi="Arial" w:cs="Arial"/>
          <w:color w:val="00000A"/>
          <w:kern w:val="2"/>
          <w:sz w:val="22"/>
          <w:szCs w:val="22"/>
          <w:u w:color="FFFFFF"/>
          <w:lang w:eastAsia="zh-CN"/>
        </w:rPr>
        <w:t>Marszałek Województwa Śląskiego</w:t>
      </w:r>
    </w:p>
    <w:p w14:paraId="76B22C58" w14:textId="77777777" w:rsidR="00C919B0" w:rsidRPr="00235511" w:rsidRDefault="00000000" w:rsidP="005C53B8">
      <w:pPr>
        <w:suppressAutoHyphens/>
        <w:ind w:left="720"/>
        <w:contextualSpacing/>
        <w:jc w:val="both"/>
        <w:rPr>
          <w:rFonts w:ascii="Arial" w:hAnsi="Arial" w:cs="Arial"/>
          <w:color w:val="00000A"/>
          <w:kern w:val="2"/>
          <w:sz w:val="22"/>
          <w:szCs w:val="22"/>
          <w:u w:color="FFFFFF"/>
          <w:lang w:eastAsia="zh-CN"/>
        </w:rPr>
      </w:pPr>
      <w:r w:rsidRPr="00235511">
        <w:rPr>
          <w:rFonts w:ascii="Arial" w:hAnsi="Arial" w:cs="Arial"/>
          <w:color w:val="00000A"/>
          <w:kern w:val="2"/>
          <w:sz w:val="22"/>
          <w:szCs w:val="22"/>
          <w:u w:color="FFFFFF"/>
          <w:lang w:eastAsia="zh-CN"/>
        </w:rPr>
        <w:t>ul.</w:t>
      </w:r>
      <w:r w:rsidRPr="00632400">
        <w:t xml:space="preserve"> </w:t>
      </w:r>
      <w:r w:rsidRPr="00632400">
        <w:rPr>
          <w:rFonts w:ascii="Arial" w:hAnsi="Arial" w:cs="Arial"/>
          <w:color w:val="00000A"/>
          <w:kern w:val="2"/>
          <w:sz w:val="22"/>
          <w:szCs w:val="22"/>
          <w:u w:color="FFFFFF"/>
          <w:lang w:eastAsia="zh-CN"/>
        </w:rPr>
        <w:t>Ligonia 46, 40-037 Katowice</w:t>
      </w:r>
    </w:p>
    <w:p w14:paraId="2C5C2940" w14:textId="77777777" w:rsidR="00C919B0" w:rsidRPr="00235511" w:rsidRDefault="00000000" w:rsidP="005C53B8">
      <w:pPr>
        <w:tabs>
          <w:tab w:val="left" w:pos="-720"/>
        </w:tabs>
        <w:suppressAutoHyphens/>
        <w:overflowPunct w:val="0"/>
        <w:spacing w:before="1200"/>
        <w:ind w:right="51"/>
        <w:rPr>
          <w:rFonts w:ascii="Arial" w:hAnsi="Arial" w:cs="Arial"/>
          <w:color w:val="00000A"/>
          <w:spacing w:val="-3"/>
          <w:sz w:val="18"/>
          <w:szCs w:val="18"/>
          <w:u w:color="FFFFFF"/>
        </w:rPr>
      </w:pPr>
      <w:r w:rsidRPr="00235511">
        <w:rPr>
          <w:rFonts w:ascii="Arial" w:hAnsi="Arial" w:cs="Arial"/>
          <w:color w:val="00000A"/>
          <w:spacing w:val="-3"/>
          <w:sz w:val="18"/>
          <w:szCs w:val="18"/>
          <w:u w:color="FFFFFF"/>
        </w:rPr>
        <w:t xml:space="preserve">Dokonano opłaty skarbowej w dniu </w:t>
      </w:r>
      <w:r w:rsidRPr="00235511">
        <w:rPr>
          <w:rFonts w:ascii="Arial" w:hAnsi="Arial" w:cs="Arial"/>
          <w:sz w:val="18"/>
          <w:szCs w:val="18"/>
        </w:rPr>
        <w:t>12 lipca 2023 r</w:t>
      </w:r>
      <w:r w:rsidRPr="00235511">
        <w:rPr>
          <w:rFonts w:ascii="Arial" w:hAnsi="Arial" w:cs="Arial"/>
          <w:color w:val="00000A"/>
          <w:spacing w:val="-3"/>
          <w:sz w:val="18"/>
          <w:szCs w:val="18"/>
          <w:u w:color="FFFFFF"/>
        </w:rPr>
        <w:t>. w wysokości 205 zł za wydanie decyzji ooś oraz 17 zł za udzielone pełnomocnictwo na nr konta bankowego Urzędu Miasta Katowice - zgodnie z ustawą z dnia 16 listopada 2006 r. o opłacie skarbowej (t.j. Dz. U. z 2023 r. poz. 2111).</w:t>
      </w:r>
    </w:p>
    <w:p w14:paraId="66A74AB3" w14:textId="77777777" w:rsidR="00C919B0" w:rsidRPr="007701B1" w:rsidRDefault="00000000" w:rsidP="005C53B8">
      <w:pPr>
        <w:pStyle w:val="Standardowy0"/>
        <w:widowControl/>
        <w:spacing w:before="360"/>
        <w:ind w:right="51"/>
        <w:jc w:val="left"/>
        <w:rPr>
          <w:rFonts w:ascii="Arial" w:hAnsi="Arial" w:cs="Arial"/>
          <w:sz w:val="18"/>
          <w:szCs w:val="18"/>
          <w:u w:color="FFFFFF"/>
        </w:rPr>
      </w:pPr>
      <w:r w:rsidRPr="00235511">
        <w:rPr>
          <w:rFonts w:ascii="Arial" w:hAnsi="Arial" w:cs="Arial"/>
          <w:sz w:val="18"/>
          <w:szCs w:val="18"/>
          <w:u w:color="FFFFFF"/>
        </w:rPr>
        <w:t>Opracował: starszy specjalista Wojciech Grenda</w:t>
      </w:r>
    </w:p>
    <w:sectPr w:rsidR="00C919B0" w:rsidRPr="007701B1">
      <w:footerReference w:type="even" r:id="rId7"/>
      <w:footerReference w:type="default" r:id="rId8"/>
      <w:pgSz w:w="11906" w:h="16838"/>
      <w:pgMar w:top="110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E45D" w14:textId="77777777" w:rsidR="008B7AC7" w:rsidRDefault="008B7AC7">
      <w:r>
        <w:separator/>
      </w:r>
    </w:p>
  </w:endnote>
  <w:endnote w:type="continuationSeparator" w:id="0">
    <w:p w14:paraId="2CAB3867" w14:textId="77777777" w:rsidR="008B7AC7" w:rsidRDefault="008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default"/>
    <w:sig w:usb0="00000007" w:usb1="00000000" w:usb2="00000000" w:usb3="00000000" w:csb0="00000003" w:csb1="00000000"/>
  </w:font>
  <w:font w:name="CIDFont+F1">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8F16" w14:textId="77777777" w:rsidR="00C919B0"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3423A7A" w14:textId="77777777" w:rsidR="00C919B0" w:rsidRDefault="00C919B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0606" w14:textId="77777777" w:rsidR="00C919B0" w:rsidRPr="00584F54" w:rsidRDefault="00000000" w:rsidP="00584F54">
    <w:pPr>
      <w:pStyle w:val="Stopka"/>
      <w:jc w:val="center"/>
      <w:rPr>
        <w:rFonts w:ascii="Arial" w:hAnsi="Arial" w:cs="Arial"/>
        <w:sz w:val="18"/>
        <w:szCs w:val="18"/>
      </w:rPr>
    </w:pPr>
    <w:r w:rsidRPr="00584F54">
      <w:rPr>
        <w:rFonts w:ascii="Arial" w:hAnsi="Arial" w:cs="Arial"/>
        <w:sz w:val="18"/>
        <w:szCs w:val="18"/>
      </w:rPr>
      <w:fldChar w:fldCharType="begin"/>
    </w:r>
    <w:r w:rsidRPr="00584F54">
      <w:rPr>
        <w:rFonts w:ascii="Arial" w:hAnsi="Arial" w:cs="Arial"/>
        <w:sz w:val="18"/>
        <w:szCs w:val="18"/>
      </w:rPr>
      <w:instrText>PAGE</w:instrText>
    </w:r>
    <w:r w:rsidRPr="00584F54">
      <w:rPr>
        <w:rFonts w:ascii="Arial" w:hAnsi="Arial" w:cs="Arial"/>
        <w:sz w:val="18"/>
        <w:szCs w:val="18"/>
      </w:rPr>
      <w:fldChar w:fldCharType="separate"/>
    </w:r>
    <w:r>
      <w:rPr>
        <w:rFonts w:ascii="Arial" w:hAnsi="Arial" w:cs="Arial"/>
        <w:noProof/>
        <w:sz w:val="18"/>
        <w:szCs w:val="18"/>
      </w:rPr>
      <w:t>16</w:t>
    </w:r>
    <w:r w:rsidRPr="00584F54">
      <w:rPr>
        <w:rFonts w:ascii="Arial" w:hAnsi="Arial" w:cs="Arial"/>
        <w:sz w:val="18"/>
        <w:szCs w:val="18"/>
      </w:rPr>
      <w:fldChar w:fldCharType="end"/>
    </w:r>
    <w:r w:rsidRPr="00584F54">
      <w:rPr>
        <w:rFonts w:ascii="Arial" w:hAnsi="Arial" w:cs="Arial"/>
        <w:sz w:val="18"/>
        <w:szCs w:val="18"/>
      </w:rPr>
      <w:t>/</w:t>
    </w:r>
    <w:r w:rsidRPr="00584F54">
      <w:rPr>
        <w:rFonts w:ascii="Arial" w:hAnsi="Arial" w:cs="Arial"/>
        <w:sz w:val="18"/>
        <w:szCs w:val="18"/>
      </w:rPr>
      <w:fldChar w:fldCharType="begin"/>
    </w:r>
    <w:r w:rsidRPr="00584F54">
      <w:rPr>
        <w:rFonts w:ascii="Arial" w:hAnsi="Arial" w:cs="Arial"/>
        <w:sz w:val="18"/>
        <w:szCs w:val="18"/>
      </w:rPr>
      <w:instrText>NUMPAGES</w:instrText>
    </w:r>
    <w:r w:rsidRPr="00584F54">
      <w:rPr>
        <w:rFonts w:ascii="Arial" w:hAnsi="Arial" w:cs="Arial"/>
        <w:sz w:val="18"/>
        <w:szCs w:val="18"/>
      </w:rPr>
      <w:fldChar w:fldCharType="separate"/>
    </w:r>
    <w:r>
      <w:rPr>
        <w:rFonts w:ascii="Arial" w:hAnsi="Arial" w:cs="Arial"/>
        <w:noProof/>
        <w:sz w:val="18"/>
        <w:szCs w:val="18"/>
      </w:rPr>
      <w:t>16</w:t>
    </w:r>
    <w:r w:rsidRPr="00584F5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B7FE" w14:textId="77777777" w:rsidR="008B7AC7" w:rsidRDefault="008B7AC7">
      <w:r>
        <w:separator/>
      </w:r>
    </w:p>
  </w:footnote>
  <w:footnote w:type="continuationSeparator" w:id="0">
    <w:p w14:paraId="24E04B5C" w14:textId="77777777" w:rsidR="008B7AC7" w:rsidRDefault="008B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E8406B"/>
    <w:multiLevelType w:val="hybridMultilevel"/>
    <w:tmpl w:val="FFFFFFFF"/>
    <w:lvl w:ilvl="0" w:tplc="824884E6">
      <w:start w:val="1"/>
      <w:numFmt w:val="bullet"/>
      <w:lvlText w:val="•"/>
      <w:lvlJc w:val="left"/>
    </w:lvl>
    <w:lvl w:ilvl="1" w:tplc="E8FEE2AA">
      <w:numFmt w:val="decimal"/>
      <w:lvlText w:val=""/>
      <w:lvlJc w:val="left"/>
    </w:lvl>
    <w:lvl w:ilvl="2" w:tplc="3F1CA840">
      <w:numFmt w:val="decimal"/>
      <w:lvlText w:val=""/>
      <w:lvlJc w:val="left"/>
    </w:lvl>
    <w:lvl w:ilvl="3" w:tplc="37D8A8A6">
      <w:numFmt w:val="decimal"/>
      <w:lvlText w:val=""/>
      <w:lvlJc w:val="left"/>
    </w:lvl>
    <w:lvl w:ilvl="4" w:tplc="6F022A92">
      <w:numFmt w:val="decimal"/>
      <w:lvlText w:val=""/>
      <w:lvlJc w:val="left"/>
    </w:lvl>
    <w:lvl w:ilvl="5" w:tplc="A4EA5106">
      <w:numFmt w:val="decimal"/>
      <w:lvlText w:val=""/>
      <w:lvlJc w:val="left"/>
    </w:lvl>
    <w:lvl w:ilvl="6" w:tplc="BBA8B480">
      <w:numFmt w:val="decimal"/>
      <w:lvlText w:val=""/>
      <w:lvlJc w:val="left"/>
    </w:lvl>
    <w:lvl w:ilvl="7" w:tplc="19B4806E">
      <w:numFmt w:val="decimal"/>
      <w:lvlText w:val=""/>
      <w:lvlJc w:val="left"/>
    </w:lvl>
    <w:lvl w:ilvl="8" w:tplc="9840638E">
      <w:numFmt w:val="decimal"/>
      <w:lvlText w:val=""/>
      <w:lvlJc w:val="left"/>
    </w:lvl>
  </w:abstractNum>
  <w:abstractNum w:abstractNumId="1" w15:restartNumberingAfterBreak="0">
    <w:nsid w:val="E11EE9B3"/>
    <w:multiLevelType w:val="hybridMultilevel"/>
    <w:tmpl w:val="FFFFFFFF"/>
    <w:lvl w:ilvl="0" w:tplc="B93603B2">
      <w:start w:val="1"/>
      <w:numFmt w:val="bullet"/>
      <w:lvlText w:val="•"/>
      <w:lvlJc w:val="left"/>
    </w:lvl>
    <w:lvl w:ilvl="1" w:tplc="189C5F10">
      <w:numFmt w:val="decimal"/>
      <w:lvlText w:val=""/>
      <w:lvlJc w:val="left"/>
    </w:lvl>
    <w:lvl w:ilvl="2" w:tplc="3CFAB84C">
      <w:numFmt w:val="decimal"/>
      <w:lvlText w:val=""/>
      <w:lvlJc w:val="left"/>
    </w:lvl>
    <w:lvl w:ilvl="3" w:tplc="BA6C4540">
      <w:numFmt w:val="decimal"/>
      <w:lvlText w:val=""/>
      <w:lvlJc w:val="left"/>
    </w:lvl>
    <w:lvl w:ilvl="4" w:tplc="14C04C58">
      <w:numFmt w:val="decimal"/>
      <w:lvlText w:val=""/>
      <w:lvlJc w:val="left"/>
    </w:lvl>
    <w:lvl w:ilvl="5" w:tplc="269EEECE">
      <w:numFmt w:val="decimal"/>
      <w:lvlText w:val=""/>
      <w:lvlJc w:val="left"/>
    </w:lvl>
    <w:lvl w:ilvl="6" w:tplc="D9C4E374">
      <w:numFmt w:val="decimal"/>
      <w:lvlText w:val=""/>
      <w:lvlJc w:val="left"/>
    </w:lvl>
    <w:lvl w:ilvl="7" w:tplc="766EB8E8">
      <w:numFmt w:val="decimal"/>
      <w:lvlText w:val=""/>
      <w:lvlJc w:val="left"/>
    </w:lvl>
    <w:lvl w:ilvl="8" w:tplc="45507F88">
      <w:numFmt w:val="decimal"/>
      <w:lvlText w:val=""/>
      <w:lvlJc w:val="left"/>
    </w:lvl>
  </w:abstractNum>
  <w:abstractNum w:abstractNumId="2" w15:restartNumberingAfterBreak="0">
    <w:nsid w:val="070F6AA5"/>
    <w:multiLevelType w:val="hybridMultilevel"/>
    <w:tmpl w:val="3456502C"/>
    <w:lvl w:ilvl="0" w:tplc="9E7EC1EC">
      <w:start w:val="1"/>
      <w:numFmt w:val="lowerLetter"/>
      <w:lvlText w:val="%1)"/>
      <w:lvlJc w:val="left"/>
      <w:pPr>
        <w:ind w:left="1494" w:hanging="360"/>
      </w:pPr>
    </w:lvl>
    <w:lvl w:ilvl="1" w:tplc="FDFA18F8" w:tentative="1">
      <w:start w:val="1"/>
      <w:numFmt w:val="lowerLetter"/>
      <w:lvlText w:val="%2."/>
      <w:lvlJc w:val="left"/>
      <w:pPr>
        <w:ind w:left="2214" w:hanging="360"/>
      </w:pPr>
    </w:lvl>
    <w:lvl w:ilvl="2" w:tplc="69AC694C" w:tentative="1">
      <w:start w:val="1"/>
      <w:numFmt w:val="lowerRoman"/>
      <w:lvlText w:val="%3."/>
      <w:lvlJc w:val="right"/>
      <w:pPr>
        <w:ind w:left="2934" w:hanging="180"/>
      </w:pPr>
    </w:lvl>
    <w:lvl w:ilvl="3" w:tplc="12ACCE8C" w:tentative="1">
      <w:start w:val="1"/>
      <w:numFmt w:val="decimal"/>
      <w:lvlText w:val="%4."/>
      <w:lvlJc w:val="left"/>
      <w:pPr>
        <w:ind w:left="3654" w:hanging="360"/>
      </w:pPr>
    </w:lvl>
    <w:lvl w:ilvl="4" w:tplc="518E1DDA" w:tentative="1">
      <w:start w:val="1"/>
      <w:numFmt w:val="lowerLetter"/>
      <w:lvlText w:val="%5."/>
      <w:lvlJc w:val="left"/>
      <w:pPr>
        <w:ind w:left="4374" w:hanging="360"/>
      </w:pPr>
    </w:lvl>
    <w:lvl w:ilvl="5" w:tplc="9CD08530" w:tentative="1">
      <w:start w:val="1"/>
      <w:numFmt w:val="lowerRoman"/>
      <w:lvlText w:val="%6."/>
      <w:lvlJc w:val="right"/>
      <w:pPr>
        <w:ind w:left="5094" w:hanging="180"/>
      </w:pPr>
    </w:lvl>
    <w:lvl w:ilvl="6" w:tplc="230CE6AE" w:tentative="1">
      <w:start w:val="1"/>
      <w:numFmt w:val="decimal"/>
      <w:lvlText w:val="%7."/>
      <w:lvlJc w:val="left"/>
      <w:pPr>
        <w:ind w:left="5814" w:hanging="360"/>
      </w:pPr>
    </w:lvl>
    <w:lvl w:ilvl="7" w:tplc="522A916C" w:tentative="1">
      <w:start w:val="1"/>
      <w:numFmt w:val="lowerLetter"/>
      <w:lvlText w:val="%8."/>
      <w:lvlJc w:val="left"/>
      <w:pPr>
        <w:ind w:left="6534" w:hanging="360"/>
      </w:pPr>
    </w:lvl>
    <w:lvl w:ilvl="8" w:tplc="5FDE423C" w:tentative="1">
      <w:start w:val="1"/>
      <w:numFmt w:val="lowerRoman"/>
      <w:lvlText w:val="%9."/>
      <w:lvlJc w:val="right"/>
      <w:pPr>
        <w:ind w:left="7254" w:hanging="180"/>
      </w:pPr>
    </w:lvl>
  </w:abstractNum>
  <w:abstractNum w:abstractNumId="3" w15:restartNumberingAfterBreak="0">
    <w:nsid w:val="0E2B3452"/>
    <w:multiLevelType w:val="hybridMultilevel"/>
    <w:tmpl w:val="3456502C"/>
    <w:lvl w:ilvl="0" w:tplc="FC18B802">
      <w:start w:val="1"/>
      <w:numFmt w:val="lowerLetter"/>
      <w:lvlText w:val="%1)"/>
      <w:lvlJc w:val="left"/>
      <w:pPr>
        <w:ind w:left="1494" w:hanging="360"/>
      </w:pPr>
    </w:lvl>
    <w:lvl w:ilvl="1" w:tplc="A04043FC" w:tentative="1">
      <w:start w:val="1"/>
      <w:numFmt w:val="lowerLetter"/>
      <w:lvlText w:val="%2."/>
      <w:lvlJc w:val="left"/>
      <w:pPr>
        <w:ind w:left="2214" w:hanging="360"/>
      </w:pPr>
    </w:lvl>
    <w:lvl w:ilvl="2" w:tplc="87DA20C4" w:tentative="1">
      <w:start w:val="1"/>
      <w:numFmt w:val="lowerRoman"/>
      <w:lvlText w:val="%3."/>
      <w:lvlJc w:val="right"/>
      <w:pPr>
        <w:ind w:left="2934" w:hanging="180"/>
      </w:pPr>
    </w:lvl>
    <w:lvl w:ilvl="3" w:tplc="5F78DB6A" w:tentative="1">
      <w:start w:val="1"/>
      <w:numFmt w:val="decimal"/>
      <w:lvlText w:val="%4."/>
      <w:lvlJc w:val="left"/>
      <w:pPr>
        <w:ind w:left="3654" w:hanging="360"/>
      </w:pPr>
    </w:lvl>
    <w:lvl w:ilvl="4" w:tplc="0AF6ECB4" w:tentative="1">
      <w:start w:val="1"/>
      <w:numFmt w:val="lowerLetter"/>
      <w:lvlText w:val="%5."/>
      <w:lvlJc w:val="left"/>
      <w:pPr>
        <w:ind w:left="4374" w:hanging="360"/>
      </w:pPr>
    </w:lvl>
    <w:lvl w:ilvl="5" w:tplc="55FCFBA8" w:tentative="1">
      <w:start w:val="1"/>
      <w:numFmt w:val="lowerRoman"/>
      <w:lvlText w:val="%6."/>
      <w:lvlJc w:val="right"/>
      <w:pPr>
        <w:ind w:left="5094" w:hanging="180"/>
      </w:pPr>
    </w:lvl>
    <w:lvl w:ilvl="6" w:tplc="01A8D522" w:tentative="1">
      <w:start w:val="1"/>
      <w:numFmt w:val="decimal"/>
      <w:lvlText w:val="%7."/>
      <w:lvlJc w:val="left"/>
      <w:pPr>
        <w:ind w:left="5814" w:hanging="360"/>
      </w:pPr>
    </w:lvl>
    <w:lvl w:ilvl="7" w:tplc="308EFF92" w:tentative="1">
      <w:start w:val="1"/>
      <w:numFmt w:val="lowerLetter"/>
      <w:lvlText w:val="%8."/>
      <w:lvlJc w:val="left"/>
      <w:pPr>
        <w:ind w:left="6534" w:hanging="360"/>
      </w:pPr>
    </w:lvl>
    <w:lvl w:ilvl="8" w:tplc="44D27A8C" w:tentative="1">
      <w:start w:val="1"/>
      <w:numFmt w:val="lowerRoman"/>
      <w:lvlText w:val="%9."/>
      <w:lvlJc w:val="right"/>
      <w:pPr>
        <w:ind w:left="7254" w:hanging="180"/>
      </w:pPr>
    </w:lvl>
  </w:abstractNum>
  <w:abstractNum w:abstractNumId="4" w15:restartNumberingAfterBreak="0">
    <w:nsid w:val="1E782374"/>
    <w:multiLevelType w:val="multilevel"/>
    <w:tmpl w:val="A2E6FD40"/>
    <w:styleLink w:val="WW8Num1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218478B1"/>
    <w:multiLevelType w:val="multilevel"/>
    <w:tmpl w:val="386003E8"/>
    <w:lvl w:ilvl="0">
      <w:start w:val="1"/>
      <w:numFmt w:val="decimal"/>
      <w:lvlText w:val="%1."/>
      <w:lvlJc w:val="left"/>
      <w:pPr>
        <w:tabs>
          <w:tab w:val="num" w:pos="720"/>
        </w:tabs>
        <w:ind w:left="720" w:hanging="360"/>
      </w:pPr>
      <w:rPr>
        <w:rFonts w:ascii="Arial" w:hAnsi="Arial"/>
        <w:sz w:val="16"/>
        <w:szCs w:val="16"/>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6" w15:restartNumberingAfterBreak="0">
    <w:nsid w:val="263165E9"/>
    <w:multiLevelType w:val="hybridMultilevel"/>
    <w:tmpl w:val="D5C44C66"/>
    <w:lvl w:ilvl="0" w:tplc="30DCD77E">
      <w:start w:val="1"/>
      <w:numFmt w:val="decimal"/>
      <w:lvlText w:val="%1)"/>
      <w:lvlJc w:val="left"/>
      <w:pPr>
        <w:ind w:left="720" w:hanging="360"/>
      </w:pPr>
    </w:lvl>
    <w:lvl w:ilvl="1" w:tplc="A4B093FA" w:tentative="1">
      <w:start w:val="1"/>
      <w:numFmt w:val="lowerLetter"/>
      <w:lvlText w:val="%2."/>
      <w:lvlJc w:val="left"/>
      <w:pPr>
        <w:ind w:left="1440" w:hanging="360"/>
      </w:pPr>
    </w:lvl>
    <w:lvl w:ilvl="2" w:tplc="78061CF6" w:tentative="1">
      <w:start w:val="1"/>
      <w:numFmt w:val="lowerRoman"/>
      <w:lvlText w:val="%3."/>
      <w:lvlJc w:val="right"/>
      <w:pPr>
        <w:ind w:left="2160" w:hanging="180"/>
      </w:pPr>
    </w:lvl>
    <w:lvl w:ilvl="3" w:tplc="4F32AC22" w:tentative="1">
      <w:start w:val="1"/>
      <w:numFmt w:val="decimal"/>
      <w:lvlText w:val="%4."/>
      <w:lvlJc w:val="left"/>
      <w:pPr>
        <w:ind w:left="2880" w:hanging="360"/>
      </w:pPr>
    </w:lvl>
    <w:lvl w:ilvl="4" w:tplc="3E4C3B30" w:tentative="1">
      <w:start w:val="1"/>
      <w:numFmt w:val="lowerLetter"/>
      <w:lvlText w:val="%5."/>
      <w:lvlJc w:val="left"/>
      <w:pPr>
        <w:ind w:left="3600" w:hanging="360"/>
      </w:pPr>
    </w:lvl>
    <w:lvl w:ilvl="5" w:tplc="01985F98" w:tentative="1">
      <w:start w:val="1"/>
      <w:numFmt w:val="lowerRoman"/>
      <w:lvlText w:val="%6."/>
      <w:lvlJc w:val="right"/>
      <w:pPr>
        <w:ind w:left="4320" w:hanging="180"/>
      </w:pPr>
    </w:lvl>
    <w:lvl w:ilvl="6" w:tplc="C60C6356" w:tentative="1">
      <w:start w:val="1"/>
      <w:numFmt w:val="decimal"/>
      <w:lvlText w:val="%7."/>
      <w:lvlJc w:val="left"/>
      <w:pPr>
        <w:ind w:left="5040" w:hanging="360"/>
      </w:pPr>
    </w:lvl>
    <w:lvl w:ilvl="7" w:tplc="454E403C" w:tentative="1">
      <w:start w:val="1"/>
      <w:numFmt w:val="lowerLetter"/>
      <w:lvlText w:val="%8."/>
      <w:lvlJc w:val="left"/>
      <w:pPr>
        <w:ind w:left="5760" w:hanging="360"/>
      </w:pPr>
    </w:lvl>
    <w:lvl w:ilvl="8" w:tplc="B36A618E" w:tentative="1">
      <w:start w:val="1"/>
      <w:numFmt w:val="lowerRoman"/>
      <w:lvlText w:val="%9."/>
      <w:lvlJc w:val="right"/>
      <w:pPr>
        <w:ind w:left="6480" w:hanging="180"/>
      </w:pPr>
    </w:lvl>
  </w:abstractNum>
  <w:abstractNum w:abstractNumId="7" w15:restartNumberingAfterBreak="0">
    <w:nsid w:val="2D793BBC"/>
    <w:multiLevelType w:val="multilevel"/>
    <w:tmpl w:val="C10693A6"/>
    <w:lvl w:ilvl="0">
      <w:start w:val="44"/>
      <w:numFmt w:val="decimal"/>
      <w:lvlText w:val="%1"/>
      <w:lvlJc w:val="left"/>
      <w:pPr>
        <w:ind w:left="585" w:hanging="585"/>
      </w:pPr>
    </w:lvl>
    <w:lvl w:ilvl="1">
      <w:start w:val="100"/>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F592DB1"/>
    <w:multiLevelType w:val="multilevel"/>
    <w:tmpl w:val="BA200562"/>
    <w:styleLink w:val="WW8Num4"/>
    <w:lvl w:ilvl="0">
      <w:start w:val="1"/>
      <w:numFmt w:val="decimal"/>
      <w:lvlText w:val="%1."/>
      <w:lvlJc w:val="left"/>
      <w:pPr>
        <w:ind w:left="0" w:firstLine="0"/>
      </w:pPr>
      <w:rPr>
        <w:b/>
        <w:bCs/>
        <w:color w:val="00000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3A273747"/>
    <w:multiLevelType w:val="hybridMultilevel"/>
    <w:tmpl w:val="A590FD74"/>
    <w:lvl w:ilvl="0" w:tplc="7FB0170C">
      <w:start w:val="1"/>
      <w:numFmt w:val="lowerLetter"/>
      <w:lvlText w:val="%1)"/>
      <w:lvlJc w:val="left"/>
      <w:pPr>
        <w:ind w:left="720" w:hanging="360"/>
      </w:pPr>
    </w:lvl>
    <w:lvl w:ilvl="1" w:tplc="8E908EF2" w:tentative="1">
      <w:start w:val="1"/>
      <w:numFmt w:val="lowerLetter"/>
      <w:lvlText w:val="%2."/>
      <w:lvlJc w:val="left"/>
      <w:pPr>
        <w:ind w:left="1440" w:hanging="360"/>
      </w:pPr>
    </w:lvl>
    <w:lvl w:ilvl="2" w:tplc="748CA74A" w:tentative="1">
      <w:start w:val="1"/>
      <w:numFmt w:val="lowerRoman"/>
      <w:lvlText w:val="%3."/>
      <w:lvlJc w:val="right"/>
      <w:pPr>
        <w:ind w:left="2160" w:hanging="180"/>
      </w:pPr>
    </w:lvl>
    <w:lvl w:ilvl="3" w:tplc="46DA8CAA" w:tentative="1">
      <w:start w:val="1"/>
      <w:numFmt w:val="decimal"/>
      <w:lvlText w:val="%4."/>
      <w:lvlJc w:val="left"/>
      <w:pPr>
        <w:ind w:left="2880" w:hanging="360"/>
      </w:pPr>
    </w:lvl>
    <w:lvl w:ilvl="4" w:tplc="F9E8F156" w:tentative="1">
      <w:start w:val="1"/>
      <w:numFmt w:val="lowerLetter"/>
      <w:lvlText w:val="%5."/>
      <w:lvlJc w:val="left"/>
      <w:pPr>
        <w:ind w:left="3600" w:hanging="360"/>
      </w:pPr>
    </w:lvl>
    <w:lvl w:ilvl="5" w:tplc="01FA2472" w:tentative="1">
      <w:start w:val="1"/>
      <w:numFmt w:val="lowerRoman"/>
      <w:lvlText w:val="%6."/>
      <w:lvlJc w:val="right"/>
      <w:pPr>
        <w:ind w:left="4320" w:hanging="180"/>
      </w:pPr>
    </w:lvl>
    <w:lvl w:ilvl="6" w:tplc="77DCCD9A" w:tentative="1">
      <w:start w:val="1"/>
      <w:numFmt w:val="decimal"/>
      <w:lvlText w:val="%7."/>
      <w:lvlJc w:val="left"/>
      <w:pPr>
        <w:ind w:left="5040" w:hanging="360"/>
      </w:pPr>
    </w:lvl>
    <w:lvl w:ilvl="7" w:tplc="01DCC84C" w:tentative="1">
      <w:start w:val="1"/>
      <w:numFmt w:val="lowerLetter"/>
      <w:lvlText w:val="%8."/>
      <w:lvlJc w:val="left"/>
      <w:pPr>
        <w:ind w:left="5760" w:hanging="360"/>
      </w:pPr>
    </w:lvl>
    <w:lvl w:ilvl="8" w:tplc="96A47EFE" w:tentative="1">
      <w:start w:val="1"/>
      <w:numFmt w:val="lowerRoman"/>
      <w:lvlText w:val="%9."/>
      <w:lvlJc w:val="right"/>
      <w:pPr>
        <w:ind w:left="6480" w:hanging="180"/>
      </w:pPr>
    </w:lvl>
  </w:abstractNum>
  <w:abstractNum w:abstractNumId="10" w15:restartNumberingAfterBreak="0">
    <w:nsid w:val="3BED3894"/>
    <w:multiLevelType w:val="hybridMultilevel"/>
    <w:tmpl w:val="9564CBDA"/>
    <w:lvl w:ilvl="0" w:tplc="171602E4">
      <w:start w:val="1"/>
      <w:numFmt w:val="decimal"/>
      <w:lvlText w:val="%1."/>
      <w:lvlJc w:val="left"/>
      <w:pPr>
        <w:ind w:left="720" w:hanging="360"/>
      </w:pPr>
    </w:lvl>
    <w:lvl w:ilvl="1" w:tplc="575CD50E">
      <w:start w:val="1"/>
      <w:numFmt w:val="decimal"/>
      <w:lvlText w:val="%2."/>
      <w:lvlJc w:val="left"/>
      <w:pPr>
        <w:tabs>
          <w:tab w:val="num" w:pos="1440"/>
        </w:tabs>
        <w:ind w:left="1440" w:hanging="360"/>
      </w:pPr>
    </w:lvl>
    <w:lvl w:ilvl="2" w:tplc="34506FAA">
      <w:start w:val="1"/>
      <w:numFmt w:val="decimal"/>
      <w:lvlText w:val="%3."/>
      <w:lvlJc w:val="left"/>
      <w:pPr>
        <w:tabs>
          <w:tab w:val="num" w:pos="2160"/>
        </w:tabs>
        <w:ind w:left="2160" w:hanging="360"/>
      </w:pPr>
    </w:lvl>
    <w:lvl w:ilvl="3" w:tplc="34DE74D6">
      <w:start w:val="1"/>
      <w:numFmt w:val="decimal"/>
      <w:lvlText w:val="%4."/>
      <w:lvlJc w:val="left"/>
      <w:pPr>
        <w:tabs>
          <w:tab w:val="num" w:pos="2880"/>
        </w:tabs>
        <w:ind w:left="2880" w:hanging="360"/>
      </w:pPr>
    </w:lvl>
    <w:lvl w:ilvl="4" w:tplc="BA1667A2">
      <w:start w:val="1"/>
      <w:numFmt w:val="decimal"/>
      <w:lvlText w:val="%5."/>
      <w:lvlJc w:val="left"/>
      <w:pPr>
        <w:tabs>
          <w:tab w:val="num" w:pos="3600"/>
        </w:tabs>
        <w:ind w:left="3600" w:hanging="360"/>
      </w:pPr>
    </w:lvl>
    <w:lvl w:ilvl="5" w:tplc="1916D596">
      <w:start w:val="1"/>
      <w:numFmt w:val="decimal"/>
      <w:lvlText w:val="%6."/>
      <w:lvlJc w:val="left"/>
      <w:pPr>
        <w:tabs>
          <w:tab w:val="num" w:pos="4320"/>
        </w:tabs>
        <w:ind w:left="4320" w:hanging="360"/>
      </w:pPr>
    </w:lvl>
    <w:lvl w:ilvl="6" w:tplc="585C3D48">
      <w:start w:val="1"/>
      <w:numFmt w:val="decimal"/>
      <w:lvlText w:val="%7."/>
      <w:lvlJc w:val="left"/>
      <w:pPr>
        <w:tabs>
          <w:tab w:val="num" w:pos="5040"/>
        </w:tabs>
        <w:ind w:left="5040" w:hanging="360"/>
      </w:pPr>
    </w:lvl>
    <w:lvl w:ilvl="7" w:tplc="877C15E6">
      <w:start w:val="1"/>
      <w:numFmt w:val="decimal"/>
      <w:lvlText w:val="%8."/>
      <w:lvlJc w:val="left"/>
      <w:pPr>
        <w:tabs>
          <w:tab w:val="num" w:pos="5760"/>
        </w:tabs>
        <w:ind w:left="5760" w:hanging="360"/>
      </w:pPr>
    </w:lvl>
    <w:lvl w:ilvl="8" w:tplc="6788239C">
      <w:start w:val="1"/>
      <w:numFmt w:val="decimal"/>
      <w:lvlText w:val="%9."/>
      <w:lvlJc w:val="left"/>
      <w:pPr>
        <w:tabs>
          <w:tab w:val="num" w:pos="6480"/>
        </w:tabs>
        <w:ind w:left="6480" w:hanging="360"/>
      </w:pPr>
    </w:lvl>
  </w:abstractNum>
  <w:abstractNum w:abstractNumId="11" w15:restartNumberingAfterBreak="0">
    <w:nsid w:val="4B0254B4"/>
    <w:multiLevelType w:val="multilevel"/>
    <w:tmpl w:val="36A251F2"/>
    <w:lvl w:ilvl="0">
      <w:start w:val="1"/>
      <w:numFmt w:val="decimal"/>
      <w:lvlText w:val="%1."/>
      <w:lvlJc w:val="left"/>
      <w:pPr>
        <w:ind w:left="0" w:firstLine="0"/>
      </w:pPr>
      <w:rPr>
        <w:b w:val="0"/>
        <w:bCs w:val="0"/>
        <w:color w:val="00000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2" w15:restartNumberingAfterBreak="0">
    <w:nsid w:val="4CDD0672"/>
    <w:multiLevelType w:val="hybridMultilevel"/>
    <w:tmpl w:val="08CA6DB0"/>
    <w:lvl w:ilvl="0" w:tplc="B7D87916">
      <w:start w:val="1"/>
      <w:numFmt w:val="upperRoman"/>
      <w:lvlText w:val="%1."/>
      <w:lvlJc w:val="right"/>
      <w:pPr>
        <w:ind w:left="720" w:hanging="360"/>
      </w:pPr>
      <w:rPr>
        <w:b w:val="0"/>
        <w:bCs/>
      </w:rPr>
    </w:lvl>
    <w:lvl w:ilvl="1" w:tplc="B4F6DB72" w:tentative="1">
      <w:start w:val="1"/>
      <w:numFmt w:val="lowerLetter"/>
      <w:lvlText w:val="%2."/>
      <w:lvlJc w:val="left"/>
      <w:pPr>
        <w:ind w:left="1440" w:hanging="360"/>
      </w:pPr>
    </w:lvl>
    <w:lvl w:ilvl="2" w:tplc="5D74BF9E" w:tentative="1">
      <w:start w:val="1"/>
      <w:numFmt w:val="lowerRoman"/>
      <w:lvlText w:val="%3."/>
      <w:lvlJc w:val="right"/>
      <w:pPr>
        <w:ind w:left="2160" w:hanging="180"/>
      </w:pPr>
    </w:lvl>
    <w:lvl w:ilvl="3" w:tplc="97B47E88" w:tentative="1">
      <w:start w:val="1"/>
      <w:numFmt w:val="decimal"/>
      <w:lvlText w:val="%4."/>
      <w:lvlJc w:val="left"/>
      <w:pPr>
        <w:ind w:left="2880" w:hanging="360"/>
      </w:pPr>
    </w:lvl>
    <w:lvl w:ilvl="4" w:tplc="C7885710" w:tentative="1">
      <w:start w:val="1"/>
      <w:numFmt w:val="lowerLetter"/>
      <w:lvlText w:val="%5."/>
      <w:lvlJc w:val="left"/>
      <w:pPr>
        <w:ind w:left="3600" w:hanging="360"/>
      </w:pPr>
    </w:lvl>
    <w:lvl w:ilvl="5" w:tplc="67824DDA" w:tentative="1">
      <w:start w:val="1"/>
      <w:numFmt w:val="lowerRoman"/>
      <w:lvlText w:val="%6."/>
      <w:lvlJc w:val="right"/>
      <w:pPr>
        <w:ind w:left="4320" w:hanging="180"/>
      </w:pPr>
    </w:lvl>
    <w:lvl w:ilvl="6" w:tplc="0EB0C6E2" w:tentative="1">
      <w:start w:val="1"/>
      <w:numFmt w:val="decimal"/>
      <w:lvlText w:val="%7."/>
      <w:lvlJc w:val="left"/>
      <w:pPr>
        <w:ind w:left="5040" w:hanging="360"/>
      </w:pPr>
    </w:lvl>
    <w:lvl w:ilvl="7" w:tplc="574EC8AA" w:tentative="1">
      <w:start w:val="1"/>
      <w:numFmt w:val="lowerLetter"/>
      <w:lvlText w:val="%8."/>
      <w:lvlJc w:val="left"/>
      <w:pPr>
        <w:ind w:left="5760" w:hanging="360"/>
      </w:pPr>
    </w:lvl>
    <w:lvl w:ilvl="8" w:tplc="ADAAEB4C" w:tentative="1">
      <w:start w:val="1"/>
      <w:numFmt w:val="lowerRoman"/>
      <w:lvlText w:val="%9."/>
      <w:lvlJc w:val="right"/>
      <w:pPr>
        <w:ind w:left="6480" w:hanging="180"/>
      </w:pPr>
    </w:lvl>
  </w:abstractNum>
  <w:abstractNum w:abstractNumId="13" w15:restartNumberingAfterBreak="0">
    <w:nsid w:val="4CFB7D41"/>
    <w:multiLevelType w:val="hybridMultilevel"/>
    <w:tmpl w:val="013A7694"/>
    <w:lvl w:ilvl="0" w:tplc="786640B4">
      <w:start w:val="1"/>
      <w:numFmt w:val="lowerLetter"/>
      <w:lvlText w:val="%1)"/>
      <w:lvlJc w:val="left"/>
      <w:pPr>
        <w:ind w:left="720" w:hanging="360"/>
      </w:pPr>
    </w:lvl>
    <w:lvl w:ilvl="1" w:tplc="82F45D54" w:tentative="1">
      <w:start w:val="1"/>
      <w:numFmt w:val="lowerLetter"/>
      <w:lvlText w:val="%2."/>
      <w:lvlJc w:val="left"/>
      <w:pPr>
        <w:ind w:left="1440" w:hanging="360"/>
      </w:pPr>
    </w:lvl>
    <w:lvl w:ilvl="2" w:tplc="E822120C" w:tentative="1">
      <w:start w:val="1"/>
      <w:numFmt w:val="lowerRoman"/>
      <w:lvlText w:val="%3."/>
      <w:lvlJc w:val="right"/>
      <w:pPr>
        <w:ind w:left="2160" w:hanging="180"/>
      </w:pPr>
    </w:lvl>
    <w:lvl w:ilvl="3" w:tplc="BC049BD4" w:tentative="1">
      <w:start w:val="1"/>
      <w:numFmt w:val="decimal"/>
      <w:lvlText w:val="%4."/>
      <w:lvlJc w:val="left"/>
      <w:pPr>
        <w:ind w:left="2880" w:hanging="360"/>
      </w:pPr>
    </w:lvl>
    <w:lvl w:ilvl="4" w:tplc="9E06BA86" w:tentative="1">
      <w:start w:val="1"/>
      <w:numFmt w:val="lowerLetter"/>
      <w:lvlText w:val="%5."/>
      <w:lvlJc w:val="left"/>
      <w:pPr>
        <w:ind w:left="3600" w:hanging="360"/>
      </w:pPr>
    </w:lvl>
    <w:lvl w:ilvl="5" w:tplc="48CAD2E0" w:tentative="1">
      <w:start w:val="1"/>
      <w:numFmt w:val="lowerRoman"/>
      <w:lvlText w:val="%6."/>
      <w:lvlJc w:val="right"/>
      <w:pPr>
        <w:ind w:left="4320" w:hanging="180"/>
      </w:pPr>
    </w:lvl>
    <w:lvl w:ilvl="6" w:tplc="90EEA256" w:tentative="1">
      <w:start w:val="1"/>
      <w:numFmt w:val="decimal"/>
      <w:lvlText w:val="%7."/>
      <w:lvlJc w:val="left"/>
      <w:pPr>
        <w:ind w:left="5040" w:hanging="360"/>
      </w:pPr>
    </w:lvl>
    <w:lvl w:ilvl="7" w:tplc="399A37A0" w:tentative="1">
      <w:start w:val="1"/>
      <w:numFmt w:val="lowerLetter"/>
      <w:lvlText w:val="%8."/>
      <w:lvlJc w:val="left"/>
      <w:pPr>
        <w:ind w:left="5760" w:hanging="360"/>
      </w:pPr>
    </w:lvl>
    <w:lvl w:ilvl="8" w:tplc="7530552A" w:tentative="1">
      <w:start w:val="1"/>
      <w:numFmt w:val="lowerRoman"/>
      <w:lvlText w:val="%9."/>
      <w:lvlJc w:val="right"/>
      <w:pPr>
        <w:ind w:left="6480" w:hanging="180"/>
      </w:pPr>
    </w:lvl>
  </w:abstractNum>
  <w:abstractNum w:abstractNumId="14" w15:restartNumberingAfterBreak="0">
    <w:nsid w:val="4F5D691D"/>
    <w:multiLevelType w:val="hybridMultilevel"/>
    <w:tmpl w:val="9CE6B0E8"/>
    <w:lvl w:ilvl="0" w:tplc="DF6480E6">
      <w:start w:val="1"/>
      <w:numFmt w:val="bullet"/>
      <w:lvlText w:val="-"/>
      <w:lvlJc w:val="left"/>
      <w:pPr>
        <w:ind w:left="720" w:hanging="360"/>
      </w:pPr>
      <w:rPr>
        <w:rFonts w:ascii="Arial" w:hAnsi="Arial" w:hint="default"/>
      </w:rPr>
    </w:lvl>
    <w:lvl w:ilvl="1" w:tplc="5C9894E0" w:tentative="1">
      <w:start w:val="1"/>
      <w:numFmt w:val="bullet"/>
      <w:lvlText w:val="o"/>
      <w:lvlJc w:val="left"/>
      <w:pPr>
        <w:ind w:left="1440" w:hanging="360"/>
      </w:pPr>
      <w:rPr>
        <w:rFonts w:ascii="Courier New" w:hAnsi="Courier New" w:cs="Courier New" w:hint="default"/>
      </w:rPr>
    </w:lvl>
    <w:lvl w:ilvl="2" w:tplc="CCEC16C4" w:tentative="1">
      <w:start w:val="1"/>
      <w:numFmt w:val="bullet"/>
      <w:lvlText w:val=""/>
      <w:lvlJc w:val="left"/>
      <w:pPr>
        <w:ind w:left="2160" w:hanging="360"/>
      </w:pPr>
      <w:rPr>
        <w:rFonts w:ascii="Wingdings" w:hAnsi="Wingdings" w:hint="default"/>
      </w:rPr>
    </w:lvl>
    <w:lvl w:ilvl="3" w:tplc="B0CE6B6C" w:tentative="1">
      <w:start w:val="1"/>
      <w:numFmt w:val="bullet"/>
      <w:lvlText w:val=""/>
      <w:lvlJc w:val="left"/>
      <w:pPr>
        <w:ind w:left="2880" w:hanging="360"/>
      </w:pPr>
      <w:rPr>
        <w:rFonts w:ascii="Symbol" w:hAnsi="Symbol" w:hint="default"/>
      </w:rPr>
    </w:lvl>
    <w:lvl w:ilvl="4" w:tplc="66C8A4CE" w:tentative="1">
      <w:start w:val="1"/>
      <w:numFmt w:val="bullet"/>
      <w:lvlText w:val="o"/>
      <w:lvlJc w:val="left"/>
      <w:pPr>
        <w:ind w:left="3600" w:hanging="360"/>
      </w:pPr>
      <w:rPr>
        <w:rFonts w:ascii="Courier New" w:hAnsi="Courier New" w:cs="Courier New" w:hint="default"/>
      </w:rPr>
    </w:lvl>
    <w:lvl w:ilvl="5" w:tplc="245C5902" w:tentative="1">
      <w:start w:val="1"/>
      <w:numFmt w:val="bullet"/>
      <w:lvlText w:val=""/>
      <w:lvlJc w:val="left"/>
      <w:pPr>
        <w:ind w:left="4320" w:hanging="360"/>
      </w:pPr>
      <w:rPr>
        <w:rFonts w:ascii="Wingdings" w:hAnsi="Wingdings" w:hint="default"/>
      </w:rPr>
    </w:lvl>
    <w:lvl w:ilvl="6" w:tplc="13564524" w:tentative="1">
      <w:start w:val="1"/>
      <w:numFmt w:val="bullet"/>
      <w:lvlText w:val=""/>
      <w:lvlJc w:val="left"/>
      <w:pPr>
        <w:ind w:left="5040" w:hanging="360"/>
      </w:pPr>
      <w:rPr>
        <w:rFonts w:ascii="Symbol" w:hAnsi="Symbol" w:hint="default"/>
      </w:rPr>
    </w:lvl>
    <w:lvl w:ilvl="7" w:tplc="F1E69EBE" w:tentative="1">
      <w:start w:val="1"/>
      <w:numFmt w:val="bullet"/>
      <w:lvlText w:val="o"/>
      <w:lvlJc w:val="left"/>
      <w:pPr>
        <w:ind w:left="5760" w:hanging="360"/>
      </w:pPr>
      <w:rPr>
        <w:rFonts w:ascii="Courier New" w:hAnsi="Courier New" w:cs="Courier New" w:hint="default"/>
      </w:rPr>
    </w:lvl>
    <w:lvl w:ilvl="8" w:tplc="67E8BD9E" w:tentative="1">
      <w:start w:val="1"/>
      <w:numFmt w:val="bullet"/>
      <w:lvlText w:val=""/>
      <w:lvlJc w:val="left"/>
      <w:pPr>
        <w:ind w:left="6480" w:hanging="360"/>
      </w:pPr>
      <w:rPr>
        <w:rFonts w:ascii="Wingdings" w:hAnsi="Wingdings" w:hint="default"/>
      </w:rPr>
    </w:lvl>
  </w:abstractNum>
  <w:abstractNum w:abstractNumId="15" w15:restartNumberingAfterBreak="0">
    <w:nsid w:val="51B544C9"/>
    <w:multiLevelType w:val="multilevel"/>
    <w:tmpl w:val="33B0416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6" w15:restartNumberingAfterBreak="0">
    <w:nsid w:val="51B55382"/>
    <w:multiLevelType w:val="hybridMultilevel"/>
    <w:tmpl w:val="BD5E40F6"/>
    <w:lvl w:ilvl="0" w:tplc="BAA4AFFC">
      <w:start w:val="1"/>
      <w:numFmt w:val="bullet"/>
      <w:lvlText w:val="-"/>
      <w:lvlJc w:val="left"/>
      <w:pPr>
        <w:ind w:left="720" w:hanging="360"/>
      </w:pPr>
      <w:rPr>
        <w:rFonts w:ascii="Arial" w:hAnsi="Arial" w:hint="default"/>
      </w:rPr>
    </w:lvl>
    <w:lvl w:ilvl="1" w:tplc="D8E8F366" w:tentative="1">
      <w:start w:val="1"/>
      <w:numFmt w:val="bullet"/>
      <w:lvlText w:val="o"/>
      <w:lvlJc w:val="left"/>
      <w:pPr>
        <w:ind w:left="1440" w:hanging="360"/>
      </w:pPr>
      <w:rPr>
        <w:rFonts w:ascii="Courier New" w:hAnsi="Courier New" w:cs="Courier New" w:hint="default"/>
      </w:rPr>
    </w:lvl>
    <w:lvl w:ilvl="2" w:tplc="578C1920" w:tentative="1">
      <w:start w:val="1"/>
      <w:numFmt w:val="bullet"/>
      <w:lvlText w:val=""/>
      <w:lvlJc w:val="left"/>
      <w:pPr>
        <w:ind w:left="2160" w:hanging="360"/>
      </w:pPr>
      <w:rPr>
        <w:rFonts w:ascii="Wingdings" w:hAnsi="Wingdings" w:hint="default"/>
      </w:rPr>
    </w:lvl>
    <w:lvl w:ilvl="3" w:tplc="31EA6826" w:tentative="1">
      <w:start w:val="1"/>
      <w:numFmt w:val="bullet"/>
      <w:lvlText w:val=""/>
      <w:lvlJc w:val="left"/>
      <w:pPr>
        <w:ind w:left="2880" w:hanging="360"/>
      </w:pPr>
      <w:rPr>
        <w:rFonts w:ascii="Symbol" w:hAnsi="Symbol" w:hint="default"/>
      </w:rPr>
    </w:lvl>
    <w:lvl w:ilvl="4" w:tplc="E0828378" w:tentative="1">
      <w:start w:val="1"/>
      <w:numFmt w:val="bullet"/>
      <w:lvlText w:val="o"/>
      <w:lvlJc w:val="left"/>
      <w:pPr>
        <w:ind w:left="3600" w:hanging="360"/>
      </w:pPr>
      <w:rPr>
        <w:rFonts w:ascii="Courier New" w:hAnsi="Courier New" w:cs="Courier New" w:hint="default"/>
      </w:rPr>
    </w:lvl>
    <w:lvl w:ilvl="5" w:tplc="027CC056" w:tentative="1">
      <w:start w:val="1"/>
      <w:numFmt w:val="bullet"/>
      <w:lvlText w:val=""/>
      <w:lvlJc w:val="left"/>
      <w:pPr>
        <w:ind w:left="4320" w:hanging="360"/>
      </w:pPr>
      <w:rPr>
        <w:rFonts w:ascii="Wingdings" w:hAnsi="Wingdings" w:hint="default"/>
      </w:rPr>
    </w:lvl>
    <w:lvl w:ilvl="6" w:tplc="1A185ECC" w:tentative="1">
      <w:start w:val="1"/>
      <w:numFmt w:val="bullet"/>
      <w:lvlText w:val=""/>
      <w:lvlJc w:val="left"/>
      <w:pPr>
        <w:ind w:left="5040" w:hanging="360"/>
      </w:pPr>
      <w:rPr>
        <w:rFonts w:ascii="Symbol" w:hAnsi="Symbol" w:hint="default"/>
      </w:rPr>
    </w:lvl>
    <w:lvl w:ilvl="7" w:tplc="0F8481E6" w:tentative="1">
      <w:start w:val="1"/>
      <w:numFmt w:val="bullet"/>
      <w:lvlText w:val="o"/>
      <w:lvlJc w:val="left"/>
      <w:pPr>
        <w:ind w:left="5760" w:hanging="360"/>
      </w:pPr>
      <w:rPr>
        <w:rFonts w:ascii="Courier New" w:hAnsi="Courier New" w:cs="Courier New" w:hint="default"/>
      </w:rPr>
    </w:lvl>
    <w:lvl w:ilvl="8" w:tplc="D2D4B7AC" w:tentative="1">
      <w:start w:val="1"/>
      <w:numFmt w:val="bullet"/>
      <w:lvlText w:val=""/>
      <w:lvlJc w:val="left"/>
      <w:pPr>
        <w:ind w:left="6480" w:hanging="360"/>
      </w:pPr>
      <w:rPr>
        <w:rFonts w:ascii="Wingdings" w:hAnsi="Wingdings" w:hint="default"/>
      </w:rPr>
    </w:lvl>
  </w:abstractNum>
  <w:abstractNum w:abstractNumId="17" w15:restartNumberingAfterBreak="0">
    <w:nsid w:val="52A70943"/>
    <w:multiLevelType w:val="hybridMultilevel"/>
    <w:tmpl w:val="C7E67D1C"/>
    <w:lvl w:ilvl="0" w:tplc="5C42BF58">
      <w:start w:val="1"/>
      <w:numFmt w:val="decimal"/>
      <w:lvlText w:val="%1."/>
      <w:lvlJc w:val="left"/>
      <w:pPr>
        <w:ind w:left="774" w:hanging="360"/>
      </w:pPr>
    </w:lvl>
    <w:lvl w:ilvl="1" w:tplc="30081C36" w:tentative="1">
      <w:start w:val="1"/>
      <w:numFmt w:val="lowerLetter"/>
      <w:lvlText w:val="%2."/>
      <w:lvlJc w:val="left"/>
      <w:pPr>
        <w:ind w:left="1494" w:hanging="360"/>
      </w:pPr>
    </w:lvl>
    <w:lvl w:ilvl="2" w:tplc="9CEA279C" w:tentative="1">
      <w:start w:val="1"/>
      <w:numFmt w:val="lowerRoman"/>
      <w:lvlText w:val="%3."/>
      <w:lvlJc w:val="right"/>
      <w:pPr>
        <w:ind w:left="2214" w:hanging="180"/>
      </w:pPr>
    </w:lvl>
    <w:lvl w:ilvl="3" w:tplc="00E8044A" w:tentative="1">
      <w:start w:val="1"/>
      <w:numFmt w:val="decimal"/>
      <w:lvlText w:val="%4."/>
      <w:lvlJc w:val="left"/>
      <w:pPr>
        <w:ind w:left="2934" w:hanging="360"/>
      </w:pPr>
    </w:lvl>
    <w:lvl w:ilvl="4" w:tplc="DD80367A" w:tentative="1">
      <w:start w:val="1"/>
      <w:numFmt w:val="lowerLetter"/>
      <w:lvlText w:val="%5."/>
      <w:lvlJc w:val="left"/>
      <w:pPr>
        <w:ind w:left="3654" w:hanging="360"/>
      </w:pPr>
    </w:lvl>
    <w:lvl w:ilvl="5" w:tplc="7826EFDE" w:tentative="1">
      <w:start w:val="1"/>
      <w:numFmt w:val="lowerRoman"/>
      <w:lvlText w:val="%6."/>
      <w:lvlJc w:val="right"/>
      <w:pPr>
        <w:ind w:left="4374" w:hanging="180"/>
      </w:pPr>
    </w:lvl>
    <w:lvl w:ilvl="6" w:tplc="A8844F7A" w:tentative="1">
      <w:start w:val="1"/>
      <w:numFmt w:val="decimal"/>
      <w:lvlText w:val="%7."/>
      <w:lvlJc w:val="left"/>
      <w:pPr>
        <w:ind w:left="5094" w:hanging="360"/>
      </w:pPr>
    </w:lvl>
    <w:lvl w:ilvl="7" w:tplc="85A46C52" w:tentative="1">
      <w:start w:val="1"/>
      <w:numFmt w:val="lowerLetter"/>
      <w:lvlText w:val="%8."/>
      <w:lvlJc w:val="left"/>
      <w:pPr>
        <w:ind w:left="5814" w:hanging="360"/>
      </w:pPr>
    </w:lvl>
    <w:lvl w:ilvl="8" w:tplc="28F6C272" w:tentative="1">
      <w:start w:val="1"/>
      <w:numFmt w:val="lowerRoman"/>
      <w:lvlText w:val="%9."/>
      <w:lvlJc w:val="right"/>
      <w:pPr>
        <w:ind w:left="6534" w:hanging="180"/>
      </w:pPr>
    </w:lvl>
  </w:abstractNum>
  <w:abstractNum w:abstractNumId="18" w15:restartNumberingAfterBreak="0">
    <w:nsid w:val="547C6CC3"/>
    <w:multiLevelType w:val="hybridMultilevel"/>
    <w:tmpl w:val="8F8A4C44"/>
    <w:lvl w:ilvl="0" w:tplc="F3BC32BC">
      <w:start w:val="1"/>
      <w:numFmt w:val="bullet"/>
      <w:lvlText w:val="-"/>
      <w:lvlJc w:val="left"/>
      <w:pPr>
        <w:ind w:left="720" w:hanging="360"/>
      </w:pPr>
      <w:rPr>
        <w:rFonts w:ascii="Arial" w:hAnsi="Arial" w:hint="default"/>
      </w:rPr>
    </w:lvl>
    <w:lvl w:ilvl="1" w:tplc="C2ACCC8A" w:tentative="1">
      <w:start w:val="1"/>
      <w:numFmt w:val="bullet"/>
      <w:lvlText w:val="o"/>
      <w:lvlJc w:val="left"/>
      <w:pPr>
        <w:ind w:left="1440" w:hanging="360"/>
      </w:pPr>
      <w:rPr>
        <w:rFonts w:ascii="Courier New" w:hAnsi="Courier New" w:cs="Courier New" w:hint="default"/>
      </w:rPr>
    </w:lvl>
    <w:lvl w:ilvl="2" w:tplc="81DC7810" w:tentative="1">
      <w:start w:val="1"/>
      <w:numFmt w:val="bullet"/>
      <w:lvlText w:val=""/>
      <w:lvlJc w:val="left"/>
      <w:pPr>
        <w:ind w:left="2160" w:hanging="360"/>
      </w:pPr>
      <w:rPr>
        <w:rFonts w:ascii="Wingdings" w:hAnsi="Wingdings" w:hint="default"/>
      </w:rPr>
    </w:lvl>
    <w:lvl w:ilvl="3" w:tplc="6948510A" w:tentative="1">
      <w:start w:val="1"/>
      <w:numFmt w:val="bullet"/>
      <w:lvlText w:val=""/>
      <w:lvlJc w:val="left"/>
      <w:pPr>
        <w:ind w:left="2880" w:hanging="360"/>
      </w:pPr>
      <w:rPr>
        <w:rFonts w:ascii="Symbol" w:hAnsi="Symbol" w:hint="default"/>
      </w:rPr>
    </w:lvl>
    <w:lvl w:ilvl="4" w:tplc="3DE2955E" w:tentative="1">
      <w:start w:val="1"/>
      <w:numFmt w:val="bullet"/>
      <w:lvlText w:val="o"/>
      <w:lvlJc w:val="left"/>
      <w:pPr>
        <w:ind w:left="3600" w:hanging="360"/>
      </w:pPr>
      <w:rPr>
        <w:rFonts w:ascii="Courier New" w:hAnsi="Courier New" w:cs="Courier New" w:hint="default"/>
      </w:rPr>
    </w:lvl>
    <w:lvl w:ilvl="5" w:tplc="E3D4E25C" w:tentative="1">
      <w:start w:val="1"/>
      <w:numFmt w:val="bullet"/>
      <w:lvlText w:val=""/>
      <w:lvlJc w:val="left"/>
      <w:pPr>
        <w:ind w:left="4320" w:hanging="360"/>
      </w:pPr>
      <w:rPr>
        <w:rFonts w:ascii="Wingdings" w:hAnsi="Wingdings" w:hint="default"/>
      </w:rPr>
    </w:lvl>
    <w:lvl w:ilvl="6" w:tplc="874CE950" w:tentative="1">
      <w:start w:val="1"/>
      <w:numFmt w:val="bullet"/>
      <w:lvlText w:val=""/>
      <w:lvlJc w:val="left"/>
      <w:pPr>
        <w:ind w:left="5040" w:hanging="360"/>
      </w:pPr>
      <w:rPr>
        <w:rFonts w:ascii="Symbol" w:hAnsi="Symbol" w:hint="default"/>
      </w:rPr>
    </w:lvl>
    <w:lvl w:ilvl="7" w:tplc="2D4C0494" w:tentative="1">
      <w:start w:val="1"/>
      <w:numFmt w:val="bullet"/>
      <w:lvlText w:val="o"/>
      <w:lvlJc w:val="left"/>
      <w:pPr>
        <w:ind w:left="5760" w:hanging="360"/>
      </w:pPr>
      <w:rPr>
        <w:rFonts w:ascii="Courier New" w:hAnsi="Courier New" w:cs="Courier New" w:hint="default"/>
      </w:rPr>
    </w:lvl>
    <w:lvl w:ilvl="8" w:tplc="E490E946" w:tentative="1">
      <w:start w:val="1"/>
      <w:numFmt w:val="bullet"/>
      <w:lvlText w:val=""/>
      <w:lvlJc w:val="left"/>
      <w:pPr>
        <w:ind w:left="6480" w:hanging="360"/>
      </w:pPr>
      <w:rPr>
        <w:rFonts w:ascii="Wingdings" w:hAnsi="Wingdings" w:hint="default"/>
      </w:rPr>
    </w:lvl>
  </w:abstractNum>
  <w:abstractNum w:abstractNumId="19" w15:restartNumberingAfterBreak="0">
    <w:nsid w:val="56955E23"/>
    <w:multiLevelType w:val="hybridMultilevel"/>
    <w:tmpl w:val="7BBAEBC2"/>
    <w:lvl w:ilvl="0" w:tplc="6F20BB4C">
      <w:start w:val="1"/>
      <w:numFmt w:val="decimal"/>
      <w:lvlText w:val="%1."/>
      <w:lvlJc w:val="left"/>
      <w:pPr>
        <w:ind w:left="1287" w:hanging="360"/>
      </w:pPr>
    </w:lvl>
    <w:lvl w:ilvl="1" w:tplc="E896579C" w:tentative="1">
      <w:start w:val="1"/>
      <w:numFmt w:val="lowerLetter"/>
      <w:lvlText w:val="%2."/>
      <w:lvlJc w:val="left"/>
      <w:pPr>
        <w:ind w:left="2007" w:hanging="360"/>
      </w:pPr>
    </w:lvl>
    <w:lvl w:ilvl="2" w:tplc="5CCC9174" w:tentative="1">
      <w:start w:val="1"/>
      <w:numFmt w:val="lowerRoman"/>
      <w:lvlText w:val="%3."/>
      <w:lvlJc w:val="right"/>
      <w:pPr>
        <w:ind w:left="2727" w:hanging="180"/>
      </w:pPr>
    </w:lvl>
    <w:lvl w:ilvl="3" w:tplc="B52CD92C" w:tentative="1">
      <w:start w:val="1"/>
      <w:numFmt w:val="decimal"/>
      <w:lvlText w:val="%4."/>
      <w:lvlJc w:val="left"/>
      <w:pPr>
        <w:ind w:left="3447" w:hanging="360"/>
      </w:pPr>
    </w:lvl>
    <w:lvl w:ilvl="4" w:tplc="0B844BB0" w:tentative="1">
      <w:start w:val="1"/>
      <w:numFmt w:val="lowerLetter"/>
      <w:lvlText w:val="%5."/>
      <w:lvlJc w:val="left"/>
      <w:pPr>
        <w:ind w:left="4167" w:hanging="360"/>
      </w:pPr>
    </w:lvl>
    <w:lvl w:ilvl="5" w:tplc="1F0ECFEE" w:tentative="1">
      <w:start w:val="1"/>
      <w:numFmt w:val="lowerRoman"/>
      <w:lvlText w:val="%6."/>
      <w:lvlJc w:val="right"/>
      <w:pPr>
        <w:ind w:left="4887" w:hanging="180"/>
      </w:pPr>
    </w:lvl>
    <w:lvl w:ilvl="6" w:tplc="9B4AD6F2" w:tentative="1">
      <w:start w:val="1"/>
      <w:numFmt w:val="decimal"/>
      <w:lvlText w:val="%7."/>
      <w:lvlJc w:val="left"/>
      <w:pPr>
        <w:ind w:left="5607" w:hanging="360"/>
      </w:pPr>
    </w:lvl>
    <w:lvl w:ilvl="7" w:tplc="807E02F4" w:tentative="1">
      <w:start w:val="1"/>
      <w:numFmt w:val="lowerLetter"/>
      <w:lvlText w:val="%8."/>
      <w:lvlJc w:val="left"/>
      <w:pPr>
        <w:ind w:left="6327" w:hanging="360"/>
      </w:pPr>
    </w:lvl>
    <w:lvl w:ilvl="8" w:tplc="958A3758" w:tentative="1">
      <w:start w:val="1"/>
      <w:numFmt w:val="lowerRoman"/>
      <w:lvlText w:val="%9."/>
      <w:lvlJc w:val="right"/>
      <w:pPr>
        <w:ind w:left="7047" w:hanging="180"/>
      </w:pPr>
    </w:lvl>
  </w:abstractNum>
  <w:abstractNum w:abstractNumId="20" w15:restartNumberingAfterBreak="0">
    <w:nsid w:val="655D5E8A"/>
    <w:multiLevelType w:val="hybridMultilevel"/>
    <w:tmpl w:val="EBDAAA16"/>
    <w:lvl w:ilvl="0" w:tplc="122EF5F4">
      <w:start w:val="1"/>
      <w:numFmt w:val="lowerLetter"/>
      <w:lvlText w:val="%1)"/>
      <w:lvlJc w:val="left"/>
      <w:pPr>
        <w:ind w:left="3479" w:hanging="360"/>
      </w:pPr>
      <w:rPr>
        <w:rFonts w:ascii="Arial" w:eastAsia="Times New Roman" w:hAnsi="Arial" w:cs="Arial"/>
        <w:color w:val="auto"/>
      </w:rPr>
    </w:lvl>
    <w:lvl w:ilvl="1" w:tplc="46ACB316">
      <w:start w:val="1"/>
      <w:numFmt w:val="lowerLetter"/>
      <w:lvlText w:val="%2."/>
      <w:lvlJc w:val="left"/>
      <w:pPr>
        <w:ind w:left="1440" w:hanging="360"/>
      </w:pPr>
    </w:lvl>
    <w:lvl w:ilvl="2" w:tplc="E7EE2AEA">
      <w:start w:val="1"/>
      <w:numFmt w:val="lowerRoman"/>
      <w:lvlText w:val="%3."/>
      <w:lvlJc w:val="right"/>
      <w:pPr>
        <w:ind w:left="2160" w:hanging="180"/>
      </w:pPr>
    </w:lvl>
    <w:lvl w:ilvl="3" w:tplc="9B301156">
      <w:start w:val="1"/>
      <w:numFmt w:val="decimal"/>
      <w:lvlText w:val="%4."/>
      <w:lvlJc w:val="left"/>
      <w:pPr>
        <w:ind w:left="2880" w:hanging="360"/>
      </w:pPr>
    </w:lvl>
    <w:lvl w:ilvl="4" w:tplc="88DC0718">
      <w:start w:val="1"/>
      <w:numFmt w:val="lowerLetter"/>
      <w:lvlText w:val="%5."/>
      <w:lvlJc w:val="left"/>
      <w:pPr>
        <w:ind w:left="3600" w:hanging="360"/>
      </w:pPr>
    </w:lvl>
    <w:lvl w:ilvl="5" w:tplc="A252BBD4">
      <w:start w:val="1"/>
      <w:numFmt w:val="lowerRoman"/>
      <w:lvlText w:val="%6."/>
      <w:lvlJc w:val="right"/>
      <w:pPr>
        <w:ind w:left="4320" w:hanging="180"/>
      </w:pPr>
    </w:lvl>
    <w:lvl w:ilvl="6" w:tplc="30F0B5A2">
      <w:start w:val="1"/>
      <w:numFmt w:val="decimal"/>
      <w:lvlText w:val="%7."/>
      <w:lvlJc w:val="left"/>
      <w:pPr>
        <w:ind w:left="5040" w:hanging="360"/>
      </w:pPr>
    </w:lvl>
    <w:lvl w:ilvl="7" w:tplc="AAB4451C">
      <w:start w:val="1"/>
      <w:numFmt w:val="lowerLetter"/>
      <w:lvlText w:val="%8."/>
      <w:lvlJc w:val="left"/>
      <w:pPr>
        <w:ind w:left="5760" w:hanging="360"/>
      </w:pPr>
    </w:lvl>
    <w:lvl w:ilvl="8" w:tplc="CFBAA5E4">
      <w:start w:val="1"/>
      <w:numFmt w:val="lowerRoman"/>
      <w:lvlText w:val="%9."/>
      <w:lvlJc w:val="right"/>
      <w:pPr>
        <w:ind w:left="6480" w:hanging="180"/>
      </w:pPr>
    </w:lvl>
  </w:abstractNum>
  <w:abstractNum w:abstractNumId="21" w15:restartNumberingAfterBreak="0">
    <w:nsid w:val="66EC3EA9"/>
    <w:multiLevelType w:val="hybridMultilevel"/>
    <w:tmpl w:val="19C2973A"/>
    <w:lvl w:ilvl="0" w:tplc="1FF8B620">
      <w:start w:val="1"/>
      <w:numFmt w:val="decimal"/>
      <w:lvlText w:val="%1)"/>
      <w:lvlJc w:val="left"/>
      <w:pPr>
        <w:ind w:left="720" w:hanging="360"/>
      </w:pPr>
    </w:lvl>
    <w:lvl w:ilvl="1" w:tplc="936033BA" w:tentative="1">
      <w:start w:val="1"/>
      <w:numFmt w:val="lowerLetter"/>
      <w:lvlText w:val="%2."/>
      <w:lvlJc w:val="left"/>
      <w:pPr>
        <w:ind w:left="1440" w:hanging="360"/>
      </w:pPr>
    </w:lvl>
    <w:lvl w:ilvl="2" w:tplc="E2DCBE3A" w:tentative="1">
      <w:start w:val="1"/>
      <w:numFmt w:val="lowerRoman"/>
      <w:lvlText w:val="%3."/>
      <w:lvlJc w:val="right"/>
      <w:pPr>
        <w:ind w:left="2160" w:hanging="180"/>
      </w:pPr>
    </w:lvl>
    <w:lvl w:ilvl="3" w:tplc="726AAD4E" w:tentative="1">
      <w:start w:val="1"/>
      <w:numFmt w:val="decimal"/>
      <w:lvlText w:val="%4."/>
      <w:lvlJc w:val="left"/>
      <w:pPr>
        <w:ind w:left="2880" w:hanging="360"/>
      </w:pPr>
    </w:lvl>
    <w:lvl w:ilvl="4" w:tplc="3684D52E" w:tentative="1">
      <w:start w:val="1"/>
      <w:numFmt w:val="lowerLetter"/>
      <w:lvlText w:val="%5."/>
      <w:lvlJc w:val="left"/>
      <w:pPr>
        <w:ind w:left="3600" w:hanging="360"/>
      </w:pPr>
    </w:lvl>
    <w:lvl w:ilvl="5" w:tplc="D86AEAE4" w:tentative="1">
      <w:start w:val="1"/>
      <w:numFmt w:val="lowerRoman"/>
      <w:lvlText w:val="%6."/>
      <w:lvlJc w:val="right"/>
      <w:pPr>
        <w:ind w:left="4320" w:hanging="180"/>
      </w:pPr>
    </w:lvl>
    <w:lvl w:ilvl="6" w:tplc="DE642D7A" w:tentative="1">
      <w:start w:val="1"/>
      <w:numFmt w:val="decimal"/>
      <w:lvlText w:val="%7."/>
      <w:lvlJc w:val="left"/>
      <w:pPr>
        <w:ind w:left="5040" w:hanging="360"/>
      </w:pPr>
    </w:lvl>
    <w:lvl w:ilvl="7" w:tplc="147C39B0" w:tentative="1">
      <w:start w:val="1"/>
      <w:numFmt w:val="lowerLetter"/>
      <w:lvlText w:val="%8."/>
      <w:lvlJc w:val="left"/>
      <w:pPr>
        <w:ind w:left="5760" w:hanging="360"/>
      </w:pPr>
    </w:lvl>
    <w:lvl w:ilvl="8" w:tplc="6040E44A" w:tentative="1">
      <w:start w:val="1"/>
      <w:numFmt w:val="lowerRoman"/>
      <w:lvlText w:val="%9."/>
      <w:lvlJc w:val="right"/>
      <w:pPr>
        <w:ind w:left="6480" w:hanging="180"/>
      </w:pPr>
    </w:lvl>
  </w:abstractNum>
  <w:abstractNum w:abstractNumId="22" w15:restartNumberingAfterBreak="0">
    <w:nsid w:val="68486187"/>
    <w:multiLevelType w:val="hybridMultilevel"/>
    <w:tmpl w:val="61987752"/>
    <w:lvl w:ilvl="0" w:tplc="A66AC974">
      <w:start w:val="1"/>
      <w:numFmt w:val="bullet"/>
      <w:lvlText w:val="-"/>
      <w:lvlJc w:val="left"/>
      <w:pPr>
        <w:ind w:left="720" w:hanging="360"/>
      </w:pPr>
      <w:rPr>
        <w:rFonts w:ascii="Arial" w:hAnsi="Arial" w:hint="default"/>
      </w:rPr>
    </w:lvl>
    <w:lvl w:ilvl="1" w:tplc="DBA4C554" w:tentative="1">
      <w:start w:val="1"/>
      <w:numFmt w:val="bullet"/>
      <w:lvlText w:val="o"/>
      <w:lvlJc w:val="left"/>
      <w:pPr>
        <w:ind w:left="1440" w:hanging="360"/>
      </w:pPr>
      <w:rPr>
        <w:rFonts w:ascii="Courier New" w:hAnsi="Courier New" w:cs="Courier New" w:hint="default"/>
      </w:rPr>
    </w:lvl>
    <w:lvl w:ilvl="2" w:tplc="E5546882" w:tentative="1">
      <w:start w:val="1"/>
      <w:numFmt w:val="bullet"/>
      <w:lvlText w:val=""/>
      <w:lvlJc w:val="left"/>
      <w:pPr>
        <w:ind w:left="2160" w:hanging="360"/>
      </w:pPr>
      <w:rPr>
        <w:rFonts w:ascii="Wingdings" w:hAnsi="Wingdings" w:hint="default"/>
      </w:rPr>
    </w:lvl>
    <w:lvl w:ilvl="3" w:tplc="AE8A51B0" w:tentative="1">
      <w:start w:val="1"/>
      <w:numFmt w:val="bullet"/>
      <w:lvlText w:val=""/>
      <w:lvlJc w:val="left"/>
      <w:pPr>
        <w:ind w:left="2880" w:hanging="360"/>
      </w:pPr>
      <w:rPr>
        <w:rFonts w:ascii="Symbol" w:hAnsi="Symbol" w:hint="default"/>
      </w:rPr>
    </w:lvl>
    <w:lvl w:ilvl="4" w:tplc="584A7B18" w:tentative="1">
      <w:start w:val="1"/>
      <w:numFmt w:val="bullet"/>
      <w:lvlText w:val="o"/>
      <w:lvlJc w:val="left"/>
      <w:pPr>
        <w:ind w:left="3600" w:hanging="360"/>
      </w:pPr>
      <w:rPr>
        <w:rFonts w:ascii="Courier New" w:hAnsi="Courier New" w:cs="Courier New" w:hint="default"/>
      </w:rPr>
    </w:lvl>
    <w:lvl w:ilvl="5" w:tplc="AAAC1D5A" w:tentative="1">
      <w:start w:val="1"/>
      <w:numFmt w:val="bullet"/>
      <w:lvlText w:val=""/>
      <w:lvlJc w:val="left"/>
      <w:pPr>
        <w:ind w:left="4320" w:hanging="360"/>
      </w:pPr>
      <w:rPr>
        <w:rFonts w:ascii="Wingdings" w:hAnsi="Wingdings" w:hint="default"/>
      </w:rPr>
    </w:lvl>
    <w:lvl w:ilvl="6" w:tplc="655E4864" w:tentative="1">
      <w:start w:val="1"/>
      <w:numFmt w:val="bullet"/>
      <w:lvlText w:val=""/>
      <w:lvlJc w:val="left"/>
      <w:pPr>
        <w:ind w:left="5040" w:hanging="360"/>
      </w:pPr>
      <w:rPr>
        <w:rFonts w:ascii="Symbol" w:hAnsi="Symbol" w:hint="default"/>
      </w:rPr>
    </w:lvl>
    <w:lvl w:ilvl="7" w:tplc="8C66BA56" w:tentative="1">
      <w:start w:val="1"/>
      <w:numFmt w:val="bullet"/>
      <w:lvlText w:val="o"/>
      <w:lvlJc w:val="left"/>
      <w:pPr>
        <w:ind w:left="5760" w:hanging="360"/>
      </w:pPr>
      <w:rPr>
        <w:rFonts w:ascii="Courier New" w:hAnsi="Courier New" w:cs="Courier New" w:hint="default"/>
      </w:rPr>
    </w:lvl>
    <w:lvl w:ilvl="8" w:tplc="1EDAE142" w:tentative="1">
      <w:start w:val="1"/>
      <w:numFmt w:val="bullet"/>
      <w:lvlText w:val=""/>
      <w:lvlJc w:val="left"/>
      <w:pPr>
        <w:ind w:left="6480" w:hanging="360"/>
      </w:pPr>
      <w:rPr>
        <w:rFonts w:ascii="Wingdings" w:hAnsi="Wingdings" w:hint="default"/>
      </w:rPr>
    </w:lvl>
  </w:abstractNum>
  <w:abstractNum w:abstractNumId="23" w15:restartNumberingAfterBreak="0">
    <w:nsid w:val="6BD04CA9"/>
    <w:multiLevelType w:val="hybridMultilevel"/>
    <w:tmpl w:val="90DE1CE2"/>
    <w:lvl w:ilvl="0" w:tplc="DD06DFC6">
      <w:start w:val="1"/>
      <w:numFmt w:val="decimal"/>
      <w:lvlText w:val="%1."/>
      <w:lvlJc w:val="left"/>
      <w:pPr>
        <w:ind w:left="720" w:hanging="360"/>
      </w:pPr>
      <w:rPr>
        <w:rFonts w:hint="default"/>
        <w:b w:val="0"/>
        <w:sz w:val="22"/>
        <w:szCs w:val="22"/>
      </w:rPr>
    </w:lvl>
    <w:lvl w:ilvl="1" w:tplc="6C0210FC" w:tentative="1">
      <w:start w:val="1"/>
      <w:numFmt w:val="lowerLetter"/>
      <w:lvlText w:val="%2."/>
      <w:lvlJc w:val="left"/>
      <w:pPr>
        <w:ind w:left="1440" w:hanging="360"/>
      </w:pPr>
    </w:lvl>
    <w:lvl w:ilvl="2" w:tplc="DC5A1B7C" w:tentative="1">
      <w:start w:val="1"/>
      <w:numFmt w:val="lowerRoman"/>
      <w:lvlText w:val="%3."/>
      <w:lvlJc w:val="right"/>
      <w:pPr>
        <w:ind w:left="2160" w:hanging="180"/>
      </w:pPr>
    </w:lvl>
    <w:lvl w:ilvl="3" w:tplc="B8D8A8F8" w:tentative="1">
      <w:start w:val="1"/>
      <w:numFmt w:val="decimal"/>
      <w:lvlText w:val="%4."/>
      <w:lvlJc w:val="left"/>
      <w:pPr>
        <w:ind w:left="2880" w:hanging="360"/>
      </w:pPr>
    </w:lvl>
    <w:lvl w:ilvl="4" w:tplc="BA2A5E16" w:tentative="1">
      <w:start w:val="1"/>
      <w:numFmt w:val="lowerLetter"/>
      <w:lvlText w:val="%5."/>
      <w:lvlJc w:val="left"/>
      <w:pPr>
        <w:ind w:left="3600" w:hanging="360"/>
      </w:pPr>
    </w:lvl>
    <w:lvl w:ilvl="5" w:tplc="E49CEF94" w:tentative="1">
      <w:start w:val="1"/>
      <w:numFmt w:val="lowerRoman"/>
      <w:lvlText w:val="%6."/>
      <w:lvlJc w:val="right"/>
      <w:pPr>
        <w:ind w:left="4320" w:hanging="180"/>
      </w:pPr>
    </w:lvl>
    <w:lvl w:ilvl="6" w:tplc="C224948E" w:tentative="1">
      <w:start w:val="1"/>
      <w:numFmt w:val="decimal"/>
      <w:lvlText w:val="%7."/>
      <w:lvlJc w:val="left"/>
      <w:pPr>
        <w:ind w:left="5040" w:hanging="360"/>
      </w:pPr>
    </w:lvl>
    <w:lvl w:ilvl="7" w:tplc="88F83230" w:tentative="1">
      <w:start w:val="1"/>
      <w:numFmt w:val="lowerLetter"/>
      <w:lvlText w:val="%8."/>
      <w:lvlJc w:val="left"/>
      <w:pPr>
        <w:ind w:left="5760" w:hanging="360"/>
      </w:pPr>
    </w:lvl>
    <w:lvl w:ilvl="8" w:tplc="D472B1A6" w:tentative="1">
      <w:start w:val="1"/>
      <w:numFmt w:val="lowerRoman"/>
      <w:lvlText w:val="%9."/>
      <w:lvlJc w:val="right"/>
      <w:pPr>
        <w:ind w:left="6480" w:hanging="180"/>
      </w:pPr>
    </w:lvl>
  </w:abstractNum>
  <w:abstractNum w:abstractNumId="24" w15:restartNumberingAfterBreak="0">
    <w:nsid w:val="6C24696D"/>
    <w:multiLevelType w:val="hybridMultilevel"/>
    <w:tmpl w:val="96AE2482"/>
    <w:lvl w:ilvl="0" w:tplc="52BC536C">
      <w:start w:val="1"/>
      <w:numFmt w:val="bullet"/>
      <w:lvlText w:val="-"/>
      <w:lvlJc w:val="left"/>
      <w:pPr>
        <w:ind w:left="720" w:hanging="360"/>
      </w:pPr>
      <w:rPr>
        <w:rFonts w:ascii="Arial" w:hAnsi="Arial" w:hint="default"/>
      </w:rPr>
    </w:lvl>
    <w:lvl w:ilvl="1" w:tplc="A5A8AFEE" w:tentative="1">
      <w:start w:val="1"/>
      <w:numFmt w:val="bullet"/>
      <w:lvlText w:val="o"/>
      <w:lvlJc w:val="left"/>
      <w:pPr>
        <w:ind w:left="1440" w:hanging="360"/>
      </w:pPr>
      <w:rPr>
        <w:rFonts w:ascii="Courier New" w:hAnsi="Courier New" w:cs="Courier New" w:hint="default"/>
      </w:rPr>
    </w:lvl>
    <w:lvl w:ilvl="2" w:tplc="AAF295EC" w:tentative="1">
      <w:start w:val="1"/>
      <w:numFmt w:val="bullet"/>
      <w:lvlText w:val=""/>
      <w:lvlJc w:val="left"/>
      <w:pPr>
        <w:ind w:left="2160" w:hanging="360"/>
      </w:pPr>
      <w:rPr>
        <w:rFonts w:ascii="Wingdings" w:hAnsi="Wingdings" w:hint="default"/>
      </w:rPr>
    </w:lvl>
    <w:lvl w:ilvl="3" w:tplc="F8B01440" w:tentative="1">
      <w:start w:val="1"/>
      <w:numFmt w:val="bullet"/>
      <w:lvlText w:val=""/>
      <w:lvlJc w:val="left"/>
      <w:pPr>
        <w:ind w:left="2880" w:hanging="360"/>
      </w:pPr>
      <w:rPr>
        <w:rFonts w:ascii="Symbol" w:hAnsi="Symbol" w:hint="default"/>
      </w:rPr>
    </w:lvl>
    <w:lvl w:ilvl="4" w:tplc="44B097A4" w:tentative="1">
      <w:start w:val="1"/>
      <w:numFmt w:val="bullet"/>
      <w:lvlText w:val="o"/>
      <w:lvlJc w:val="left"/>
      <w:pPr>
        <w:ind w:left="3600" w:hanging="360"/>
      </w:pPr>
      <w:rPr>
        <w:rFonts w:ascii="Courier New" w:hAnsi="Courier New" w:cs="Courier New" w:hint="default"/>
      </w:rPr>
    </w:lvl>
    <w:lvl w:ilvl="5" w:tplc="D2DA8292" w:tentative="1">
      <w:start w:val="1"/>
      <w:numFmt w:val="bullet"/>
      <w:lvlText w:val=""/>
      <w:lvlJc w:val="left"/>
      <w:pPr>
        <w:ind w:left="4320" w:hanging="360"/>
      </w:pPr>
      <w:rPr>
        <w:rFonts w:ascii="Wingdings" w:hAnsi="Wingdings" w:hint="default"/>
      </w:rPr>
    </w:lvl>
    <w:lvl w:ilvl="6" w:tplc="9F2CFB9E" w:tentative="1">
      <w:start w:val="1"/>
      <w:numFmt w:val="bullet"/>
      <w:lvlText w:val=""/>
      <w:lvlJc w:val="left"/>
      <w:pPr>
        <w:ind w:left="5040" w:hanging="360"/>
      </w:pPr>
      <w:rPr>
        <w:rFonts w:ascii="Symbol" w:hAnsi="Symbol" w:hint="default"/>
      </w:rPr>
    </w:lvl>
    <w:lvl w:ilvl="7" w:tplc="96D62C8A" w:tentative="1">
      <w:start w:val="1"/>
      <w:numFmt w:val="bullet"/>
      <w:lvlText w:val="o"/>
      <w:lvlJc w:val="left"/>
      <w:pPr>
        <w:ind w:left="5760" w:hanging="360"/>
      </w:pPr>
      <w:rPr>
        <w:rFonts w:ascii="Courier New" w:hAnsi="Courier New" w:cs="Courier New" w:hint="default"/>
      </w:rPr>
    </w:lvl>
    <w:lvl w:ilvl="8" w:tplc="39DC00CE" w:tentative="1">
      <w:start w:val="1"/>
      <w:numFmt w:val="bullet"/>
      <w:lvlText w:val=""/>
      <w:lvlJc w:val="left"/>
      <w:pPr>
        <w:ind w:left="6480" w:hanging="360"/>
      </w:pPr>
      <w:rPr>
        <w:rFonts w:ascii="Wingdings" w:hAnsi="Wingdings" w:hint="default"/>
      </w:rPr>
    </w:lvl>
  </w:abstractNum>
  <w:abstractNum w:abstractNumId="25" w15:restartNumberingAfterBreak="0">
    <w:nsid w:val="731424C7"/>
    <w:multiLevelType w:val="hybridMultilevel"/>
    <w:tmpl w:val="5A528E26"/>
    <w:lvl w:ilvl="0" w:tplc="4A92507E">
      <w:start w:val="1"/>
      <w:numFmt w:val="bullet"/>
      <w:lvlText w:val="-"/>
      <w:lvlJc w:val="left"/>
      <w:pPr>
        <w:ind w:left="720" w:hanging="360"/>
      </w:pPr>
      <w:rPr>
        <w:rFonts w:ascii="Arial" w:hAnsi="Arial" w:hint="default"/>
      </w:rPr>
    </w:lvl>
    <w:lvl w:ilvl="1" w:tplc="71C28362" w:tentative="1">
      <w:start w:val="1"/>
      <w:numFmt w:val="bullet"/>
      <w:lvlText w:val="o"/>
      <w:lvlJc w:val="left"/>
      <w:pPr>
        <w:ind w:left="1440" w:hanging="360"/>
      </w:pPr>
      <w:rPr>
        <w:rFonts w:ascii="Courier New" w:hAnsi="Courier New" w:cs="Courier New" w:hint="default"/>
      </w:rPr>
    </w:lvl>
    <w:lvl w:ilvl="2" w:tplc="ED72C97A" w:tentative="1">
      <w:start w:val="1"/>
      <w:numFmt w:val="bullet"/>
      <w:lvlText w:val=""/>
      <w:lvlJc w:val="left"/>
      <w:pPr>
        <w:ind w:left="2160" w:hanging="360"/>
      </w:pPr>
      <w:rPr>
        <w:rFonts w:ascii="Wingdings" w:hAnsi="Wingdings" w:hint="default"/>
      </w:rPr>
    </w:lvl>
    <w:lvl w:ilvl="3" w:tplc="C6CAE12A" w:tentative="1">
      <w:start w:val="1"/>
      <w:numFmt w:val="bullet"/>
      <w:lvlText w:val=""/>
      <w:lvlJc w:val="left"/>
      <w:pPr>
        <w:ind w:left="2880" w:hanging="360"/>
      </w:pPr>
      <w:rPr>
        <w:rFonts w:ascii="Symbol" w:hAnsi="Symbol" w:hint="default"/>
      </w:rPr>
    </w:lvl>
    <w:lvl w:ilvl="4" w:tplc="BDEECA72" w:tentative="1">
      <w:start w:val="1"/>
      <w:numFmt w:val="bullet"/>
      <w:lvlText w:val="o"/>
      <w:lvlJc w:val="left"/>
      <w:pPr>
        <w:ind w:left="3600" w:hanging="360"/>
      </w:pPr>
      <w:rPr>
        <w:rFonts w:ascii="Courier New" w:hAnsi="Courier New" w:cs="Courier New" w:hint="default"/>
      </w:rPr>
    </w:lvl>
    <w:lvl w:ilvl="5" w:tplc="03E6ED32" w:tentative="1">
      <w:start w:val="1"/>
      <w:numFmt w:val="bullet"/>
      <w:lvlText w:val=""/>
      <w:lvlJc w:val="left"/>
      <w:pPr>
        <w:ind w:left="4320" w:hanging="360"/>
      </w:pPr>
      <w:rPr>
        <w:rFonts w:ascii="Wingdings" w:hAnsi="Wingdings" w:hint="default"/>
      </w:rPr>
    </w:lvl>
    <w:lvl w:ilvl="6" w:tplc="2CD40C18" w:tentative="1">
      <w:start w:val="1"/>
      <w:numFmt w:val="bullet"/>
      <w:lvlText w:val=""/>
      <w:lvlJc w:val="left"/>
      <w:pPr>
        <w:ind w:left="5040" w:hanging="360"/>
      </w:pPr>
      <w:rPr>
        <w:rFonts w:ascii="Symbol" w:hAnsi="Symbol" w:hint="default"/>
      </w:rPr>
    </w:lvl>
    <w:lvl w:ilvl="7" w:tplc="4FC0E734" w:tentative="1">
      <w:start w:val="1"/>
      <w:numFmt w:val="bullet"/>
      <w:lvlText w:val="o"/>
      <w:lvlJc w:val="left"/>
      <w:pPr>
        <w:ind w:left="5760" w:hanging="360"/>
      </w:pPr>
      <w:rPr>
        <w:rFonts w:ascii="Courier New" w:hAnsi="Courier New" w:cs="Courier New" w:hint="default"/>
      </w:rPr>
    </w:lvl>
    <w:lvl w:ilvl="8" w:tplc="5A7CA544" w:tentative="1">
      <w:start w:val="1"/>
      <w:numFmt w:val="bullet"/>
      <w:lvlText w:val=""/>
      <w:lvlJc w:val="left"/>
      <w:pPr>
        <w:ind w:left="6480" w:hanging="360"/>
      </w:pPr>
      <w:rPr>
        <w:rFonts w:ascii="Wingdings" w:hAnsi="Wingdings" w:hint="default"/>
      </w:rPr>
    </w:lvl>
  </w:abstractNum>
  <w:abstractNum w:abstractNumId="26" w15:restartNumberingAfterBreak="0">
    <w:nsid w:val="73B41C07"/>
    <w:multiLevelType w:val="hybridMultilevel"/>
    <w:tmpl w:val="4404CADE"/>
    <w:lvl w:ilvl="0" w:tplc="D616B48E">
      <w:start w:val="1"/>
      <w:numFmt w:val="lowerLetter"/>
      <w:lvlText w:val="%1)"/>
      <w:lvlJc w:val="left"/>
      <w:pPr>
        <w:ind w:left="720" w:hanging="360"/>
      </w:pPr>
      <w:rPr>
        <w:rFonts w:ascii="Arial" w:hAnsi="Arial" w:cs="Arial" w:hint="default"/>
      </w:rPr>
    </w:lvl>
    <w:lvl w:ilvl="1" w:tplc="22EE4C76" w:tentative="1">
      <w:start w:val="1"/>
      <w:numFmt w:val="lowerLetter"/>
      <w:lvlText w:val="%2."/>
      <w:lvlJc w:val="left"/>
      <w:pPr>
        <w:ind w:left="1440" w:hanging="360"/>
      </w:pPr>
    </w:lvl>
    <w:lvl w:ilvl="2" w:tplc="A170DBD8" w:tentative="1">
      <w:start w:val="1"/>
      <w:numFmt w:val="lowerRoman"/>
      <w:lvlText w:val="%3."/>
      <w:lvlJc w:val="right"/>
      <w:pPr>
        <w:ind w:left="2160" w:hanging="180"/>
      </w:pPr>
    </w:lvl>
    <w:lvl w:ilvl="3" w:tplc="6DA272BA" w:tentative="1">
      <w:start w:val="1"/>
      <w:numFmt w:val="decimal"/>
      <w:lvlText w:val="%4."/>
      <w:lvlJc w:val="left"/>
      <w:pPr>
        <w:ind w:left="2880" w:hanging="360"/>
      </w:pPr>
    </w:lvl>
    <w:lvl w:ilvl="4" w:tplc="ACF8478E" w:tentative="1">
      <w:start w:val="1"/>
      <w:numFmt w:val="lowerLetter"/>
      <w:lvlText w:val="%5."/>
      <w:lvlJc w:val="left"/>
      <w:pPr>
        <w:ind w:left="3600" w:hanging="360"/>
      </w:pPr>
    </w:lvl>
    <w:lvl w:ilvl="5" w:tplc="6F30FD34" w:tentative="1">
      <w:start w:val="1"/>
      <w:numFmt w:val="lowerRoman"/>
      <w:lvlText w:val="%6."/>
      <w:lvlJc w:val="right"/>
      <w:pPr>
        <w:ind w:left="4320" w:hanging="180"/>
      </w:pPr>
    </w:lvl>
    <w:lvl w:ilvl="6" w:tplc="72CA3B36" w:tentative="1">
      <w:start w:val="1"/>
      <w:numFmt w:val="decimal"/>
      <w:lvlText w:val="%7."/>
      <w:lvlJc w:val="left"/>
      <w:pPr>
        <w:ind w:left="5040" w:hanging="360"/>
      </w:pPr>
    </w:lvl>
    <w:lvl w:ilvl="7" w:tplc="ED322776" w:tentative="1">
      <w:start w:val="1"/>
      <w:numFmt w:val="lowerLetter"/>
      <w:lvlText w:val="%8."/>
      <w:lvlJc w:val="left"/>
      <w:pPr>
        <w:ind w:left="5760" w:hanging="360"/>
      </w:pPr>
    </w:lvl>
    <w:lvl w:ilvl="8" w:tplc="2F427D1C" w:tentative="1">
      <w:start w:val="1"/>
      <w:numFmt w:val="lowerRoman"/>
      <w:lvlText w:val="%9."/>
      <w:lvlJc w:val="right"/>
      <w:pPr>
        <w:ind w:left="6480" w:hanging="180"/>
      </w:pPr>
    </w:lvl>
  </w:abstractNum>
  <w:abstractNum w:abstractNumId="27" w15:restartNumberingAfterBreak="0">
    <w:nsid w:val="748E3A98"/>
    <w:multiLevelType w:val="hybridMultilevel"/>
    <w:tmpl w:val="4306A260"/>
    <w:lvl w:ilvl="0" w:tplc="B0367F3E">
      <w:start w:val="1"/>
      <w:numFmt w:val="decimal"/>
      <w:lvlText w:val="%1)"/>
      <w:lvlJc w:val="left"/>
      <w:pPr>
        <w:ind w:left="720" w:hanging="360"/>
      </w:pPr>
    </w:lvl>
    <w:lvl w:ilvl="1" w:tplc="F16077C2" w:tentative="1">
      <w:start w:val="1"/>
      <w:numFmt w:val="lowerLetter"/>
      <w:lvlText w:val="%2."/>
      <w:lvlJc w:val="left"/>
      <w:pPr>
        <w:ind w:left="1440" w:hanging="360"/>
      </w:pPr>
    </w:lvl>
    <w:lvl w:ilvl="2" w:tplc="C9FA0CD8" w:tentative="1">
      <w:start w:val="1"/>
      <w:numFmt w:val="lowerRoman"/>
      <w:lvlText w:val="%3."/>
      <w:lvlJc w:val="right"/>
      <w:pPr>
        <w:ind w:left="2160" w:hanging="180"/>
      </w:pPr>
    </w:lvl>
    <w:lvl w:ilvl="3" w:tplc="206A077A" w:tentative="1">
      <w:start w:val="1"/>
      <w:numFmt w:val="decimal"/>
      <w:lvlText w:val="%4."/>
      <w:lvlJc w:val="left"/>
      <w:pPr>
        <w:ind w:left="2880" w:hanging="360"/>
      </w:pPr>
    </w:lvl>
    <w:lvl w:ilvl="4" w:tplc="36F01B2A" w:tentative="1">
      <w:start w:val="1"/>
      <w:numFmt w:val="lowerLetter"/>
      <w:lvlText w:val="%5."/>
      <w:lvlJc w:val="left"/>
      <w:pPr>
        <w:ind w:left="3600" w:hanging="360"/>
      </w:pPr>
    </w:lvl>
    <w:lvl w:ilvl="5" w:tplc="838C1576" w:tentative="1">
      <w:start w:val="1"/>
      <w:numFmt w:val="lowerRoman"/>
      <w:lvlText w:val="%6."/>
      <w:lvlJc w:val="right"/>
      <w:pPr>
        <w:ind w:left="4320" w:hanging="180"/>
      </w:pPr>
    </w:lvl>
    <w:lvl w:ilvl="6" w:tplc="A4828C76" w:tentative="1">
      <w:start w:val="1"/>
      <w:numFmt w:val="decimal"/>
      <w:lvlText w:val="%7."/>
      <w:lvlJc w:val="left"/>
      <w:pPr>
        <w:ind w:left="5040" w:hanging="360"/>
      </w:pPr>
    </w:lvl>
    <w:lvl w:ilvl="7" w:tplc="1520AECA" w:tentative="1">
      <w:start w:val="1"/>
      <w:numFmt w:val="lowerLetter"/>
      <w:lvlText w:val="%8."/>
      <w:lvlJc w:val="left"/>
      <w:pPr>
        <w:ind w:left="5760" w:hanging="360"/>
      </w:pPr>
    </w:lvl>
    <w:lvl w:ilvl="8" w:tplc="3196D74C" w:tentative="1">
      <w:start w:val="1"/>
      <w:numFmt w:val="lowerRoman"/>
      <w:lvlText w:val="%9."/>
      <w:lvlJc w:val="right"/>
      <w:pPr>
        <w:ind w:left="6480" w:hanging="180"/>
      </w:pPr>
    </w:lvl>
  </w:abstractNum>
  <w:abstractNum w:abstractNumId="28" w15:restartNumberingAfterBreak="0">
    <w:nsid w:val="789F4C2E"/>
    <w:multiLevelType w:val="hybridMultilevel"/>
    <w:tmpl w:val="6AD00E52"/>
    <w:lvl w:ilvl="0" w:tplc="28406484">
      <w:start w:val="1"/>
      <w:numFmt w:val="bullet"/>
      <w:lvlText w:val=""/>
      <w:lvlJc w:val="left"/>
      <w:pPr>
        <w:ind w:left="720" w:hanging="360"/>
      </w:pPr>
      <w:rPr>
        <w:rFonts w:ascii="Symbol" w:hAnsi="Symbol" w:hint="default"/>
      </w:rPr>
    </w:lvl>
    <w:lvl w:ilvl="1" w:tplc="83A4AABE">
      <w:start w:val="1"/>
      <w:numFmt w:val="decimal"/>
      <w:lvlText w:val="%2)"/>
      <w:lvlJc w:val="left"/>
      <w:pPr>
        <w:ind w:left="1440" w:hanging="360"/>
      </w:pPr>
      <w:rPr>
        <w:rFonts w:hint="default"/>
      </w:rPr>
    </w:lvl>
    <w:lvl w:ilvl="2" w:tplc="AED6D722" w:tentative="1">
      <w:start w:val="1"/>
      <w:numFmt w:val="lowerRoman"/>
      <w:lvlText w:val="%3."/>
      <w:lvlJc w:val="right"/>
      <w:pPr>
        <w:ind w:left="2160" w:hanging="180"/>
      </w:pPr>
    </w:lvl>
    <w:lvl w:ilvl="3" w:tplc="DA00F29C" w:tentative="1">
      <w:start w:val="1"/>
      <w:numFmt w:val="decimal"/>
      <w:lvlText w:val="%4."/>
      <w:lvlJc w:val="left"/>
      <w:pPr>
        <w:ind w:left="2880" w:hanging="360"/>
      </w:pPr>
    </w:lvl>
    <w:lvl w:ilvl="4" w:tplc="D1FE9C18" w:tentative="1">
      <w:start w:val="1"/>
      <w:numFmt w:val="lowerLetter"/>
      <w:lvlText w:val="%5."/>
      <w:lvlJc w:val="left"/>
      <w:pPr>
        <w:ind w:left="3600" w:hanging="360"/>
      </w:pPr>
    </w:lvl>
    <w:lvl w:ilvl="5" w:tplc="CC241A50" w:tentative="1">
      <w:start w:val="1"/>
      <w:numFmt w:val="lowerRoman"/>
      <w:lvlText w:val="%6."/>
      <w:lvlJc w:val="right"/>
      <w:pPr>
        <w:ind w:left="4320" w:hanging="180"/>
      </w:pPr>
    </w:lvl>
    <w:lvl w:ilvl="6" w:tplc="E8188642" w:tentative="1">
      <w:start w:val="1"/>
      <w:numFmt w:val="decimal"/>
      <w:lvlText w:val="%7."/>
      <w:lvlJc w:val="left"/>
      <w:pPr>
        <w:ind w:left="5040" w:hanging="360"/>
      </w:pPr>
    </w:lvl>
    <w:lvl w:ilvl="7" w:tplc="F8568BE4" w:tentative="1">
      <w:start w:val="1"/>
      <w:numFmt w:val="lowerLetter"/>
      <w:lvlText w:val="%8."/>
      <w:lvlJc w:val="left"/>
      <w:pPr>
        <w:ind w:left="5760" w:hanging="360"/>
      </w:pPr>
    </w:lvl>
    <w:lvl w:ilvl="8" w:tplc="215C0E30" w:tentative="1">
      <w:start w:val="1"/>
      <w:numFmt w:val="lowerRoman"/>
      <w:lvlText w:val="%9."/>
      <w:lvlJc w:val="right"/>
      <w:pPr>
        <w:ind w:left="6480" w:hanging="180"/>
      </w:pPr>
    </w:lvl>
  </w:abstractNum>
  <w:abstractNum w:abstractNumId="29" w15:restartNumberingAfterBreak="0">
    <w:nsid w:val="7A670B91"/>
    <w:multiLevelType w:val="multilevel"/>
    <w:tmpl w:val="B97C5A70"/>
    <w:lvl w:ilvl="0">
      <w:start w:val="41"/>
      <w:numFmt w:val="decimal"/>
      <w:lvlText w:val="%1"/>
      <w:lvlJc w:val="left"/>
      <w:pPr>
        <w:ind w:left="585" w:hanging="585"/>
      </w:pPr>
    </w:lvl>
    <w:lvl w:ilvl="1">
      <w:start w:val="902"/>
      <w:numFmt w:val="decimal"/>
      <w:lvlText w:val="%1-%2"/>
      <w:lvlJc w:val="left"/>
      <w:pPr>
        <w:ind w:left="585" w:hanging="58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723283479">
    <w:abstractNumId w:val="8"/>
  </w:num>
  <w:num w:numId="2" w16cid:durableId="965086172">
    <w:abstractNumId w:val="8"/>
    <w:lvlOverride w:ilvl="3">
      <w:lvl w:ilvl="3">
        <w:start w:val="1"/>
        <w:numFmt w:val="decimal"/>
        <w:lvlText w:val="%4."/>
        <w:lvlJc w:val="left"/>
        <w:pPr>
          <w:ind w:left="0" w:firstLine="0"/>
        </w:pPr>
      </w:lvl>
    </w:lvlOverride>
  </w:num>
  <w:num w:numId="3" w16cid:durableId="939029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938102">
    <w:abstractNumId w:val="4"/>
  </w:num>
  <w:num w:numId="5" w16cid:durableId="578057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363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006613">
    <w:abstractNumId w:val="29"/>
    <w:lvlOverride w:ilvl="0">
      <w:startOverride w:val="922746880"/>
    </w:lvlOverride>
    <w:lvlOverride w:ilvl="1">
      <w:startOverride w:val="90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116862">
    <w:abstractNumId w:val="7"/>
    <w:lvlOverride w:ilvl="0">
      <w:startOverride w:val="44"/>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389996">
    <w:abstractNumId w:val="12"/>
  </w:num>
  <w:num w:numId="10" w16cid:durableId="1374111795">
    <w:abstractNumId w:val="13"/>
  </w:num>
  <w:num w:numId="11" w16cid:durableId="1583679584">
    <w:abstractNumId w:val="14"/>
  </w:num>
  <w:num w:numId="12" w16cid:durableId="24060761">
    <w:abstractNumId w:val="17"/>
  </w:num>
  <w:num w:numId="13" w16cid:durableId="155535545">
    <w:abstractNumId w:val="2"/>
  </w:num>
  <w:num w:numId="14" w16cid:durableId="2029332018">
    <w:abstractNumId w:val="9"/>
  </w:num>
  <w:num w:numId="15" w16cid:durableId="562370140">
    <w:abstractNumId w:val="3"/>
  </w:num>
  <w:num w:numId="16" w16cid:durableId="143089055">
    <w:abstractNumId w:val="24"/>
  </w:num>
  <w:num w:numId="17" w16cid:durableId="881403427">
    <w:abstractNumId w:val="21"/>
  </w:num>
  <w:num w:numId="18" w16cid:durableId="622812913">
    <w:abstractNumId w:val="6"/>
  </w:num>
  <w:num w:numId="19" w16cid:durableId="3741629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7220534">
    <w:abstractNumId w:val="15"/>
  </w:num>
  <w:num w:numId="21" w16cid:durableId="1172143001">
    <w:abstractNumId w:val="5"/>
  </w:num>
  <w:num w:numId="22" w16cid:durableId="1785660792">
    <w:abstractNumId w:val="11"/>
  </w:num>
  <w:num w:numId="23" w16cid:durableId="2107191367">
    <w:abstractNumId w:val="0"/>
  </w:num>
  <w:num w:numId="24" w16cid:durableId="716851956">
    <w:abstractNumId w:val="1"/>
  </w:num>
  <w:num w:numId="25" w16cid:durableId="245576143">
    <w:abstractNumId w:val="16"/>
  </w:num>
  <w:num w:numId="26" w16cid:durableId="1287083669">
    <w:abstractNumId w:val="22"/>
  </w:num>
  <w:num w:numId="27" w16cid:durableId="1322007162">
    <w:abstractNumId w:val="28"/>
  </w:num>
  <w:num w:numId="28" w16cid:durableId="343094610">
    <w:abstractNumId w:val="25"/>
  </w:num>
  <w:num w:numId="29" w16cid:durableId="1454323602">
    <w:abstractNumId w:val="18"/>
  </w:num>
  <w:num w:numId="30" w16cid:durableId="1927152700">
    <w:abstractNumId w:val="26"/>
  </w:num>
  <w:num w:numId="31" w16cid:durableId="1713117188">
    <w:abstractNumId w:val="19"/>
  </w:num>
  <w:num w:numId="32" w16cid:durableId="2222573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76"/>
    <w:rsid w:val="008B7AC7"/>
    <w:rsid w:val="00A01476"/>
    <w:rsid w:val="00C919B0"/>
    <w:rsid w:val="00D8404E"/>
    <w:rsid w:val="00E66120"/>
    <w:rsid w:val="00FD6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B8A7"/>
  <w15:docId w15:val="{4701C18D-E9AC-4D37-AEC9-0C510397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074"/>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ogram3"/>
    <w:basedOn w:val="Normalny"/>
    <w:link w:val="TekstpodstawowyZnak"/>
    <w:rsid w:val="003C2074"/>
    <w:pPr>
      <w:jc w:val="both"/>
    </w:pPr>
    <w:rPr>
      <w:sz w:val="28"/>
      <w:szCs w:val="20"/>
    </w:rPr>
  </w:style>
  <w:style w:type="character" w:customStyle="1" w:styleId="TekstpodstawowyZnak">
    <w:name w:val="Tekst podstawowy Znak"/>
    <w:aliases w:val="program3 Znak"/>
    <w:basedOn w:val="Domylnaczcionkaakapitu"/>
    <w:link w:val="Tekstpodstawowy"/>
    <w:rsid w:val="003C2074"/>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rsid w:val="003C2074"/>
    <w:pPr>
      <w:tabs>
        <w:tab w:val="center" w:pos="4536"/>
        <w:tab w:val="right" w:pos="9072"/>
      </w:tabs>
    </w:pPr>
  </w:style>
  <w:style w:type="character" w:customStyle="1" w:styleId="StopkaZnak">
    <w:name w:val="Stopka Znak"/>
    <w:basedOn w:val="Domylnaczcionkaakapitu"/>
    <w:link w:val="Stopka"/>
    <w:uiPriority w:val="99"/>
    <w:rsid w:val="003C2074"/>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3C2074"/>
  </w:style>
  <w:style w:type="paragraph" w:styleId="Akapitzlist">
    <w:name w:val="List Paragraph"/>
    <w:aliases w:val="Akapit z listą1,Akapit z listą11,Akapit z listą31,BulletC,Bullets,EST_akapit z listą,Eko punkty,Kolorowa lista — akcent 11,List Paragraph1,List Paragraph_0,Normal_0,Normal_0_0,Numerowanie,Obiekt,Wyliczanie,Wypunktowanie,normalny"/>
    <w:basedOn w:val="Normalny"/>
    <w:link w:val="AkapitzlistZnak"/>
    <w:uiPriority w:val="34"/>
    <w:qFormat/>
    <w:rsid w:val="003C2074"/>
    <w:pPr>
      <w:ind w:left="720"/>
      <w:contextualSpacing/>
    </w:pPr>
  </w:style>
  <w:style w:type="character" w:customStyle="1" w:styleId="AkapitzlistZnak">
    <w:name w:val="Akapit z listą Znak"/>
    <w:aliases w:val="Akapit z listą1 Znak,Akapit z listą11 Znak,Akapit z listą31 Znak,BulletC Znak,Bullets Znak,EST_akapit z listą Znak,Eko punkty Znak,Kolorowa lista — akcent 11 Znak,List Paragraph1 Znak,List Paragraph_0 Znak,Normal_0 Znak,Obiekt Znak"/>
    <w:link w:val="Akapitzlist"/>
    <w:uiPriority w:val="34"/>
    <w:qFormat/>
    <w:locked/>
    <w:rsid w:val="003C2074"/>
    <w:rPr>
      <w:rFonts w:ascii="Times New Roman" w:eastAsia="Times New Roman" w:hAnsi="Times New Roman" w:cs="Times New Roman"/>
      <w:kern w:val="0"/>
      <w:sz w:val="24"/>
      <w:szCs w:val="24"/>
      <w14:ligatures w14:val="none"/>
    </w:rPr>
  </w:style>
  <w:style w:type="paragraph" w:customStyle="1" w:styleId="Zwykytekst4">
    <w:name w:val="Zwykły tekst4"/>
    <w:basedOn w:val="Normalny"/>
    <w:rsid w:val="003C2074"/>
    <w:pPr>
      <w:overflowPunct w:val="0"/>
      <w:autoSpaceDE w:val="0"/>
      <w:autoSpaceDN w:val="0"/>
      <w:adjustRightInd w:val="0"/>
      <w:textAlignment w:val="baseline"/>
    </w:pPr>
    <w:rPr>
      <w:rFonts w:ascii="Courier New" w:hAnsi="Courier New"/>
      <w:sz w:val="20"/>
      <w:szCs w:val="20"/>
    </w:rPr>
  </w:style>
  <w:style w:type="paragraph" w:customStyle="1" w:styleId="Zwykytekst1">
    <w:name w:val="Zwykły tekst1"/>
    <w:basedOn w:val="Normalny"/>
    <w:qFormat/>
    <w:rsid w:val="003C2074"/>
    <w:pPr>
      <w:widowControl w:val="0"/>
      <w:suppressAutoHyphens/>
      <w:spacing w:after="36"/>
    </w:pPr>
    <w:rPr>
      <w:rFonts w:eastAsia="Lucida Sans Unicode"/>
      <w:kern w:val="1"/>
    </w:rPr>
  </w:style>
  <w:style w:type="paragraph" w:customStyle="1" w:styleId="Tredokumentu">
    <w:name w:val="Treść dokumentu"/>
    <w:link w:val="TredokumentuZnak"/>
    <w:rsid w:val="003C2074"/>
    <w:pPr>
      <w:widowControl w:val="0"/>
      <w:tabs>
        <w:tab w:val="left" w:pos="397"/>
      </w:tabs>
      <w:suppressAutoHyphens/>
      <w:spacing w:after="0" w:line="283" w:lineRule="atLeast"/>
      <w:ind w:firstLine="425"/>
      <w:jc w:val="both"/>
    </w:pPr>
    <w:rPr>
      <w:rFonts w:ascii="Arial" w:eastAsia="SimSun" w:hAnsi="Arial" w:cs="Tahoma"/>
      <w:kern w:val="1"/>
      <w:sz w:val="20"/>
      <w:szCs w:val="24"/>
      <w:lang w:eastAsia="zh-CN" w:bidi="hi-IN"/>
      <w14:ligatures w14:val="none"/>
    </w:rPr>
  </w:style>
  <w:style w:type="character" w:customStyle="1" w:styleId="TredokumentuZnak">
    <w:name w:val="Treść dokumentu Znak"/>
    <w:link w:val="Tredokumentu"/>
    <w:locked/>
    <w:rsid w:val="003C2074"/>
    <w:rPr>
      <w:rFonts w:ascii="Arial" w:eastAsia="SimSun" w:hAnsi="Arial" w:cs="Tahoma"/>
      <w:kern w:val="1"/>
      <w:sz w:val="20"/>
      <w:szCs w:val="24"/>
      <w:lang w:eastAsia="zh-CN" w:bidi="hi-IN"/>
      <w14:ligatures w14:val="none"/>
    </w:rPr>
  </w:style>
  <w:style w:type="character" w:customStyle="1" w:styleId="TekstdokumentuZnak">
    <w:name w:val="Tekst dokumentu Znak"/>
    <w:link w:val="Tekstdokumentu"/>
    <w:qFormat/>
    <w:locked/>
    <w:rsid w:val="003C2074"/>
    <w:rPr>
      <w:rFonts w:ascii="Arial" w:eastAsia="SimSun" w:hAnsi="Arial" w:cs="Tahoma"/>
      <w:szCs w:val="24"/>
      <w:lang w:eastAsia="zh-CN" w:bidi="hi-IN"/>
    </w:rPr>
  </w:style>
  <w:style w:type="paragraph" w:customStyle="1" w:styleId="Tekstdokumentu">
    <w:name w:val="Tekst dokumentu"/>
    <w:basedOn w:val="Tredokumentu"/>
    <w:link w:val="TekstdokumentuZnak"/>
    <w:qFormat/>
    <w:rsid w:val="003C2074"/>
    <w:pPr>
      <w:tabs>
        <w:tab w:val="clear" w:pos="397"/>
      </w:tabs>
      <w:spacing w:line="360" w:lineRule="auto"/>
    </w:pPr>
    <w:rPr>
      <w:kern w:val="2"/>
      <w:sz w:val="22"/>
      <w14:ligatures w14:val="standardContextual"/>
    </w:rPr>
  </w:style>
  <w:style w:type="character" w:customStyle="1" w:styleId="TrescdokumentuZnak">
    <w:name w:val="Tresc dokumentu Znak"/>
    <w:link w:val="Trescdokumentu"/>
    <w:qFormat/>
    <w:locked/>
    <w:rsid w:val="003C2074"/>
    <w:rPr>
      <w:rFonts w:ascii="Arial" w:eastAsia="SimSun" w:hAnsi="Arial" w:cs="Arial"/>
      <w:color w:val="000000"/>
      <w:lang w:eastAsia="zh-CN" w:bidi="hi-IN"/>
    </w:rPr>
  </w:style>
  <w:style w:type="paragraph" w:customStyle="1" w:styleId="Trescdokumentu">
    <w:name w:val="Tresc dokumentu"/>
    <w:basedOn w:val="Tredokumentu"/>
    <w:link w:val="TrescdokumentuZnak"/>
    <w:qFormat/>
    <w:rsid w:val="003C2074"/>
    <w:pPr>
      <w:tabs>
        <w:tab w:val="clear" w:pos="397"/>
      </w:tabs>
      <w:spacing w:line="360" w:lineRule="auto"/>
    </w:pPr>
    <w:rPr>
      <w:rFonts w:cs="Arial"/>
      <w:color w:val="000000"/>
      <w:kern w:val="2"/>
      <w:sz w:val="22"/>
      <w:szCs w:val="22"/>
      <w14:ligatures w14:val="standardContextual"/>
    </w:rPr>
  </w:style>
  <w:style w:type="numbering" w:customStyle="1" w:styleId="WW8Num4">
    <w:name w:val="WW8Num4"/>
    <w:rsid w:val="003C2074"/>
    <w:pPr>
      <w:numPr>
        <w:numId w:val="1"/>
      </w:numPr>
    </w:pPr>
  </w:style>
  <w:style w:type="numbering" w:customStyle="1" w:styleId="WW8Num15">
    <w:name w:val="WW8Num15"/>
    <w:rsid w:val="003C2074"/>
    <w:pPr>
      <w:numPr>
        <w:numId w:val="4"/>
      </w:numPr>
    </w:pPr>
  </w:style>
  <w:style w:type="paragraph" w:styleId="Nagwek">
    <w:name w:val="header"/>
    <w:basedOn w:val="Normalny"/>
    <w:link w:val="NagwekZnak"/>
    <w:uiPriority w:val="99"/>
    <w:unhideWhenUsed/>
    <w:rsid w:val="00584F54"/>
    <w:pPr>
      <w:tabs>
        <w:tab w:val="center" w:pos="4536"/>
        <w:tab w:val="right" w:pos="9072"/>
      </w:tabs>
    </w:pPr>
  </w:style>
  <w:style w:type="character" w:customStyle="1" w:styleId="NagwekZnak">
    <w:name w:val="Nagłówek Znak"/>
    <w:basedOn w:val="Domylnaczcionkaakapitu"/>
    <w:link w:val="Nagwek"/>
    <w:uiPriority w:val="99"/>
    <w:rsid w:val="00584F54"/>
    <w:rPr>
      <w:rFonts w:ascii="Times New Roman" w:eastAsia="Times New Roman" w:hAnsi="Times New Roman" w:cs="Times New Roman"/>
      <w:kern w:val="0"/>
      <w:sz w:val="24"/>
      <w:szCs w:val="24"/>
      <w:lang w:eastAsia="pl-PL"/>
      <w14:ligatures w14:val="none"/>
    </w:rPr>
  </w:style>
  <w:style w:type="paragraph" w:customStyle="1" w:styleId="Default">
    <w:name w:val="Default"/>
    <w:qFormat/>
    <w:rsid w:val="0026231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Odwoaniedokomentarza">
    <w:name w:val="annotation reference"/>
    <w:basedOn w:val="Domylnaczcionkaakapitu"/>
    <w:uiPriority w:val="99"/>
    <w:semiHidden/>
    <w:unhideWhenUsed/>
    <w:rsid w:val="00262F6F"/>
    <w:rPr>
      <w:sz w:val="16"/>
      <w:szCs w:val="16"/>
    </w:rPr>
  </w:style>
  <w:style w:type="paragraph" w:styleId="Tekstkomentarza">
    <w:name w:val="annotation text"/>
    <w:basedOn w:val="Normalny"/>
    <w:link w:val="TekstkomentarzaZnak"/>
    <w:uiPriority w:val="99"/>
    <w:unhideWhenUsed/>
    <w:rsid w:val="00262F6F"/>
    <w:pPr>
      <w:widowControl w:val="0"/>
      <w:suppressAutoHyphens/>
      <w:spacing w:line="360" w:lineRule="auto"/>
      <w:jc w:val="both"/>
    </w:pPr>
    <w:rPr>
      <w:rFonts w:ascii="Arial" w:eastAsia="SimSun" w:hAnsi="Arial" w:cs="Mangal"/>
      <w:kern w:val="1"/>
      <w:sz w:val="20"/>
      <w:szCs w:val="18"/>
      <w:lang w:eastAsia="zh-CN" w:bidi="hi-IN"/>
    </w:rPr>
  </w:style>
  <w:style w:type="character" w:customStyle="1" w:styleId="TekstkomentarzaZnak">
    <w:name w:val="Tekst komentarza Znak"/>
    <w:basedOn w:val="Domylnaczcionkaakapitu"/>
    <w:link w:val="Tekstkomentarza"/>
    <w:uiPriority w:val="99"/>
    <w:rsid w:val="00262F6F"/>
    <w:rPr>
      <w:rFonts w:ascii="Arial" w:eastAsia="SimSun" w:hAnsi="Arial" w:cs="Mangal"/>
      <w:kern w:val="1"/>
      <w:sz w:val="20"/>
      <w:szCs w:val="18"/>
      <w:lang w:eastAsia="zh-CN" w:bidi="hi-IN"/>
      <w14:ligatures w14:val="none"/>
    </w:rPr>
  </w:style>
  <w:style w:type="paragraph" w:customStyle="1" w:styleId="Bezodstpw1">
    <w:name w:val="Bez odstępów1"/>
    <w:qFormat/>
    <w:rsid w:val="0055378D"/>
    <w:pPr>
      <w:widowControl w:val="0"/>
      <w:suppressAutoHyphens/>
      <w:spacing w:after="0" w:line="360" w:lineRule="atLeast"/>
      <w:jc w:val="both"/>
      <w:textAlignment w:val="baseline"/>
    </w:pPr>
    <w:rPr>
      <w:rFonts w:ascii="Times New Roman" w:eastAsia="Andale Sans UI" w:hAnsi="Times New Roman" w:cs="Tahoma"/>
      <w:color w:val="00000A"/>
      <w:sz w:val="26"/>
      <w:lang w:eastAsia="ja-JP" w:bidi="fa-IR"/>
      <w14:ligatures w14:val="none"/>
    </w:rPr>
  </w:style>
  <w:style w:type="paragraph" w:styleId="Poprawka">
    <w:name w:val="Revision"/>
    <w:hidden/>
    <w:uiPriority w:val="99"/>
    <w:semiHidden/>
    <w:rsid w:val="00FC5861"/>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andardowy0">
    <w:name w:val="Standardowy_"/>
    <w:qFormat/>
    <w:rsid w:val="005C53B8"/>
    <w:pPr>
      <w:widowControl w:val="0"/>
      <w:tabs>
        <w:tab w:val="left" w:pos="-720"/>
      </w:tabs>
      <w:suppressAutoHyphens/>
      <w:overflowPunct w:val="0"/>
      <w:spacing w:after="0" w:line="240" w:lineRule="auto"/>
      <w:jc w:val="both"/>
    </w:pPr>
    <w:rPr>
      <w:rFonts w:ascii="Times New Roman" w:eastAsia="Times New Roman" w:hAnsi="Times New Roman" w:cs="Times New Roman"/>
      <w:color w:val="00000A"/>
      <w:spacing w:val="-3"/>
      <w:kern w:val="0"/>
      <w:sz w:val="24"/>
      <w:szCs w:val="20"/>
      <w:lang w:eastAsia="pl-PL"/>
      <w14:ligatures w14:val="none"/>
    </w:rPr>
  </w:style>
  <w:style w:type="paragraph" w:styleId="Tekstpodstawowywcity2">
    <w:name w:val="Body Text Indent 2"/>
    <w:basedOn w:val="Normalny"/>
    <w:link w:val="Tekstpodstawowywcity2Znak"/>
    <w:uiPriority w:val="99"/>
    <w:semiHidden/>
    <w:unhideWhenUsed/>
    <w:rsid w:val="0021736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7362"/>
    <w:rPr>
      <w:rFonts w:ascii="Times New Roman" w:eastAsia="Times New Roman" w:hAnsi="Times New Roman" w:cs="Times New Roman"/>
      <w:kern w:val="0"/>
      <w:sz w:val="24"/>
      <w:szCs w:val="24"/>
      <w:lang w:eastAsia="pl-PL"/>
      <w14:ligatures w14:val="none"/>
    </w:rPr>
  </w:style>
  <w:style w:type="paragraph" w:styleId="Bezodstpw">
    <w:name w:val="No Spacing"/>
    <w:link w:val="BezodstpwZnak"/>
    <w:qFormat/>
    <w:rsid w:val="00217362"/>
    <w:pPr>
      <w:suppressAutoHyphens/>
      <w:spacing w:after="0" w:line="240" w:lineRule="auto"/>
    </w:pPr>
    <w:rPr>
      <w:rFonts w:ascii="Times New Roman" w:eastAsia="Times New Roman" w:hAnsi="Times New Roman" w:cs="Times New Roman"/>
      <w:sz w:val="24"/>
      <w:szCs w:val="24"/>
      <w:lang w:eastAsia="zh-CN"/>
      <w14:ligatures w14:val="none"/>
    </w:rPr>
  </w:style>
  <w:style w:type="character" w:customStyle="1" w:styleId="BezodstpwZnak">
    <w:name w:val="Bez odstępów Znak"/>
    <w:link w:val="Bezodstpw"/>
    <w:rsid w:val="00217362"/>
    <w:rPr>
      <w:rFonts w:ascii="Times New Roman" w:eastAsia="Times New Roman" w:hAnsi="Times New Roman" w:cs="Times New Roman"/>
      <w:sz w:val="24"/>
      <w:szCs w:val="24"/>
      <w:lang w:eastAsia="zh-CN"/>
      <w14:ligatures w14:val="none"/>
    </w:rPr>
  </w:style>
  <w:style w:type="character" w:customStyle="1" w:styleId="Domylnaczcionkaakapitu4">
    <w:name w:val="Domyślna czcionka akapitu4"/>
    <w:rsid w:val="00217362"/>
  </w:style>
  <w:style w:type="paragraph" w:customStyle="1" w:styleId="Standard">
    <w:name w:val="Standard"/>
    <w:rsid w:val="00217362"/>
    <w:pPr>
      <w:suppressAutoHyphens/>
      <w:autoSpaceDN w:val="0"/>
      <w:spacing w:after="0" w:line="360" w:lineRule="auto"/>
      <w:ind w:left="567"/>
      <w:jc w:val="both"/>
      <w:textAlignment w:val="baseline"/>
    </w:pPr>
    <w:rPr>
      <w:rFonts w:ascii="Times New Roman" w:eastAsia="Times New Roman" w:hAnsi="Times New Roman" w:cs="Times New Roman"/>
      <w:kern w:val="3"/>
      <w:sz w:val="24"/>
      <w:szCs w:val="24"/>
      <w14:ligatures w14:val="none"/>
    </w:rPr>
  </w:style>
  <w:style w:type="paragraph" w:styleId="Tematkomentarza">
    <w:name w:val="annotation subject"/>
    <w:basedOn w:val="Tekstkomentarza"/>
    <w:next w:val="Tekstkomentarza"/>
    <w:link w:val="TematkomentarzaZnak"/>
    <w:uiPriority w:val="99"/>
    <w:semiHidden/>
    <w:unhideWhenUsed/>
    <w:rsid w:val="0030712B"/>
    <w:pPr>
      <w:widowControl/>
      <w:suppressAutoHyphens w:val="0"/>
      <w:spacing w:line="240" w:lineRule="auto"/>
      <w:jc w:val="left"/>
    </w:pPr>
    <w:rPr>
      <w:rFonts w:ascii="Times New Roman" w:eastAsia="Times New Roman" w:hAnsi="Times New Roman" w:cs="Times New Roman"/>
      <w:b/>
      <w:bCs/>
      <w:kern w:val="0"/>
      <w:szCs w:val="20"/>
      <w:lang w:eastAsia="pl-PL" w:bidi="ar-SA"/>
    </w:rPr>
  </w:style>
  <w:style w:type="character" w:customStyle="1" w:styleId="TematkomentarzaZnak">
    <w:name w:val="Temat komentarza Znak"/>
    <w:basedOn w:val="TekstkomentarzaZnak"/>
    <w:link w:val="Tematkomentarza"/>
    <w:uiPriority w:val="99"/>
    <w:semiHidden/>
    <w:rsid w:val="0030712B"/>
    <w:rPr>
      <w:rFonts w:ascii="Times New Roman" w:eastAsia="Times New Roman" w:hAnsi="Times New Roman" w:cs="Times New Roman"/>
      <w:b/>
      <w:bCs/>
      <w:kern w:val="0"/>
      <w:sz w:val="20"/>
      <w:szCs w:val="20"/>
      <w:lang w:eastAsia="pl-PL"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16</Pages>
  <Words>7161</Words>
  <Characters>42970</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Wojciech Grenda</cp:lastModifiedBy>
  <cp:revision>35</cp:revision>
  <dcterms:created xsi:type="dcterms:W3CDTF">2023-12-14T08:11:00Z</dcterms:created>
  <dcterms:modified xsi:type="dcterms:W3CDTF">2024-01-12T12:47:00Z</dcterms:modified>
</cp:coreProperties>
</file>