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F1212" w14:textId="77777777" w:rsidR="000A5680" w:rsidRDefault="000A5680" w:rsidP="000A568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ezdSprawaZnak"/>
    </w:p>
    <w:p w14:paraId="7D452775" w14:textId="77777777" w:rsidR="002D38D7" w:rsidRPr="00E7645F" w:rsidRDefault="000A5680" w:rsidP="000A568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>Skarb Państwa – Generalny Dyrektor Dróg Krajowych i Autostrad</w:t>
      </w:r>
    </w:p>
    <w:p w14:paraId="6107BB7F" w14:textId="40FF31F1" w:rsidR="000A5680" w:rsidRPr="00E7645F" w:rsidRDefault="000A5680" w:rsidP="000A5680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 xml:space="preserve">Generalna Dyrekcja Dróg Krajowych i Autostrad Oddział w </w:t>
      </w:r>
      <w:r w:rsidR="00864390" w:rsidRPr="00E7645F">
        <w:rPr>
          <w:rFonts w:ascii="Verdana" w:hAnsi="Verdana"/>
          <w:b/>
          <w:sz w:val="20"/>
          <w:szCs w:val="20"/>
        </w:rPr>
        <w:t>Zielonej Górze</w:t>
      </w:r>
    </w:p>
    <w:p w14:paraId="00B0EB0E" w14:textId="74303244" w:rsidR="000A5680" w:rsidRPr="00E7645F" w:rsidRDefault="000A5680" w:rsidP="000A568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ul. </w:t>
      </w:r>
      <w:r w:rsidR="00864390" w:rsidRPr="00E7645F">
        <w:rPr>
          <w:rFonts w:ascii="Verdana" w:hAnsi="Verdana"/>
          <w:sz w:val="20"/>
          <w:szCs w:val="20"/>
        </w:rPr>
        <w:t>Bohaterów Westerplatte 31</w:t>
      </w:r>
      <w:r w:rsidRPr="00E7645F">
        <w:rPr>
          <w:rFonts w:ascii="Verdana" w:hAnsi="Verdana"/>
          <w:sz w:val="20"/>
          <w:szCs w:val="20"/>
        </w:rPr>
        <w:t xml:space="preserve">, </w:t>
      </w:r>
      <w:r w:rsidR="00864390" w:rsidRPr="00E7645F">
        <w:rPr>
          <w:rFonts w:ascii="Verdana" w:hAnsi="Verdana"/>
          <w:sz w:val="20"/>
          <w:szCs w:val="20"/>
        </w:rPr>
        <w:t>65</w:t>
      </w:r>
      <w:r w:rsidRPr="00E7645F">
        <w:rPr>
          <w:rFonts w:ascii="Verdana" w:hAnsi="Verdana"/>
          <w:sz w:val="20"/>
          <w:szCs w:val="20"/>
        </w:rPr>
        <w:t>-</w:t>
      </w:r>
      <w:r w:rsidR="00864390" w:rsidRPr="00E7645F">
        <w:rPr>
          <w:rFonts w:ascii="Verdana" w:hAnsi="Verdana"/>
          <w:sz w:val="20"/>
          <w:szCs w:val="20"/>
        </w:rPr>
        <w:t>950</w:t>
      </w:r>
      <w:r w:rsidRPr="00E7645F">
        <w:rPr>
          <w:rFonts w:ascii="Verdana" w:hAnsi="Verdana"/>
          <w:sz w:val="20"/>
          <w:szCs w:val="20"/>
        </w:rPr>
        <w:t xml:space="preserve"> </w:t>
      </w:r>
      <w:r w:rsidR="00864390" w:rsidRPr="00E7645F">
        <w:rPr>
          <w:rFonts w:ascii="Verdana" w:hAnsi="Verdana"/>
          <w:sz w:val="20"/>
          <w:szCs w:val="20"/>
        </w:rPr>
        <w:t>Zielona Góra</w:t>
      </w:r>
      <w:r w:rsidRPr="00E7645F">
        <w:rPr>
          <w:rFonts w:ascii="Verdana" w:hAnsi="Verdana"/>
          <w:sz w:val="20"/>
          <w:szCs w:val="20"/>
        </w:rPr>
        <w:t xml:space="preserve">, tel. </w:t>
      </w:r>
      <w:r w:rsidR="00864390" w:rsidRPr="00E7645F">
        <w:rPr>
          <w:rFonts w:ascii="Verdana" w:hAnsi="Verdana"/>
          <w:sz w:val="20"/>
          <w:szCs w:val="20"/>
        </w:rPr>
        <w:t>68</w:t>
      </w:r>
      <w:r w:rsidRPr="00E7645F">
        <w:rPr>
          <w:rFonts w:ascii="Verdana" w:hAnsi="Verdana"/>
          <w:sz w:val="20"/>
          <w:szCs w:val="20"/>
        </w:rPr>
        <w:t>-</w:t>
      </w:r>
      <w:r w:rsidR="00864390" w:rsidRPr="00E7645F">
        <w:rPr>
          <w:rFonts w:ascii="Verdana" w:hAnsi="Verdana"/>
          <w:sz w:val="20"/>
          <w:szCs w:val="20"/>
        </w:rPr>
        <w:t>327 10 68</w:t>
      </w:r>
    </w:p>
    <w:p w14:paraId="1E362B7D" w14:textId="78054DA4" w:rsidR="000A5680" w:rsidRPr="00E7645F" w:rsidRDefault="000A5680" w:rsidP="000A568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https://www.gov.pl/web/gddkia</w:t>
      </w:r>
      <w:r w:rsidR="00CD72C8" w:rsidRPr="00E7645F">
        <w:rPr>
          <w:rFonts w:ascii="Verdana" w:hAnsi="Verdana"/>
          <w:sz w:val="20"/>
          <w:szCs w:val="20"/>
        </w:rPr>
        <w:t>, e-mail:</w:t>
      </w:r>
      <w:r w:rsidR="00110338" w:rsidRPr="00E7645F">
        <w:rPr>
          <w:rFonts w:ascii="Verdana" w:hAnsi="Verdana"/>
          <w:sz w:val="20"/>
          <w:szCs w:val="20"/>
        </w:rPr>
        <w:t xml:space="preserve"> </w:t>
      </w:r>
      <w:r w:rsidR="00CD72C8" w:rsidRPr="00E7645F">
        <w:rPr>
          <w:rFonts w:ascii="Verdana" w:hAnsi="Verdana"/>
          <w:sz w:val="20"/>
          <w:szCs w:val="20"/>
        </w:rPr>
        <w:t>sekretariat</w:t>
      </w:r>
      <w:r w:rsidR="00864390" w:rsidRPr="00E7645F">
        <w:rPr>
          <w:rFonts w:ascii="Verdana" w:hAnsi="Verdana"/>
          <w:sz w:val="20"/>
          <w:szCs w:val="20"/>
        </w:rPr>
        <w:t>zielonagora</w:t>
      </w:r>
      <w:r w:rsidRPr="00E7645F">
        <w:rPr>
          <w:rFonts w:ascii="Verdana" w:hAnsi="Verdana"/>
          <w:sz w:val="20"/>
          <w:szCs w:val="20"/>
        </w:rPr>
        <w:t>@gddkia.gov.pl</w:t>
      </w:r>
    </w:p>
    <w:p w14:paraId="1F2F251E" w14:textId="77777777" w:rsidR="000A5680" w:rsidRPr="00E7645F" w:rsidRDefault="000A5680" w:rsidP="000A5680">
      <w:pPr>
        <w:spacing w:line="360" w:lineRule="auto"/>
        <w:rPr>
          <w:rFonts w:ascii="Verdana" w:hAnsi="Verdana"/>
          <w:sz w:val="20"/>
          <w:szCs w:val="20"/>
        </w:rPr>
      </w:pPr>
    </w:p>
    <w:p w14:paraId="6561815B" w14:textId="416133FF" w:rsidR="000A5680" w:rsidRPr="00E7645F" w:rsidRDefault="000A5680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działając na podstawie art. 22 ust. 2 ustawy z dn. 21 marca 1985</w:t>
      </w:r>
      <w:r w:rsidR="00413B9A" w:rsidRPr="00E7645F">
        <w:rPr>
          <w:rFonts w:ascii="Verdana" w:hAnsi="Verdana"/>
          <w:sz w:val="20"/>
          <w:szCs w:val="20"/>
        </w:rPr>
        <w:t xml:space="preserve"> </w:t>
      </w:r>
      <w:r w:rsidRPr="00E7645F">
        <w:rPr>
          <w:rFonts w:ascii="Verdana" w:hAnsi="Verdana"/>
          <w:sz w:val="20"/>
          <w:szCs w:val="20"/>
        </w:rPr>
        <w:t xml:space="preserve">r. o drogach publicznych </w:t>
      </w:r>
      <w:r w:rsidR="00515602" w:rsidRPr="00E7645F">
        <w:rPr>
          <w:rFonts w:ascii="Verdana" w:hAnsi="Verdana"/>
          <w:sz w:val="20"/>
          <w:szCs w:val="20"/>
        </w:rPr>
        <w:t xml:space="preserve">zaprasza do składania </w:t>
      </w:r>
      <w:r w:rsidR="00513B01" w:rsidRPr="00E7645F">
        <w:rPr>
          <w:rFonts w:ascii="Verdana" w:hAnsi="Verdana"/>
          <w:sz w:val="20"/>
          <w:szCs w:val="20"/>
        </w:rPr>
        <w:t>O</w:t>
      </w:r>
      <w:r w:rsidR="00515602" w:rsidRPr="00E7645F">
        <w:rPr>
          <w:rFonts w:ascii="Verdana" w:hAnsi="Verdana"/>
          <w:sz w:val="20"/>
          <w:szCs w:val="20"/>
        </w:rPr>
        <w:t>fert w </w:t>
      </w:r>
      <w:r w:rsidRPr="00E7645F">
        <w:rPr>
          <w:rFonts w:ascii="Verdana" w:hAnsi="Verdana"/>
          <w:sz w:val="20"/>
          <w:szCs w:val="20"/>
        </w:rPr>
        <w:t>przetargu na dzierżawę</w:t>
      </w:r>
      <w:r w:rsidR="004E5C89" w:rsidRPr="00E7645F">
        <w:rPr>
          <w:rFonts w:ascii="Verdana" w:hAnsi="Verdana"/>
          <w:sz w:val="20"/>
          <w:szCs w:val="20"/>
        </w:rPr>
        <w:t xml:space="preserve"> nieruchomości zlokalizowan</w:t>
      </w:r>
      <w:r w:rsidR="001552E9" w:rsidRPr="00E7645F">
        <w:rPr>
          <w:rFonts w:ascii="Verdana" w:hAnsi="Verdana"/>
          <w:sz w:val="20"/>
          <w:szCs w:val="20"/>
        </w:rPr>
        <w:t>ych</w:t>
      </w:r>
      <w:r w:rsidR="004E5C89" w:rsidRPr="00E7645F">
        <w:rPr>
          <w:rFonts w:ascii="Verdana" w:hAnsi="Verdana"/>
          <w:sz w:val="20"/>
          <w:szCs w:val="20"/>
        </w:rPr>
        <w:t xml:space="preserve"> w </w:t>
      </w:r>
      <w:r w:rsidRPr="00E7645F">
        <w:rPr>
          <w:rFonts w:ascii="Verdana" w:hAnsi="Verdana"/>
          <w:sz w:val="20"/>
          <w:szCs w:val="20"/>
        </w:rPr>
        <w:t>ciągu drogi S</w:t>
      </w:r>
      <w:r w:rsidR="00864390" w:rsidRPr="00E7645F">
        <w:rPr>
          <w:rFonts w:ascii="Verdana" w:hAnsi="Verdana"/>
          <w:sz w:val="20"/>
          <w:szCs w:val="20"/>
        </w:rPr>
        <w:t>3a</w:t>
      </w:r>
      <w:r w:rsidRPr="00E7645F">
        <w:rPr>
          <w:rFonts w:ascii="Verdana" w:hAnsi="Verdana"/>
          <w:sz w:val="20"/>
          <w:szCs w:val="20"/>
        </w:rPr>
        <w:t xml:space="preserve"> od </w:t>
      </w:r>
      <w:r w:rsidR="00ED3450" w:rsidRPr="00E7645F">
        <w:rPr>
          <w:rFonts w:ascii="Verdana" w:hAnsi="Verdana"/>
          <w:sz w:val="20"/>
          <w:szCs w:val="20"/>
        </w:rPr>
        <w:t xml:space="preserve">węzła </w:t>
      </w:r>
      <w:r w:rsidR="00864390" w:rsidRPr="00E7645F">
        <w:rPr>
          <w:rFonts w:ascii="Verdana" w:hAnsi="Verdana"/>
          <w:sz w:val="20"/>
          <w:szCs w:val="20"/>
        </w:rPr>
        <w:t>Nowe Miasteczko do węzła Gaworzyce</w:t>
      </w:r>
      <w:r w:rsidRPr="00E7645F">
        <w:rPr>
          <w:rFonts w:ascii="Verdana" w:hAnsi="Verdana"/>
          <w:sz w:val="20"/>
          <w:szCs w:val="20"/>
        </w:rPr>
        <w:t>, w ce</w:t>
      </w:r>
      <w:r w:rsidR="000A7A5C" w:rsidRPr="00E7645F">
        <w:rPr>
          <w:rFonts w:ascii="Verdana" w:hAnsi="Verdana"/>
          <w:sz w:val="20"/>
          <w:szCs w:val="20"/>
        </w:rPr>
        <w:t xml:space="preserve">lu budowy </w:t>
      </w:r>
      <w:r w:rsidR="00E7645F" w:rsidRPr="00E7645F">
        <w:rPr>
          <w:rFonts w:ascii="Verdana" w:hAnsi="Verdana"/>
          <w:sz w:val="20"/>
          <w:szCs w:val="20"/>
        </w:rPr>
        <w:br/>
      </w:r>
      <w:r w:rsidR="000A7A5C" w:rsidRPr="00E7645F">
        <w:rPr>
          <w:rFonts w:ascii="Verdana" w:hAnsi="Verdana"/>
          <w:sz w:val="20"/>
          <w:szCs w:val="20"/>
        </w:rPr>
        <w:t>i eksploatacji Miejsc</w:t>
      </w:r>
      <w:r w:rsidRPr="00E7645F">
        <w:rPr>
          <w:rFonts w:ascii="Verdana" w:hAnsi="Verdana"/>
          <w:sz w:val="20"/>
          <w:szCs w:val="20"/>
        </w:rPr>
        <w:t xml:space="preserve"> Obsługi Podróżnych (MOP):</w:t>
      </w:r>
    </w:p>
    <w:p w14:paraId="68AC7638" w14:textId="7C79E4C8" w:rsidR="000A5680" w:rsidRPr="00E7645F" w:rsidRDefault="000A5680" w:rsidP="000A568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 xml:space="preserve">MOP </w:t>
      </w:r>
      <w:r w:rsidR="00864390" w:rsidRPr="00E7645F">
        <w:rPr>
          <w:rFonts w:ascii="Verdana" w:hAnsi="Verdana"/>
          <w:b/>
          <w:sz w:val="20"/>
          <w:szCs w:val="20"/>
        </w:rPr>
        <w:t>Niegosławice Wschód</w:t>
      </w:r>
    </w:p>
    <w:p w14:paraId="3B402D58" w14:textId="6B4AC1C4" w:rsidR="000A5680" w:rsidRPr="00E7645F" w:rsidRDefault="000A5680" w:rsidP="000A568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 xml:space="preserve">MOP </w:t>
      </w:r>
      <w:r w:rsidR="00864390" w:rsidRPr="00E7645F">
        <w:rPr>
          <w:rFonts w:ascii="Verdana" w:hAnsi="Verdana"/>
          <w:b/>
          <w:sz w:val="20"/>
          <w:szCs w:val="20"/>
        </w:rPr>
        <w:t>Niegosławice Zachód</w:t>
      </w:r>
    </w:p>
    <w:p w14:paraId="282AA0E1" w14:textId="77777777" w:rsidR="00515602" w:rsidRPr="00E7645F" w:rsidRDefault="00515602" w:rsidP="00515602">
      <w:pPr>
        <w:pStyle w:val="Akapitzlist"/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470719BD" w14:textId="41974126" w:rsidR="000A5680" w:rsidRPr="00E7645F" w:rsidRDefault="000A5680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Numer sprawy: </w:t>
      </w:r>
      <w:r w:rsidR="001B2D6A" w:rsidRPr="00E7645F">
        <w:rPr>
          <w:rFonts w:ascii="Verdana" w:hAnsi="Verdana"/>
          <w:b/>
          <w:sz w:val="20"/>
          <w:szCs w:val="20"/>
        </w:rPr>
        <w:t>O</w:t>
      </w:r>
      <w:r w:rsidR="00864390" w:rsidRPr="00E7645F">
        <w:rPr>
          <w:rFonts w:ascii="Verdana" w:hAnsi="Verdana"/>
          <w:b/>
          <w:sz w:val="20"/>
          <w:szCs w:val="20"/>
        </w:rPr>
        <w:t>ZG.Z-1.630.17.2025</w:t>
      </w:r>
      <w:r w:rsidR="00ED3450" w:rsidRPr="00E7645F">
        <w:rPr>
          <w:rFonts w:ascii="Verdana" w:hAnsi="Verdana"/>
          <w:b/>
          <w:sz w:val="20"/>
          <w:szCs w:val="20"/>
        </w:rPr>
        <w:t xml:space="preserve"> </w:t>
      </w:r>
      <w:r w:rsidR="00864390" w:rsidRPr="00E7645F">
        <w:rPr>
          <w:rFonts w:ascii="Verdana" w:hAnsi="Verdana"/>
          <w:b/>
          <w:sz w:val="20"/>
          <w:szCs w:val="20"/>
        </w:rPr>
        <w:t>r.</w:t>
      </w:r>
    </w:p>
    <w:p w14:paraId="76733EF3" w14:textId="77777777" w:rsidR="000A5680" w:rsidRPr="00E7645F" w:rsidRDefault="000A5680" w:rsidP="000A568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>CEL POSTĘPOWANIA:</w:t>
      </w:r>
    </w:p>
    <w:p w14:paraId="3E42E192" w14:textId="57EF626F" w:rsidR="000A5680" w:rsidRPr="00E7645F" w:rsidRDefault="000A5680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Celem postępowania przetargowego jest wybór podmiotu lub podmiotów, które wydzierżawią nieruchomości zlokalizowane </w:t>
      </w:r>
      <w:r w:rsidR="00AE16AD" w:rsidRPr="00E7645F">
        <w:rPr>
          <w:rFonts w:ascii="Verdana" w:hAnsi="Verdana"/>
          <w:sz w:val="20"/>
          <w:szCs w:val="20"/>
        </w:rPr>
        <w:t>przy drodze ekspresowej</w:t>
      </w:r>
      <w:r w:rsidR="004E5C89" w:rsidRPr="00E7645F">
        <w:rPr>
          <w:rFonts w:ascii="Verdana" w:hAnsi="Verdana"/>
          <w:sz w:val="20"/>
          <w:szCs w:val="20"/>
        </w:rPr>
        <w:t xml:space="preserve"> S</w:t>
      </w:r>
      <w:r w:rsidR="00864390" w:rsidRPr="00E7645F">
        <w:rPr>
          <w:rFonts w:ascii="Verdana" w:hAnsi="Verdana"/>
          <w:sz w:val="20"/>
          <w:szCs w:val="20"/>
        </w:rPr>
        <w:t>3a</w:t>
      </w:r>
      <w:r w:rsidR="004E5C89" w:rsidRPr="00E7645F">
        <w:rPr>
          <w:rFonts w:ascii="Verdana" w:hAnsi="Verdana"/>
          <w:sz w:val="20"/>
          <w:szCs w:val="20"/>
        </w:rPr>
        <w:t xml:space="preserve"> w celu wybudowania i </w:t>
      </w:r>
      <w:r w:rsidRPr="00E7645F">
        <w:rPr>
          <w:rFonts w:ascii="Verdana" w:hAnsi="Verdana"/>
          <w:sz w:val="20"/>
          <w:szCs w:val="20"/>
        </w:rPr>
        <w:t xml:space="preserve">prowadzenia działalności związanej </w:t>
      </w:r>
      <w:r w:rsidR="00562843" w:rsidRPr="00E7645F">
        <w:rPr>
          <w:rFonts w:ascii="Verdana" w:hAnsi="Verdana"/>
          <w:sz w:val="20"/>
          <w:szCs w:val="20"/>
        </w:rPr>
        <w:t xml:space="preserve">z obsługą ruchu w formie </w:t>
      </w:r>
      <w:r w:rsidRPr="00E7645F">
        <w:rPr>
          <w:rFonts w:ascii="Verdana" w:hAnsi="Verdana"/>
          <w:sz w:val="20"/>
          <w:szCs w:val="20"/>
        </w:rPr>
        <w:t>MOP.</w:t>
      </w:r>
    </w:p>
    <w:p w14:paraId="26D46A18" w14:textId="5F1995D1" w:rsidR="000A5680" w:rsidRPr="00E7645F" w:rsidRDefault="000A5680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Obowiązkiem Dzierżawcy będzie zagospodarowanie terenu dzierżawionej nieruchomości </w:t>
      </w:r>
      <w:r w:rsidR="00E7645F" w:rsidRPr="00E7645F">
        <w:rPr>
          <w:rFonts w:ascii="Verdana" w:hAnsi="Verdana"/>
          <w:sz w:val="20"/>
          <w:szCs w:val="20"/>
        </w:rPr>
        <w:br/>
      </w:r>
      <w:r w:rsidRPr="00E7645F">
        <w:rPr>
          <w:rFonts w:ascii="Verdana" w:hAnsi="Verdana"/>
          <w:sz w:val="20"/>
          <w:szCs w:val="20"/>
        </w:rPr>
        <w:t xml:space="preserve">do wymogów przewidzianych docelowo </w:t>
      </w:r>
      <w:r w:rsidR="00562843" w:rsidRPr="00E7645F">
        <w:rPr>
          <w:rFonts w:ascii="Verdana" w:hAnsi="Verdana"/>
          <w:sz w:val="20"/>
          <w:szCs w:val="20"/>
        </w:rPr>
        <w:t xml:space="preserve">dla </w:t>
      </w:r>
      <w:r w:rsidRPr="00E7645F">
        <w:rPr>
          <w:rFonts w:ascii="Verdana" w:hAnsi="Verdana"/>
          <w:sz w:val="20"/>
          <w:szCs w:val="20"/>
        </w:rPr>
        <w:t xml:space="preserve">MOP </w:t>
      </w:r>
      <w:r w:rsidR="00AE16AD" w:rsidRPr="00E7645F">
        <w:rPr>
          <w:rFonts w:ascii="Verdana" w:hAnsi="Verdana"/>
          <w:sz w:val="20"/>
          <w:szCs w:val="20"/>
        </w:rPr>
        <w:t>z usługami komercyjnymi</w:t>
      </w:r>
      <w:r w:rsidR="004E5C89" w:rsidRPr="00E7645F">
        <w:rPr>
          <w:rFonts w:ascii="Verdana" w:hAnsi="Verdana"/>
          <w:sz w:val="20"/>
          <w:szCs w:val="20"/>
        </w:rPr>
        <w:t>, jego utrzymania zgodnie z</w:t>
      </w:r>
      <w:r w:rsidR="00AE16AD" w:rsidRPr="00E7645F">
        <w:rPr>
          <w:rFonts w:ascii="Verdana" w:hAnsi="Verdana"/>
          <w:sz w:val="20"/>
          <w:szCs w:val="20"/>
        </w:rPr>
        <w:t xml:space="preserve"> </w:t>
      </w:r>
      <w:r w:rsidRPr="00E7645F">
        <w:rPr>
          <w:rFonts w:ascii="Verdana" w:hAnsi="Verdana"/>
          <w:sz w:val="20"/>
          <w:szCs w:val="20"/>
        </w:rPr>
        <w:t xml:space="preserve">obowiązującymi przepisami prawa oraz Obligatoryjnym Programem Funkcjonalnym opracowanym przez Wydzierżawiającego. Dzierżawca prowadząc działalność gospodarczą, związaną z prowadzeniem MOP będzie uprawniony </w:t>
      </w:r>
      <w:r w:rsidR="00E7645F" w:rsidRPr="00E7645F">
        <w:rPr>
          <w:rFonts w:ascii="Verdana" w:hAnsi="Verdana"/>
          <w:sz w:val="20"/>
          <w:szCs w:val="20"/>
        </w:rPr>
        <w:br/>
      </w:r>
      <w:r w:rsidRPr="00E7645F">
        <w:rPr>
          <w:rFonts w:ascii="Verdana" w:hAnsi="Verdana"/>
          <w:sz w:val="20"/>
          <w:szCs w:val="20"/>
        </w:rPr>
        <w:t xml:space="preserve">do uzyskiwania </w:t>
      </w:r>
      <w:r w:rsidR="006C4FA7" w:rsidRPr="00E7645F">
        <w:rPr>
          <w:rFonts w:ascii="Verdana" w:hAnsi="Verdana"/>
          <w:sz w:val="20"/>
          <w:szCs w:val="20"/>
        </w:rPr>
        <w:t>z tego tytułu przychodów.</w:t>
      </w:r>
    </w:p>
    <w:p w14:paraId="3DF6DC35" w14:textId="44C14666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Dzierżawca będzie zobowiązany do zapłaty na rzecz GDDKiA Oddział w </w:t>
      </w:r>
      <w:r w:rsidR="00CE0504">
        <w:rPr>
          <w:rFonts w:ascii="Verdana" w:hAnsi="Verdana"/>
          <w:sz w:val="20"/>
          <w:szCs w:val="20"/>
        </w:rPr>
        <w:t>Zielonej Górze</w:t>
      </w:r>
      <w:r w:rsidRPr="00E7645F">
        <w:rPr>
          <w:rFonts w:ascii="Verdana" w:hAnsi="Verdana"/>
          <w:sz w:val="20"/>
          <w:szCs w:val="20"/>
        </w:rPr>
        <w:t xml:space="preserve">, </w:t>
      </w:r>
      <w:r w:rsidR="00413B9A" w:rsidRPr="00E7645F">
        <w:rPr>
          <w:rFonts w:ascii="Verdana" w:hAnsi="Verdana"/>
          <w:sz w:val="20"/>
          <w:szCs w:val="20"/>
        </w:rPr>
        <w:t>C</w:t>
      </w:r>
      <w:r w:rsidRPr="00E7645F">
        <w:rPr>
          <w:rFonts w:ascii="Verdana" w:hAnsi="Verdana"/>
          <w:sz w:val="20"/>
          <w:szCs w:val="20"/>
        </w:rPr>
        <w:t xml:space="preserve">zynszu </w:t>
      </w:r>
      <w:r w:rsidR="00413B9A" w:rsidRPr="00E7645F">
        <w:rPr>
          <w:rFonts w:ascii="Verdana" w:hAnsi="Verdana"/>
          <w:sz w:val="20"/>
          <w:szCs w:val="20"/>
        </w:rPr>
        <w:t xml:space="preserve">Podstawowego </w:t>
      </w:r>
      <w:r w:rsidRPr="00E7645F">
        <w:rPr>
          <w:rFonts w:ascii="Verdana" w:hAnsi="Verdana"/>
          <w:sz w:val="20"/>
          <w:szCs w:val="20"/>
        </w:rPr>
        <w:t xml:space="preserve">w stałej kwocie oraz </w:t>
      </w:r>
      <w:r w:rsidR="00413B9A" w:rsidRPr="00E7645F">
        <w:rPr>
          <w:rFonts w:ascii="Verdana" w:hAnsi="Verdana"/>
          <w:sz w:val="20"/>
          <w:szCs w:val="20"/>
        </w:rPr>
        <w:t>C</w:t>
      </w:r>
      <w:r w:rsidRPr="00E7645F">
        <w:rPr>
          <w:rFonts w:ascii="Verdana" w:hAnsi="Verdana"/>
          <w:sz w:val="20"/>
          <w:szCs w:val="20"/>
        </w:rPr>
        <w:t xml:space="preserve">zynszu od </w:t>
      </w:r>
      <w:r w:rsidR="00513B01" w:rsidRPr="00E7645F">
        <w:rPr>
          <w:rFonts w:ascii="Verdana" w:hAnsi="Verdana"/>
          <w:sz w:val="20"/>
          <w:szCs w:val="20"/>
        </w:rPr>
        <w:t>P</w:t>
      </w:r>
      <w:r w:rsidRPr="00E7645F">
        <w:rPr>
          <w:rFonts w:ascii="Verdana" w:hAnsi="Verdana"/>
          <w:sz w:val="20"/>
          <w:szCs w:val="20"/>
        </w:rPr>
        <w:t xml:space="preserve">rzychodu uzyskanego z tytułu działalności </w:t>
      </w:r>
      <w:r w:rsidR="00515602" w:rsidRPr="00E7645F">
        <w:rPr>
          <w:rFonts w:ascii="Verdana" w:hAnsi="Verdana"/>
          <w:sz w:val="20"/>
          <w:szCs w:val="20"/>
        </w:rPr>
        <w:t xml:space="preserve">gospodarczej prowadzonej na MOP, zgodnie z </w:t>
      </w:r>
      <w:r w:rsidR="00513B01" w:rsidRPr="00E7645F">
        <w:rPr>
          <w:rFonts w:ascii="Verdana" w:hAnsi="Verdana"/>
          <w:sz w:val="20"/>
          <w:szCs w:val="20"/>
        </w:rPr>
        <w:t>U</w:t>
      </w:r>
      <w:r w:rsidR="00515602" w:rsidRPr="00E7645F">
        <w:rPr>
          <w:rFonts w:ascii="Verdana" w:hAnsi="Verdana"/>
          <w:sz w:val="20"/>
          <w:szCs w:val="20"/>
        </w:rPr>
        <w:t>mową dzierżawy nieruchomości.</w:t>
      </w:r>
    </w:p>
    <w:p w14:paraId="426AADA7" w14:textId="38136B86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Umowa dzierżawy zawierana będzie na okres 20 lat na warunkach opisanych w </w:t>
      </w:r>
      <w:r w:rsidR="00513B01" w:rsidRPr="00E7645F">
        <w:rPr>
          <w:rFonts w:ascii="Verdana" w:hAnsi="Verdana"/>
          <w:sz w:val="20"/>
          <w:szCs w:val="20"/>
        </w:rPr>
        <w:t>U</w:t>
      </w:r>
      <w:r w:rsidRPr="00E7645F">
        <w:rPr>
          <w:rFonts w:ascii="Verdana" w:hAnsi="Verdana"/>
          <w:sz w:val="20"/>
          <w:szCs w:val="20"/>
        </w:rPr>
        <w:t xml:space="preserve">mowie dzierżawy na </w:t>
      </w:r>
      <w:r w:rsidR="00562843" w:rsidRPr="00E7645F">
        <w:rPr>
          <w:rFonts w:ascii="Verdana" w:hAnsi="Verdana"/>
          <w:sz w:val="20"/>
          <w:szCs w:val="20"/>
        </w:rPr>
        <w:t xml:space="preserve">poszczególne </w:t>
      </w:r>
      <w:r w:rsidRPr="00E7645F">
        <w:rPr>
          <w:rFonts w:ascii="Verdana" w:hAnsi="Verdana"/>
          <w:sz w:val="20"/>
          <w:szCs w:val="20"/>
        </w:rPr>
        <w:t>obiekt</w:t>
      </w:r>
      <w:r w:rsidR="00562843" w:rsidRPr="00E7645F">
        <w:rPr>
          <w:rFonts w:ascii="Verdana" w:hAnsi="Verdana"/>
          <w:sz w:val="20"/>
          <w:szCs w:val="20"/>
        </w:rPr>
        <w:t>y</w:t>
      </w:r>
      <w:r w:rsidRPr="00E7645F">
        <w:rPr>
          <w:rFonts w:ascii="Verdana" w:hAnsi="Verdana"/>
          <w:sz w:val="20"/>
          <w:szCs w:val="20"/>
        </w:rPr>
        <w:t>.</w:t>
      </w:r>
    </w:p>
    <w:p w14:paraId="1194B5B0" w14:textId="77777777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48652BD1" w14:textId="77777777" w:rsidR="00562843" w:rsidRPr="00E7645F" w:rsidRDefault="008B5544" w:rsidP="008B554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>PRZEDMIOTEM SKŁADANYC</w:t>
      </w:r>
      <w:r w:rsidR="00562843" w:rsidRPr="00E7645F">
        <w:rPr>
          <w:rFonts w:ascii="Verdana" w:hAnsi="Verdana"/>
          <w:b/>
          <w:sz w:val="20"/>
          <w:szCs w:val="20"/>
        </w:rPr>
        <w:t>H OFERT BĘDZIE WYSOKOŚĆ STAŁEGO</w:t>
      </w:r>
    </w:p>
    <w:p w14:paraId="110AE87F" w14:textId="5C10B251" w:rsidR="008B5544" w:rsidRPr="00E7645F" w:rsidRDefault="008B5544" w:rsidP="008B5544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 xml:space="preserve">CZYNSZU </w:t>
      </w:r>
      <w:r w:rsidR="00513B01" w:rsidRPr="00E7645F">
        <w:rPr>
          <w:rFonts w:ascii="Verdana" w:hAnsi="Verdana"/>
          <w:b/>
          <w:sz w:val="20"/>
          <w:szCs w:val="20"/>
        </w:rPr>
        <w:t>PODSTAWOWEGO</w:t>
      </w:r>
    </w:p>
    <w:p w14:paraId="6A861585" w14:textId="77777777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4F470CD" w14:textId="3F97D33F" w:rsidR="008B5544" w:rsidRPr="00E7645F" w:rsidRDefault="004E5C89" w:rsidP="000A568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>WARUNKI UDZIAŁU</w:t>
      </w:r>
      <w:r w:rsidR="008B5544" w:rsidRPr="00E7645F">
        <w:rPr>
          <w:rFonts w:ascii="Verdana" w:hAnsi="Verdana"/>
          <w:b/>
          <w:sz w:val="20"/>
          <w:szCs w:val="20"/>
        </w:rPr>
        <w:t xml:space="preserve"> W POSTĘPOWANIU</w:t>
      </w:r>
      <w:r w:rsidR="00090057" w:rsidRPr="00E7645F">
        <w:rPr>
          <w:rFonts w:ascii="Verdana" w:hAnsi="Verdana"/>
          <w:b/>
          <w:sz w:val="20"/>
          <w:szCs w:val="20"/>
        </w:rPr>
        <w:t>:</w:t>
      </w:r>
    </w:p>
    <w:p w14:paraId="20982804" w14:textId="670196B2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Podmioty zainteresowane udziałem w przetargu mogą pobrać Informacje o Warunkach Przetargu (IWP) wraz z załącznikami</w:t>
      </w:r>
      <w:r w:rsidR="004549B5" w:rsidRPr="00E7645F">
        <w:rPr>
          <w:rFonts w:ascii="Verdana" w:hAnsi="Verdana"/>
          <w:sz w:val="20"/>
          <w:szCs w:val="20"/>
        </w:rPr>
        <w:t>,</w:t>
      </w:r>
      <w:r w:rsidRPr="00E7645F">
        <w:rPr>
          <w:rFonts w:ascii="Verdana" w:hAnsi="Verdana"/>
          <w:sz w:val="20"/>
          <w:szCs w:val="20"/>
        </w:rPr>
        <w:t xml:space="preserve"> w których określone są m.in. warunki, jakie musi </w:t>
      </w:r>
      <w:r w:rsidRPr="00E7645F">
        <w:rPr>
          <w:rFonts w:ascii="Verdana" w:hAnsi="Verdana"/>
          <w:sz w:val="20"/>
          <w:szCs w:val="20"/>
        </w:rPr>
        <w:lastRenderedPageBreak/>
        <w:t>spełnić potencjalny Dzierżawca MOP. IWP dostępna jest pod adresem: https://www.gov.pl/web/gddkia/przetargi-MOP</w:t>
      </w:r>
    </w:p>
    <w:p w14:paraId="6CA2C72D" w14:textId="0795C7F0" w:rsidR="00251216" w:rsidRPr="00E7645F" w:rsidRDefault="00251216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 xml:space="preserve">Wydzierżawiający dopuszcza składanie </w:t>
      </w:r>
      <w:r w:rsidR="00513B01" w:rsidRPr="00E7645F">
        <w:rPr>
          <w:rFonts w:ascii="Verdana" w:hAnsi="Verdana"/>
          <w:sz w:val="20"/>
          <w:szCs w:val="20"/>
        </w:rPr>
        <w:t>O</w:t>
      </w:r>
      <w:r w:rsidRPr="00E7645F">
        <w:rPr>
          <w:rFonts w:ascii="Verdana" w:hAnsi="Verdana"/>
          <w:sz w:val="20"/>
          <w:szCs w:val="20"/>
        </w:rPr>
        <w:t>fert częściowych na poszczególne obiekty.</w:t>
      </w:r>
    </w:p>
    <w:p w14:paraId="0843D622" w14:textId="77777777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2D7A7E11" w14:textId="3E8FF373" w:rsidR="008B5544" w:rsidRPr="00E7645F" w:rsidRDefault="008B5544" w:rsidP="000A568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E7645F">
        <w:rPr>
          <w:rFonts w:ascii="Verdana" w:hAnsi="Verdana"/>
          <w:b/>
          <w:sz w:val="20"/>
          <w:szCs w:val="20"/>
        </w:rPr>
        <w:t>TERMIN I MIEJSCE SKŁADANIA OFERT</w:t>
      </w:r>
      <w:r w:rsidR="00090057" w:rsidRPr="00E7645F">
        <w:rPr>
          <w:rFonts w:ascii="Verdana" w:hAnsi="Verdana"/>
          <w:b/>
          <w:sz w:val="20"/>
          <w:szCs w:val="20"/>
        </w:rPr>
        <w:t>:</w:t>
      </w:r>
    </w:p>
    <w:p w14:paraId="4F430FFE" w14:textId="359AAE9B" w:rsidR="008B5544" w:rsidRPr="00E7645F" w:rsidRDefault="008B5544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Ofertę należy złożyć w siedzibie Wydzierżawiającego</w:t>
      </w:r>
      <w:r w:rsidR="00B34C02" w:rsidRPr="00E7645F">
        <w:rPr>
          <w:rFonts w:ascii="Verdana" w:hAnsi="Verdana"/>
          <w:sz w:val="20"/>
          <w:szCs w:val="20"/>
        </w:rPr>
        <w:t>:</w:t>
      </w:r>
      <w:r w:rsidRPr="00E7645F">
        <w:rPr>
          <w:rFonts w:ascii="Verdana" w:hAnsi="Verdana"/>
          <w:sz w:val="20"/>
          <w:szCs w:val="20"/>
        </w:rPr>
        <w:t xml:space="preserve"> GDDKiA Oddział w </w:t>
      </w:r>
      <w:r w:rsidR="00864390" w:rsidRPr="00E7645F">
        <w:rPr>
          <w:rFonts w:ascii="Verdana" w:hAnsi="Verdana"/>
          <w:sz w:val="20"/>
          <w:szCs w:val="20"/>
        </w:rPr>
        <w:t>Zielonej Górze</w:t>
      </w:r>
      <w:r w:rsidRPr="00E7645F">
        <w:rPr>
          <w:rFonts w:ascii="Verdana" w:hAnsi="Verdana"/>
          <w:sz w:val="20"/>
          <w:szCs w:val="20"/>
        </w:rPr>
        <w:t xml:space="preserve">, </w:t>
      </w:r>
      <w:r w:rsidR="00864390" w:rsidRPr="00E7645F">
        <w:rPr>
          <w:rFonts w:ascii="Verdana" w:hAnsi="Verdana"/>
          <w:sz w:val="20"/>
          <w:szCs w:val="20"/>
        </w:rPr>
        <w:t>ul. Bohaterów Westerplatte 31, 65-950 Zielona Góra</w:t>
      </w:r>
      <w:r w:rsidR="00AE7E37" w:rsidRPr="00E7645F">
        <w:rPr>
          <w:rFonts w:ascii="Verdana" w:hAnsi="Verdana"/>
          <w:sz w:val="20"/>
          <w:szCs w:val="20"/>
        </w:rPr>
        <w:t xml:space="preserve"> </w:t>
      </w:r>
      <w:r w:rsidR="00864390" w:rsidRPr="00E7645F">
        <w:rPr>
          <w:rFonts w:ascii="Verdana" w:hAnsi="Verdana"/>
          <w:sz w:val="20"/>
          <w:szCs w:val="20"/>
        </w:rPr>
        <w:t xml:space="preserve">– okienko podawcze </w:t>
      </w:r>
      <w:r w:rsidR="00AE7E37" w:rsidRPr="00E7645F">
        <w:rPr>
          <w:rFonts w:ascii="Verdana" w:hAnsi="Verdana"/>
          <w:sz w:val="20"/>
          <w:szCs w:val="20"/>
        </w:rPr>
        <w:t>w pokoju nr 1 – Dziennik Podawczy</w:t>
      </w:r>
      <w:r w:rsidR="004E5C89" w:rsidRPr="00E7645F">
        <w:rPr>
          <w:rFonts w:ascii="Verdana" w:hAnsi="Verdana"/>
          <w:sz w:val="20"/>
          <w:szCs w:val="20"/>
        </w:rPr>
        <w:t xml:space="preserve"> nie później niż do dnia </w:t>
      </w:r>
      <w:r w:rsidR="00864390" w:rsidRPr="00E7645F">
        <w:rPr>
          <w:rFonts w:ascii="Verdana" w:hAnsi="Verdana"/>
          <w:b/>
          <w:sz w:val="20"/>
          <w:szCs w:val="20"/>
        </w:rPr>
        <w:t>2</w:t>
      </w:r>
      <w:r w:rsidR="00E7645F" w:rsidRPr="00E7645F">
        <w:rPr>
          <w:rFonts w:ascii="Verdana" w:hAnsi="Verdana"/>
          <w:b/>
          <w:sz w:val="20"/>
          <w:szCs w:val="20"/>
        </w:rPr>
        <w:t>9</w:t>
      </w:r>
      <w:r w:rsidR="00864390" w:rsidRPr="00E7645F">
        <w:rPr>
          <w:rFonts w:ascii="Verdana" w:hAnsi="Verdana"/>
          <w:b/>
          <w:sz w:val="20"/>
          <w:szCs w:val="20"/>
        </w:rPr>
        <w:t>.0</w:t>
      </w:r>
      <w:r w:rsidR="00E7645F" w:rsidRPr="00E7645F">
        <w:rPr>
          <w:rFonts w:ascii="Verdana" w:hAnsi="Verdana"/>
          <w:b/>
          <w:sz w:val="20"/>
          <w:szCs w:val="20"/>
        </w:rPr>
        <w:t>8</w:t>
      </w:r>
      <w:r w:rsidR="00864390" w:rsidRPr="00E7645F">
        <w:rPr>
          <w:rFonts w:ascii="Verdana" w:hAnsi="Verdana"/>
          <w:b/>
          <w:sz w:val="20"/>
          <w:szCs w:val="20"/>
        </w:rPr>
        <w:t>.</w:t>
      </w:r>
      <w:r w:rsidR="004267FC" w:rsidRPr="00E7645F">
        <w:rPr>
          <w:rFonts w:ascii="Verdana" w:hAnsi="Verdana"/>
          <w:b/>
          <w:sz w:val="20"/>
          <w:szCs w:val="20"/>
        </w:rPr>
        <w:t>202</w:t>
      </w:r>
      <w:r w:rsidR="00A07A47" w:rsidRPr="00E7645F">
        <w:rPr>
          <w:rFonts w:ascii="Verdana" w:hAnsi="Verdana"/>
          <w:b/>
          <w:sz w:val="20"/>
          <w:szCs w:val="20"/>
        </w:rPr>
        <w:t>5</w:t>
      </w:r>
      <w:r w:rsidR="00315C3C" w:rsidRPr="00E7645F">
        <w:rPr>
          <w:rFonts w:ascii="Verdana" w:hAnsi="Verdana"/>
          <w:b/>
          <w:sz w:val="20"/>
          <w:szCs w:val="20"/>
        </w:rPr>
        <w:t xml:space="preserve"> </w:t>
      </w:r>
      <w:r w:rsidR="004267FC" w:rsidRPr="00E7645F">
        <w:rPr>
          <w:rFonts w:ascii="Verdana" w:hAnsi="Verdana"/>
          <w:b/>
          <w:sz w:val="20"/>
          <w:szCs w:val="20"/>
        </w:rPr>
        <w:t>r.</w:t>
      </w:r>
      <w:r w:rsidR="004267FC" w:rsidRPr="00E7645F">
        <w:rPr>
          <w:rFonts w:ascii="Verdana" w:hAnsi="Verdana"/>
          <w:sz w:val="20"/>
          <w:szCs w:val="20"/>
        </w:rPr>
        <w:t xml:space="preserve"> </w:t>
      </w:r>
      <w:r w:rsidR="004E5C89" w:rsidRPr="00E7645F">
        <w:rPr>
          <w:rFonts w:ascii="Verdana" w:hAnsi="Verdana"/>
          <w:sz w:val="20"/>
          <w:szCs w:val="20"/>
        </w:rPr>
        <w:t xml:space="preserve">do godz. </w:t>
      </w:r>
      <w:r w:rsidR="0069781F" w:rsidRPr="00E7645F">
        <w:rPr>
          <w:rFonts w:ascii="Verdana" w:hAnsi="Verdana"/>
          <w:b/>
          <w:sz w:val="20"/>
          <w:szCs w:val="20"/>
        </w:rPr>
        <w:t>12:00</w:t>
      </w:r>
      <w:r w:rsidR="004E5C89" w:rsidRPr="00E7645F">
        <w:rPr>
          <w:rFonts w:ascii="Verdana" w:hAnsi="Verdana"/>
          <w:sz w:val="20"/>
          <w:szCs w:val="20"/>
        </w:rPr>
        <w:t>.</w:t>
      </w:r>
    </w:p>
    <w:p w14:paraId="5AC9577E" w14:textId="44ECEBB0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Przetarg jest jednoetapowy. Przetarg prowadzony jest na podstawie przepisów kodeksu c</w:t>
      </w:r>
      <w:r w:rsidR="00AD373D" w:rsidRPr="00E7645F">
        <w:rPr>
          <w:rFonts w:ascii="Verdana" w:hAnsi="Verdana"/>
          <w:sz w:val="20"/>
          <w:szCs w:val="20"/>
        </w:rPr>
        <w:t>ywilnego i nie podlega ustawie P</w:t>
      </w:r>
      <w:r w:rsidRPr="00E7645F">
        <w:rPr>
          <w:rFonts w:ascii="Verdana" w:hAnsi="Verdana"/>
          <w:sz w:val="20"/>
          <w:szCs w:val="20"/>
        </w:rPr>
        <w:t>rawo zamówień publicznych. Postępowanie prowadzone będzie w języku polskim.</w:t>
      </w:r>
    </w:p>
    <w:p w14:paraId="792E5CE7" w14:textId="3702E13B" w:rsidR="004E5C89" w:rsidRPr="00E7645F" w:rsidRDefault="00C738F5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Wydzierżawiający</w:t>
      </w:r>
      <w:r w:rsidR="004E5C89" w:rsidRPr="00E7645F">
        <w:rPr>
          <w:rFonts w:ascii="Verdana" w:hAnsi="Verdana"/>
          <w:sz w:val="20"/>
          <w:szCs w:val="20"/>
        </w:rPr>
        <w:t xml:space="preserve"> zastrzega </w:t>
      </w:r>
      <w:r w:rsidRPr="00E7645F">
        <w:rPr>
          <w:rFonts w:ascii="Verdana" w:hAnsi="Verdana"/>
          <w:sz w:val="20"/>
          <w:szCs w:val="20"/>
        </w:rPr>
        <w:t xml:space="preserve">sobie </w:t>
      </w:r>
      <w:r w:rsidR="004E5C89" w:rsidRPr="00E7645F">
        <w:rPr>
          <w:rFonts w:ascii="Verdana" w:hAnsi="Verdana"/>
          <w:sz w:val="20"/>
          <w:szCs w:val="20"/>
        </w:rPr>
        <w:t xml:space="preserve">możliwość zmiany lub odwołania ogłoszenia o przetargu oraz warunków przetargu bez podania przyczyny lub do zamknięcia przetargu bez dokonania wyboru którejkolwiek z </w:t>
      </w:r>
      <w:r w:rsidR="00513B01" w:rsidRPr="00E7645F">
        <w:rPr>
          <w:rFonts w:ascii="Verdana" w:hAnsi="Verdana"/>
          <w:sz w:val="20"/>
          <w:szCs w:val="20"/>
        </w:rPr>
        <w:t>O</w:t>
      </w:r>
      <w:r w:rsidR="004E5C89" w:rsidRPr="00E7645F">
        <w:rPr>
          <w:rFonts w:ascii="Verdana" w:hAnsi="Verdana"/>
          <w:sz w:val="20"/>
          <w:szCs w:val="20"/>
        </w:rPr>
        <w:t>fert.</w:t>
      </w:r>
    </w:p>
    <w:p w14:paraId="02AF0BD9" w14:textId="77777777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66361D" w14:textId="77777777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3C36A571" w14:textId="77777777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775C5A8" w14:textId="77777777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C2C7D33" w14:textId="77777777" w:rsidR="004E5C89" w:rsidRPr="00E7645F" w:rsidRDefault="004E5C89" w:rsidP="000A5680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1CBC5B9" w14:textId="413AE563" w:rsidR="004E5C89" w:rsidRPr="00E7645F" w:rsidRDefault="00864390" w:rsidP="004E5C89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E7645F">
        <w:rPr>
          <w:rFonts w:ascii="Verdana" w:hAnsi="Verdana"/>
          <w:sz w:val="20"/>
          <w:szCs w:val="20"/>
        </w:rPr>
        <w:t>Zielona Góra</w:t>
      </w:r>
      <w:r w:rsidR="004E5C89" w:rsidRPr="00E7645F">
        <w:rPr>
          <w:rFonts w:ascii="Verdana" w:hAnsi="Verdana"/>
          <w:sz w:val="20"/>
          <w:szCs w:val="20"/>
        </w:rPr>
        <w:t xml:space="preserve">, </w:t>
      </w:r>
      <w:r w:rsidR="00E7645F" w:rsidRPr="00E7645F">
        <w:rPr>
          <w:rFonts w:ascii="Verdana" w:hAnsi="Verdana"/>
          <w:sz w:val="20"/>
          <w:szCs w:val="20"/>
        </w:rPr>
        <w:t>30.06.</w:t>
      </w:r>
      <w:r w:rsidR="004E5C89" w:rsidRPr="00E7645F">
        <w:rPr>
          <w:rFonts w:ascii="Verdana" w:hAnsi="Verdana"/>
          <w:sz w:val="20"/>
          <w:szCs w:val="20"/>
        </w:rPr>
        <w:t>202</w:t>
      </w:r>
      <w:r w:rsidR="00515602" w:rsidRPr="00E7645F">
        <w:rPr>
          <w:rFonts w:ascii="Verdana" w:hAnsi="Verdana"/>
          <w:sz w:val="20"/>
          <w:szCs w:val="20"/>
        </w:rPr>
        <w:t>5</w:t>
      </w:r>
      <w:r w:rsidR="00315C3C" w:rsidRPr="00E7645F">
        <w:rPr>
          <w:rFonts w:ascii="Verdana" w:hAnsi="Verdana"/>
          <w:sz w:val="20"/>
          <w:szCs w:val="20"/>
        </w:rPr>
        <w:t xml:space="preserve"> </w:t>
      </w:r>
      <w:r w:rsidR="004E5C89" w:rsidRPr="00E7645F">
        <w:rPr>
          <w:rFonts w:ascii="Verdana" w:hAnsi="Verdana"/>
          <w:sz w:val="20"/>
          <w:szCs w:val="20"/>
        </w:rPr>
        <w:t>r. ________________________</w:t>
      </w:r>
    </w:p>
    <w:p w14:paraId="316D2CE4" w14:textId="77777777" w:rsidR="004E5C89" w:rsidRPr="004E5C89" w:rsidRDefault="004E5C89" w:rsidP="004E5C89">
      <w:pPr>
        <w:spacing w:line="360" w:lineRule="auto"/>
        <w:ind w:left="6372" w:firstLine="708"/>
        <w:rPr>
          <w:rFonts w:ascii="Verdana" w:hAnsi="Verdana"/>
          <w:sz w:val="16"/>
          <w:szCs w:val="16"/>
        </w:rPr>
      </w:pPr>
      <w:r w:rsidRPr="00E7645F">
        <w:rPr>
          <w:rFonts w:ascii="Verdana" w:hAnsi="Verdana"/>
          <w:sz w:val="16"/>
          <w:szCs w:val="16"/>
        </w:rPr>
        <w:t xml:space="preserve">    podpis</w:t>
      </w:r>
      <w:bookmarkEnd w:id="0"/>
    </w:p>
    <w:sectPr w:rsidR="004E5C89" w:rsidRPr="004E5C89" w:rsidSect="00A44F2E"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107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5908" w14:textId="77777777" w:rsidR="00967676" w:rsidRDefault="00967676">
      <w:r>
        <w:separator/>
      </w:r>
    </w:p>
  </w:endnote>
  <w:endnote w:type="continuationSeparator" w:id="0">
    <w:p w14:paraId="4EAEA5AB" w14:textId="77777777" w:rsidR="00967676" w:rsidRDefault="0096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2391719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14:paraId="5C472B47" w14:textId="775CBE29" w:rsidR="000B6A86" w:rsidRPr="000B6A86" w:rsidRDefault="000B6A86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0B6A86">
          <w:rPr>
            <w:rFonts w:ascii="Verdana" w:hAnsi="Verdana"/>
            <w:sz w:val="20"/>
            <w:szCs w:val="20"/>
          </w:rPr>
          <w:fldChar w:fldCharType="begin"/>
        </w:r>
        <w:r w:rsidRPr="000B6A86">
          <w:rPr>
            <w:rFonts w:ascii="Verdana" w:hAnsi="Verdana"/>
            <w:sz w:val="20"/>
            <w:szCs w:val="20"/>
          </w:rPr>
          <w:instrText>PAGE   \* MERGEFORMAT</w:instrText>
        </w:r>
        <w:r w:rsidRPr="000B6A86">
          <w:rPr>
            <w:rFonts w:ascii="Verdana" w:hAnsi="Verdana"/>
            <w:sz w:val="20"/>
            <w:szCs w:val="20"/>
          </w:rPr>
          <w:fldChar w:fldCharType="separate"/>
        </w:r>
        <w:r w:rsidR="004D2093">
          <w:rPr>
            <w:rFonts w:ascii="Verdana" w:hAnsi="Verdana"/>
            <w:noProof/>
            <w:sz w:val="20"/>
            <w:szCs w:val="20"/>
          </w:rPr>
          <w:t>2</w:t>
        </w:r>
        <w:r w:rsidRPr="000B6A86">
          <w:rPr>
            <w:rFonts w:ascii="Verdana" w:hAnsi="Verdana"/>
            <w:sz w:val="20"/>
            <w:szCs w:val="20"/>
          </w:rPr>
          <w:fldChar w:fldCharType="end"/>
        </w:r>
      </w:p>
    </w:sdtContent>
  </w:sdt>
  <w:p w14:paraId="3154215B" w14:textId="77777777" w:rsidR="000B6A86" w:rsidRDefault="000B6A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DD33" w14:textId="77777777" w:rsidR="00DE4911" w:rsidRPr="00BD0F69" w:rsidRDefault="00DE4911" w:rsidP="00DE4911">
    <w:pPr>
      <w:pStyle w:val="Stopka"/>
      <w:tabs>
        <w:tab w:val="clear" w:pos="4536"/>
        <w:tab w:val="left" w:pos="2835"/>
        <w:tab w:val="left" w:pos="5670"/>
      </w:tabs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44A85" w14:textId="77777777" w:rsidR="00967676" w:rsidRDefault="00967676">
      <w:r>
        <w:separator/>
      </w:r>
    </w:p>
  </w:footnote>
  <w:footnote w:type="continuationSeparator" w:id="0">
    <w:p w14:paraId="58C368E4" w14:textId="77777777" w:rsidR="00967676" w:rsidRDefault="0096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4B12E" w14:textId="77777777" w:rsidR="00E01ED0" w:rsidRPr="000A5680" w:rsidRDefault="00F37B87" w:rsidP="000A5680">
    <w:pPr>
      <w:pStyle w:val="Nagwek"/>
      <w:tabs>
        <w:tab w:val="clear" w:pos="4536"/>
        <w:tab w:val="clear" w:pos="9072"/>
        <w:tab w:val="right" w:pos="6521"/>
      </w:tabs>
      <w:ind w:right="6093"/>
      <w:jc w:val="center"/>
    </w:pPr>
    <w:r w:rsidRPr="00DF2F74">
      <w:rPr>
        <w:noProof/>
      </w:rPr>
      <w:drawing>
        <wp:inline distT="0" distB="0" distL="0" distR="0" wp14:anchorId="168AF2B9" wp14:editId="6B8E6D75">
          <wp:extent cx="866775" cy="542925"/>
          <wp:effectExtent l="0" t="0" r="0" b="0"/>
          <wp:docPr id="6" name="Obraz 6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D2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10E7B"/>
    <w:multiLevelType w:val="hybridMultilevel"/>
    <w:tmpl w:val="F08CCC2A"/>
    <w:lvl w:ilvl="0" w:tplc="D4149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165F9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F6637"/>
    <w:multiLevelType w:val="hybridMultilevel"/>
    <w:tmpl w:val="26CE14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D02F7"/>
    <w:multiLevelType w:val="hybridMultilevel"/>
    <w:tmpl w:val="07B2A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91459"/>
    <w:multiLevelType w:val="hybridMultilevel"/>
    <w:tmpl w:val="313297C8"/>
    <w:lvl w:ilvl="0" w:tplc="52085C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5E8419A" w:tentative="1">
      <w:start w:val="1"/>
      <w:numFmt w:val="lowerLetter"/>
      <w:lvlText w:val="%2."/>
      <w:lvlJc w:val="left"/>
      <w:pPr>
        <w:ind w:left="1440" w:hanging="360"/>
      </w:pPr>
    </w:lvl>
    <w:lvl w:ilvl="2" w:tplc="21AE8FEC" w:tentative="1">
      <w:start w:val="1"/>
      <w:numFmt w:val="lowerRoman"/>
      <w:lvlText w:val="%3."/>
      <w:lvlJc w:val="right"/>
      <w:pPr>
        <w:ind w:left="2160" w:hanging="180"/>
      </w:pPr>
    </w:lvl>
    <w:lvl w:ilvl="3" w:tplc="BF60700C" w:tentative="1">
      <w:start w:val="1"/>
      <w:numFmt w:val="decimal"/>
      <w:lvlText w:val="%4."/>
      <w:lvlJc w:val="left"/>
      <w:pPr>
        <w:ind w:left="2880" w:hanging="360"/>
      </w:pPr>
    </w:lvl>
    <w:lvl w:ilvl="4" w:tplc="06BE1EAC" w:tentative="1">
      <w:start w:val="1"/>
      <w:numFmt w:val="lowerLetter"/>
      <w:lvlText w:val="%5."/>
      <w:lvlJc w:val="left"/>
      <w:pPr>
        <w:ind w:left="3600" w:hanging="360"/>
      </w:pPr>
    </w:lvl>
    <w:lvl w:ilvl="5" w:tplc="2D72E40A" w:tentative="1">
      <w:start w:val="1"/>
      <w:numFmt w:val="lowerRoman"/>
      <w:lvlText w:val="%6."/>
      <w:lvlJc w:val="right"/>
      <w:pPr>
        <w:ind w:left="4320" w:hanging="180"/>
      </w:pPr>
    </w:lvl>
    <w:lvl w:ilvl="6" w:tplc="EF202286" w:tentative="1">
      <w:start w:val="1"/>
      <w:numFmt w:val="decimal"/>
      <w:lvlText w:val="%7."/>
      <w:lvlJc w:val="left"/>
      <w:pPr>
        <w:ind w:left="5040" w:hanging="360"/>
      </w:pPr>
    </w:lvl>
    <w:lvl w:ilvl="7" w:tplc="B988276A" w:tentative="1">
      <w:start w:val="1"/>
      <w:numFmt w:val="lowerLetter"/>
      <w:lvlText w:val="%8."/>
      <w:lvlJc w:val="left"/>
      <w:pPr>
        <w:ind w:left="5760" w:hanging="360"/>
      </w:pPr>
    </w:lvl>
    <w:lvl w:ilvl="8" w:tplc="5C7C83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21E02"/>
    <w:multiLevelType w:val="hybridMultilevel"/>
    <w:tmpl w:val="CF00E03C"/>
    <w:lvl w:ilvl="0" w:tplc="C42074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ABC8F34" w:tentative="1">
      <w:start w:val="1"/>
      <w:numFmt w:val="lowerLetter"/>
      <w:lvlText w:val="%2."/>
      <w:lvlJc w:val="left"/>
      <w:pPr>
        <w:ind w:left="1440" w:hanging="360"/>
      </w:pPr>
    </w:lvl>
    <w:lvl w:ilvl="2" w:tplc="4E3808DC" w:tentative="1">
      <w:start w:val="1"/>
      <w:numFmt w:val="lowerRoman"/>
      <w:lvlText w:val="%3."/>
      <w:lvlJc w:val="right"/>
      <w:pPr>
        <w:ind w:left="2160" w:hanging="180"/>
      </w:pPr>
    </w:lvl>
    <w:lvl w:ilvl="3" w:tplc="2C8EB2E2" w:tentative="1">
      <w:start w:val="1"/>
      <w:numFmt w:val="decimal"/>
      <w:lvlText w:val="%4."/>
      <w:lvlJc w:val="left"/>
      <w:pPr>
        <w:ind w:left="2880" w:hanging="360"/>
      </w:pPr>
    </w:lvl>
    <w:lvl w:ilvl="4" w:tplc="0F301FEA" w:tentative="1">
      <w:start w:val="1"/>
      <w:numFmt w:val="lowerLetter"/>
      <w:lvlText w:val="%5."/>
      <w:lvlJc w:val="left"/>
      <w:pPr>
        <w:ind w:left="3600" w:hanging="360"/>
      </w:pPr>
    </w:lvl>
    <w:lvl w:ilvl="5" w:tplc="BACCD16E" w:tentative="1">
      <w:start w:val="1"/>
      <w:numFmt w:val="lowerRoman"/>
      <w:lvlText w:val="%6."/>
      <w:lvlJc w:val="right"/>
      <w:pPr>
        <w:ind w:left="4320" w:hanging="180"/>
      </w:pPr>
    </w:lvl>
    <w:lvl w:ilvl="6" w:tplc="144AD6F6" w:tentative="1">
      <w:start w:val="1"/>
      <w:numFmt w:val="decimal"/>
      <w:lvlText w:val="%7."/>
      <w:lvlJc w:val="left"/>
      <w:pPr>
        <w:ind w:left="5040" w:hanging="360"/>
      </w:pPr>
    </w:lvl>
    <w:lvl w:ilvl="7" w:tplc="2FBE1896" w:tentative="1">
      <w:start w:val="1"/>
      <w:numFmt w:val="lowerLetter"/>
      <w:lvlText w:val="%8."/>
      <w:lvlJc w:val="left"/>
      <w:pPr>
        <w:ind w:left="5760" w:hanging="360"/>
      </w:pPr>
    </w:lvl>
    <w:lvl w:ilvl="8" w:tplc="954ABC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966FB"/>
    <w:multiLevelType w:val="hybridMultilevel"/>
    <w:tmpl w:val="FF808F3E"/>
    <w:lvl w:ilvl="0" w:tplc="D4149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0F68DA"/>
    <w:multiLevelType w:val="hybridMultilevel"/>
    <w:tmpl w:val="70D6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26168"/>
    <w:multiLevelType w:val="hybridMultilevel"/>
    <w:tmpl w:val="397493D4"/>
    <w:lvl w:ilvl="0" w:tplc="D5C818DE">
      <w:start w:val="1"/>
      <w:numFmt w:val="decimal"/>
      <w:lvlText w:val="%1."/>
      <w:lvlJc w:val="left"/>
      <w:pPr>
        <w:ind w:left="720" w:hanging="360"/>
      </w:pPr>
    </w:lvl>
    <w:lvl w:ilvl="1" w:tplc="7FD46408" w:tentative="1">
      <w:start w:val="1"/>
      <w:numFmt w:val="lowerLetter"/>
      <w:lvlText w:val="%2."/>
      <w:lvlJc w:val="left"/>
      <w:pPr>
        <w:ind w:left="1440" w:hanging="360"/>
      </w:pPr>
    </w:lvl>
    <w:lvl w:ilvl="2" w:tplc="12F45A20" w:tentative="1">
      <w:start w:val="1"/>
      <w:numFmt w:val="lowerRoman"/>
      <w:lvlText w:val="%3."/>
      <w:lvlJc w:val="right"/>
      <w:pPr>
        <w:ind w:left="2160" w:hanging="180"/>
      </w:pPr>
    </w:lvl>
    <w:lvl w:ilvl="3" w:tplc="11E02A24" w:tentative="1">
      <w:start w:val="1"/>
      <w:numFmt w:val="decimal"/>
      <w:lvlText w:val="%4."/>
      <w:lvlJc w:val="left"/>
      <w:pPr>
        <w:ind w:left="2880" w:hanging="360"/>
      </w:pPr>
    </w:lvl>
    <w:lvl w:ilvl="4" w:tplc="11D0B092" w:tentative="1">
      <w:start w:val="1"/>
      <w:numFmt w:val="lowerLetter"/>
      <w:lvlText w:val="%5."/>
      <w:lvlJc w:val="left"/>
      <w:pPr>
        <w:ind w:left="3600" w:hanging="360"/>
      </w:pPr>
    </w:lvl>
    <w:lvl w:ilvl="5" w:tplc="46048A8E" w:tentative="1">
      <w:start w:val="1"/>
      <w:numFmt w:val="lowerRoman"/>
      <w:lvlText w:val="%6."/>
      <w:lvlJc w:val="right"/>
      <w:pPr>
        <w:ind w:left="4320" w:hanging="180"/>
      </w:pPr>
    </w:lvl>
    <w:lvl w:ilvl="6" w:tplc="DE9EE2AA" w:tentative="1">
      <w:start w:val="1"/>
      <w:numFmt w:val="decimal"/>
      <w:lvlText w:val="%7."/>
      <w:lvlJc w:val="left"/>
      <w:pPr>
        <w:ind w:left="5040" w:hanging="360"/>
      </w:pPr>
    </w:lvl>
    <w:lvl w:ilvl="7" w:tplc="270C6F40" w:tentative="1">
      <w:start w:val="1"/>
      <w:numFmt w:val="lowerLetter"/>
      <w:lvlText w:val="%8."/>
      <w:lvlJc w:val="left"/>
      <w:pPr>
        <w:ind w:left="5760" w:hanging="360"/>
      </w:pPr>
    </w:lvl>
    <w:lvl w:ilvl="8" w:tplc="43B8567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902366">
    <w:abstractNumId w:val="5"/>
  </w:num>
  <w:num w:numId="2" w16cid:durableId="735515167">
    <w:abstractNumId w:val="6"/>
  </w:num>
  <w:num w:numId="3" w16cid:durableId="472790479">
    <w:abstractNumId w:val="9"/>
  </w:num>
  <w:num w:numId="4" w16cid:durableId="1903634949">
    <w:abstractNumId w:val="4"/>
  </w:num>
  <w:num w:numId="5" w16cid:durableId="571358000">
    <w:abstractNumId w:val="2"/>
  </w:num>
  <w:num w:numId="6" w16cid:durableId="1176649710">
    <w:abstractNumId w:val="0"/>
  </w:num>
  <w:num w:numId="7" w16cid:durableId="197861948">
    <w:abstractNumId w:val="8"/>
  </w:num>
  <w:num w:numId="8" w16cid:durableId="1604143457">
    <w:abstractNumId w:val="7"/>
  </w:num>
  <w:num w:numId="9" w16cid:durableId="999112065">
    <w:abstractNumId w:val="1"/>
  </w:num>
  <w:num w:numId="10" w16cid:durableId="827593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A61"/>
    <w:rsid w:val="00002DEE"/>
    <w:rsid w:val="00025891"/>
    <w:rsid w:val="00037B68"/>
    <w:rsid w:val="00067F9C"/>
    <w:rsid w:val="00074ED1"/>
    <w:rsid w:val="00080CFD"/>
    <w:rsid w:val="00085B8A"/>
    <w:rsid w:val="00090057"/>
    <w:rsid w:val="000A3A67"/>
    <w:rsid w:val="000A5680"/>
    <w:rsid w:val="000A7A5C"/>
    <w:rsid w:val="000B6A86"/>
    <w:rsid w:val="000B7C06"/>
    <w:rsid w:val="000C7465"/>
    <w:rsid w:val="000F1B89"/>
    <w:rsid w:val="00110338"/>
    <w:rsid w:val="00114357"/>
    <w:rsid w:val="0011697B"/>
    <w:rsid w:val="001238BF"/>
    <w:rsid w:val="00127053"/>
    <w:rsid w:val="00132147"/>
    <w:rsid w:val="0013583E"/>
    <w:rsid w:val="00137F18"/>
    <w:rsid w:val="00155129"/>
    <w:rsid w:val="001552E9"/>
    <w:rsid w:val="0015563F"/>
    <w:rsid w:val="00155A0B"/>
    <w:rsid w:val="001562C7"/>
    <w:rsid w:val="00157006"/>
    <w:rsid w:val="001823D1"/>
    <w:rsid w:val="001863CD"/>
    <w:rsid w:val="001B2D6A"/>
    <w:rsid w:val="001B3764"/>
    <w:rsid w:val="00211821"/>
    <w:rsid w:val="00242981"/>
    <w:rsid w:val="00251216"/>
    <w:rsid w:val="00254DB5"/>
    <w:rsid w:val="0027329C"/>
    <w:rsid w:val="0027470F"/>
    <w:rsid w:val="00284407"/>
    <w:rsid w:val="002A5213"/>
    <w:rsid w:val="002C3C6A"/>
    <w:rsid w:val="002D38D7"/>
    <w:rsid w:val="002E2E71"/>
    <w:rsid w:val="002F754D"/>
    <w:rsid w:val="00315C3C"/>
    <w:rsid w:val="003374E6"/>
    <w:rsid w:val="003575D1"/>
    <w:rsid w:val="00362C29"/>
    <w:rsid w:val="00364207"/>
    <w:rsid w:val="00366397"/>
    <w:rsid w:val="00371336"/>
    <w:rsid w:val="00396490"/>
    <w:rsid w:val="003A6560"/>
    <w:rsid w:val="003B26AF"/>
    <w:rsid w:val="003B3903"/>
    <w:rsid w:val="003C2F41"/>
    <w:rsid w:val="003C6A61"/>
    <w:rsid w:val="003E3CBB"/>
    <w:rsid w:val="004049C6"/>
    <w:rsid w:val="00406701"/>
    <w:rsid w:val="00413B9A"/>
    <w:rsid w:val="004214C0"/>
    <w:rsid w:val="004267FC"/>
    <w:rsid w:val="00435B3F"/>
    <w:rsid w:val="00451178"/>
    <w:rsid w:val="004549B5"/>
    <w:rsid w:val="00460823"/>
    <w:rsid w:val="00471DB8"/>
    <w:rsid w:val="00491734"/>
    <w:rsid w:val="00495255"/>
    <w:rsid w:val="004A266E"/>
    <w:rsid w:val="004B7A1B"/>
    <w:rsid w:val="004D2093"/>
    <w:rsid w:val="004E443B"/>
    <w:rsid w:val="004E5C89"/>
    <w:rsid w:val="004F23F9"/>
    <w:rsid w:val="004F46C8"/>
    <w:rsid w:val="00505D05"/>
    <w:rsid w:val="00510552"/>
    <w:rsid w:val="00513B01"/>
    <w:rsid w:val="00515602"/>
    <w:rsid w:val="00524EA6"/>
    <w:rsid w:val="0053228E"/>
    <w:rsid w:val="00535B93"/>
    <w:rsid w:val="0055137C"/>
    <w:rsid w:val="00562843"/>
    <w:rsid w:val="005A079E"/>
    <w:rsid w:val="005B54F0"/>
    <w:rsid w:val="005C77F0"/>
    <w:rsid w:val="005D0907"/>
    <w:rsid w:val="005D3EE2"/>
    <w:rsid w:val="005E06CA"/>
    <w:rsid w:val="00620348"/>
    <w:rsid w:val="0063097F"/>
    <w:rsid w:val="006346C3"/>
    <w:rsid w:val="00646B00"/>
    <w:rsid w:val="006616A0"/>
    <w:rsid w:val="00676EF3"/>
    <w:rsid w:val="00695499"/>
    <w:rsid w:val="0069683F"/>
    <w:rsid w:val="0069781F"/>
    <w:rsid w:val="006C0D41"/>
    <w:rsid w:val="006C4FA7"/>
    <w:rsid w:val="006D7B3E"/>
    <w:rsid w:val="006E2D16"/>
    <w:rsid w:val="006E3DA9"/>
    <w:rsid w:val="006E5B3D"/>
    <w:rsid w:val="006F2303"/>
    <w:rsid w:val="00711003"/>
    <w:rsid w:val="00777A5B"/>
    <w:rsid w:val="007903D1"/>
    <w:rsid w:val="007A369D"/>
    <w:rsid w:val="007A4F8B"/>
    <w:rsid w:val="007B02C3"/>
    <w:rsid w:val="007B589C"/>
    <w:rsid w:val="007C4A22"/>
    <w:rsid w:val="007F47AA"/>
    <w:rsid w:val="00807BDE"/>
    <w:rsid w:val="00815155"/>
    <w:rsid w:val="00823E1D"/>
    <w:rsid w:val="00825015"/>
    <w:rsid w:val="0083458C"/>
    <w:rsid w:val="00864390"/>
    <w:rsid w:val="00866705"/>
    <w:rsid w:val="00894A45"/>
    <w:rsid w:val="008A575E"/>
    <w:rsid w:val="008B4EDD"/>
    <w:rsid w:val="008B5066"/>
    <w:rsid w:val="008B5544"/>
    <w:rsid w:val="008D1949"/>
    <w:rsid w:val="008D6CD4"/>
    <w:rsid w:val="008E05B4"/>
    <w:rsid w:val="008E0A5C"/>
    <w:rsid w:val="008F0FC7"/>
    <w:rsid w:val="00915B1F"/>
    <w:rsid w:val="00952378"/>
    <w:rsid w:val="00967676"/>
    <w:rsid w:val="009835C8"/>
    <w:rsid w:val="00983CC9"/>
    <w:rsid w:val="009C2211"/>
    <w:rsid w:val="009C633E"/>
    <w:rsid w:val="009D467E"/>
    <w:rsid w:val="009E0373"/>
    <w:rsid w:val="00A006F8"/>
    <w:rsid w:val="00A07A47"/>
    <w:rsid w:val="00A44F2E"/>
    <w:rsid w:val="00A512FD"/>
    <w:rsid w:val="00A87533"/>
    <w:rsid w:val="00AB0DDB"/>
    <w:rsid w:val="00AB7FCB"/>
    <w:rsid w:val="00AC5042"/>
    <w:rsid w:val="00AC6BF6"/>
    <w:rsid w:val="00AD235A"/>
    <w:rsid w:val="00AD373D"/>
    <w:rsid w:val="00AD747F"/>
    <w:rsid w:val="00AE16AD"/>
    <w:rsid w:val="00AE24DE"/>
    <w:rsid w:val="00AE7E37"/>
    <w:rsid w:val="00AF119B"/>
    <w:rsid w:val="00AF60D1"/>
    <w:rsid w:val="00B0755B"/>
    <w:rsid w:val="00B111B4"/>
    <w:rsid w:val="00B16D6E"/>
    <w:rsid w:val="00B2404A"/>
    <w:rsid w:val="00B34C02"/>
    <w:rsid w:val="00B369C7"/>
    <w:rsid w:val="00B6576C"/>
    <w:rsid w:val="00B725BB"/>
    <w:rsid w:val="00B82C9B"/>
    <w:rsid w:val="00B91654"/>
    <w:rsid w:val="00B9656C"/>
    <w:rsid w:val="00BD0F69"/>
    <w:rsid w:val="00BD38A0"/>
    <w:rsid w:val="00BE3589"/>
    <w:rsid w:val="00C05B57"/>
    <w:rsid w:val="00C23E00"/>
    <w:rsid w:val="00C52014"/>
    <w:rsid w:val="00C738F5"/>
    <w:rsid w:val="00C91A20"/>
    <w:rsid w:val="00CB2C9D"/>
    <w:rsid w:val="00CB628A"/>
    <w:rsid w:val="00CD72C8"/>
    <w:rsid w:val="00CE0504"/>
    <w:rsid w:val="00CF76B6"/>
    <w:rsid w:val="00D20F70"/>
    <w:rsid w:val="00D4161B"/>
    <w:rsid w:val="00D41626"/>
    <w:rsid w:val="00D50114"/>
    <w:rsid w:val="00D82B60"/>
    <w:rsid w:val="00DA7358"/>
    <w:rsid w:val="00DB577A"/>
    <w:rsid w:val="00DE4911"/>
    <w:rsid w:val="00DF18A9"/>
    <w:rsid w:val="00DF2F74"/>
    <w:rsid w:val="00E01ED0"/>
    <w:rsid w:val="00E1541E"/>
    <w:rsid w:val="00E235B9"/>
    <w:rsid w:val="00E25E91"/>
    <w:rsid w:val="00E638F4"/>
    <w:rsid w:val="00E7645F"/>
    <w:rsid w:val="00E865D1"/>
    <w:rsid w:val="00E95285"/>
    <w:rsid w:val="00EA678A"/>
    <w:rsid w:val="00EB6FEB"/>
    <w:rsid w:val="00EC59B0"/>
    <w:rsid w:val="00ED3450"/>
    <w:rsid w:val="00ED6DB7"/>
    <w:rsid w:val="00EE7A3B"/>
    <w:rsid w:val="00F16C87"/>
    <w:rsid w:val="00F36683"/>
    <w:rsid w:val="00F37B87"/>
    <w:rsid w:val="00F738FD"/>
    <w:rsid w:val="00F8690D"/>
    <w:rsid w:val="00F86B09"/>
    <w:rsid w:val="00FB0232"/>
    <w:rsid w:val="00FB269A"/>
    <w:rsid w:val="00FB382E"/>
    <w:rsid w:val="00FC028E"/>
    <w:rsid w:val="00FC315A"/>
    <w:rsid w:val="00FC5623"/>
    <w:rsid w:val="00FD1A4D"/>
    <w:rsid w:val="00FD6934"/>
    <w:rsid w:val="00FF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0FBBD6"/>
  <w15:docId w15:val="{2DD697A5-278D-4D03-B785-43470A1A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201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2201F5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DC7D3F"/>
    <w:rPr>
      <w:b/>
      <w:bCs/>
    </w:rPr>
  </w:style>
  <w:style w:type="character" w:customStyle="1" w:styleId="StopkaZnak">
    <w:name w:val="Stopka Znak"/>
    <w:link w:val="Stopka"/>
    <w:uiPriority w:val="99"/>
    <w:rsid w:val="00E045AB"/>
    <w:rPr>
      <w:sz w:val="24"/>
      <w:szCs w:val="24"/>
    </w:rPr>
  </w:style>
  <w:style w:type="paragraph" w:styleId="Tekstdymka">
    <w:name w:val="Balloon Text"/>
    <w:basedOn w:val="Normalny"/>
    <w:link w:val="TekstdymkaZnak"/>
    <w:rsid w:val="006126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126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4638A"/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4638A"/>
    <w:rPr>
      <w:rFonts w:ascii="Calibri" w:eastAsia="Calibri" w:hAnsi="Calibri"/>
      <w:lang w:eastAsia="en-US"/>
    </w:rPr>
  </w:style>
  <w:style w:type="paragraph" w:styleId="Tekstprzypisudolnego">
    <w:name w:val="footnote text"/>
    <w:basedOn w:val="Normalny"/>
    <w:link w:val="TekstprzypisudolnegoZnak"/>
    <w:rsid w:val="00C9598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5983"/>
  </w:style>
  <w:style w:type="character" w:styleId="Odwoanieprzypisudolnego">
    <w:name w:val="footnote reference"/>
    <w:basedOn w:val="Domylnaczcionkaakapitu"/>
    <w:rsid w:val="00C95983"/>
    <w:rPr>
      <w:vertAlign w:val="superscript"/>
    </w:rPr>
  </w:style>
  <w:style w:type="character" w:styleId="Odwoaniedokomentarza">
    <w:name w:val="annotation reference"/>
    <w:basedOn w:val="Domylnaczcionkaakapitu"/>
    <w:rsid w:val="00BA702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A702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A702F"/>
  </w:style>
  <w:style w:type="paragraph" w:styleId="Tematkomentarza">
    <w:name w:val="annotation subject"/>
    <w:basedOn w:val="Tekstkomentarza"/>
    <w:next w:val="Tekstkomentarza"/>
    <w:link w:val="TematkomentarzaZnak"/>
    <w:rsid w:val="00BA70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A702F"/>
    <w:rPr>
      <w:b/>
      <w:bCs/>
    </w:rPr>
  </w:style>
  <w:style w:type="paragraph" w:styleId="Akapitzlist">
    <w:name w:val="List Paragraph"/>
    <w:basedOn w:val="Normalny"/>
    <w:uiPriority w:val="34"/>
    <w:qFormat/>
    <w:rsid w:val="00295DE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7738F6"/>
    <w:rPr>
      <w:sz w:val="24"/>
      <w:szCs w:val="24"/>
    </w:rPr>
  </w:style>
  <w:style w:type="paragraph" w:styleId="Poprawka">
    <w:name w:val="Revision"/>
    <w:hidden/>
    <w:uiPriority w:val="99"/>
    <w:semiHidden/>
    <w:rsid w:val="00B554B7"/>
    <w:rPr>
      <w:sz w:val="24"/>
      <w:szCs w:val="24"/>
    </w:rPr>
  </w:style>
  <w:style w:type="character" w:styleId="Hipercze">
    <w:name w:val="Hyperlink"/>
    <w:basedOn w:val="Domylnaczcionkaakapitu"/>
    <w:rsid w:val="00DE49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6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620406FE995C4BBD0EAF6AE18F08E7" ma:contentTypeVersion="1" ma:contentTypeDescription="Utwórz nowy dokument." ma:contentTypeScope="" ma:versionID="7a7713c7c085363b384dfe8ab8ce8b1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f2d843705481ef011089b70ffbed5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Nazwa szablon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7DFC55-00EF-467D-AE41-CD9EC5CF4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47EEF9F-21AD-4E4D-BBCA-E63ADC7A67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8A494-760F-454D-9A09-4E52A506AF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Horodecka Marta</dc:creator>
  <cp:lastModifiedBy>Młynarczak Krzysztof</cp:lastModifiedBy>
  <cp:revision>2</cp:revision>
  <cp:lastPrinted>2021-10-26T09:49:00Z</cp:lastPrinted>
  <dcterms:created xsi:type="dcterms:W3CDTF">2025-06-30T12:57:00Z</dcterms:created>
  <dcterms:modified xsi:type="dcterms:W3CDTF">2025-06-30T12:57:00Z</dcterms:modified>
</cp:coreProperties>
</file>