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6D9B504E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1D0B2B">
        <w:rPr>
          <w:szCs w:val="24"/>
        </w:rPr>
        <w:t>2</w:t>
      </w:r>
      <w:r w:rsidR="003C3216">
        <w:rPr>
          <w:szCs w:val="24"/>
        </w:rPr>
        <w:t xml:space="preserve"> poz. </w:t>
      </w:r>
      <w:r w:rsidR="001D0B2B">
        <w:rPr>
          <w:szCs w:val="24"/>
        </w:rPr>
        <w:t>1710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F12E38">
        <w:rPr>
          <w:i/>
          <w:szCs w:val="24"/>
        </w:rPr>
        <w:t>U</w:t>
      </w:r>
      <w:r w:rsidR="00F12E38" w:rsidRPr="001261AC">
        <w:rPr>
          <w:i/>
          <w:szCs w:val="24"/>
        </w:rPr>
        <w:t>sług</w:t>
      </w:r>
      <w:r w:rsidR="00F12E38">
        <w:rPr>
          <w:i/>
          <w:szCs w:val="24"/>
        </w:rPr>
        <w:t>i przeglądów, serwisowania systemu wykrywania pożaru i gaszenia gazem FM-200</w:t>
      </w:r>
      <w:r w:rsidR="00F12E38">
        <w:rPr>
          <w:i/>
          <w:sz w:val="16"/>
          <w:szCs w:val="16"/>
        </w:rPr>
        <w:t xml:space="preserve"> </w:t>
      </w:r>
      <w:r w:rsidR="00F12E38">
        <w:rPr>
          <w:i/>
          <w:szCs w:val="24"/>
        </w:rPr>
        <w:t>oraz przegl</w:t>
      </w:r>
      <w:r w:rsidR="0040106F">
        <w:rPr>
          <w:i/>
          <w:szCs w:val="24"/>
        </w:rPr>
        <w:t>ą</w:t>
      </w:r>
      <w:r w:rsidR="00F12E38">
        <w:rPr>
          <w:i/>
          <w:szCs w:val="24"/>
        </w:rPr>
        <w:t xml:space="preserve">dów i serwisowania systemu kontroli dostępu do serwerowni </w:t>
      </w:r>
      <w:r w:rsidR="00F12E38" w:rsidRPr="001261AC">
        <w:rPr>
          <w:i/>
          <w:szCs w:val="24"/>
        </w:rPr>
        <w:t xml:space="preserve">Opolskiego Oddziału Regionalnego </w:t>
      </w:r>
      <w:r w:rsidR="00F12E38" w:rsidRPr="00084076">
        <w:rPr>
          <w:i/>
          <w:szCs w:val="24"/>
        </w:rPr>
        <w:t>ARiMR</w:t>
      </w:r>
      <w:r w:rsidR="00084076" w:rsidRPr="00084076">
        <w:rPr>
          <w:i/>
          <w:szCs w:val="24"/>
        </w:rPr>
        <w:t xml:space="preserve"> 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</w:t>
      </w:r>
      <w:r w:rsidR="00DC373D">
        <w:rPr>
          <w:i/>
          <w:szCs w:val="24"/>
        </w:rPr>
        <w:t>3</w:t>
      </w:r>
      <w:r w:rsidR="00F12E38" w:rsidRPr="00084076">
        <w:rPr>
          <w:i/>
          <w:szCs w:val="24"/>
        </w:rPr>
        <w:t>.2023.DM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 </w:t>
      </w:r>
      <w:r w:rsidR="00914E54" w:rsidRPr="00084076">
        <w:rPr>
          <w:szCs w:val="24"/>
        </w:rPr>
        <w:t xml:space="preserve"> 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>wraz 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36DC20F5" w14:textId="77777777" w:rsidR="0040106F" w:rsidRDefault="0040106F" w:rsidP="0040106F">
      <w:pPr>
        <w:pStyle w:val="Tekstpodstawowy"/>
        <w:ind w:right="20"/>
        <w:jc w:val="center"/>
        <w:rPr>
          <w:szCs w:val="24"/>
        </w:rPr>
      </w:pPr>
    </w:p>
    <w:p w14:paraId="6EF57C2C" w14:textId="4F1F4F24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 xml:space="preserve">Usługi </w:t>
      </w:r>
      <w:r w:rsidR="004F2573"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>p</w:t>
      </w:r>
      <w:r w:rsidR="004F2573" w:rsidRPr="004F2573">
        <w:rPr>
          <w:b/>
          <w:i/>
          <w:szCs w:val="24"/>
        </w:rPr>
        <w:t>rzegląd</w:t>
      </w:r>
      <w:r w:rsidR="00F12E38">
        <w:rPr>
          <w:b/>
          <w:i/>
          <w:szCs w:val="24"/>
        </w:rPr>
        <w:t>ów</w:t>
      </w:r>
      <w:r w:rsidR="004102D9">
        <w:rPr>
          <w:b/>
          <w:i/>
          <w:szCs w:val="24"/>
        </w:rPr>
        <w:t>,</w:t>
      </w:r>
      <w:r w:rsidR="00F12E38">
        <w:rPr>
          <w:b/>
          <w:i/>
          <w:szCs w:val="24"/>
        </w:rPr>
        <w:t xml:space="preserve"> serwisowania</w:t>
      </w:r>
      <w:r w:rsidR="004F2573" w:rsidRPr="004F2573">
        <w:rPr>
          <w:b/>
          <w:i/>
          <w:szCs w:val="24"/>
        </w:rPr>
        <w:t xml:space="preserve"> systemu </w:t>
      </w:r>
      <w:r w:rsidR="002C28E0">
        <w:rPr>
          <w:b/>
          <w:i/>
          <w:szCs w:val="24"/>
        </w:rPr>
        <w:t>wykrywania pożaru   i gaszenia gazem FM</w:t>
      </w:r>
      <w:r w:rsidR="004102D9">
        <w:rPr>
          <w:b/>
          <w:i/>
          <w:szCs w:val="24"/>
        </w:rPr>
        <w:t>-</w:t>
      </w:r>
      <w:r w:rsidR="002C28E0">
        <w:rPr>
          <w:b/>
          <w:i/>
          <w:szCs w:val="24"/>
        </w:rPr>
        <w:t xml:space="preserve">200 oraz </w:t>
      </w:r>
      <w:r w:rsidR="004F2573" w:rsidRPr="004F2573">
        <w:rPr>
          <w:b/>
          <w:i/>
          <w:szCs w:val="24"/>
        </w:rPr>
        <w:t xml:space="preserve"> Systemu Kontroli Dostępu w Serwerowni OOR ARiMR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23457C4C" w:rsidR="00A45D96" w:rsidRPr="00A45D96" w:rsidRDefault="00A45D96" w:rsidP="00F12E3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 przeglądu systemu wykrywania pożaru  i gaszenia gazem FM-200 oraz systemu kontroli dostępu do serwerowni 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pojedynczej usługi przeglądu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w treści Załączniku nr 2 do zaproszenia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0D35ADE6" w:rsidR="00A45D96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423791A0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DA91E5" w14:textId="241BF82D" w:rsidR="002D66BC" w:rsidRDefault="002D66BC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103A3760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(liczba godzin)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77777777" w:rsidR="00791F75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791F7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 serwisowa systemu wykrywania pożaru i gaszenia gazem FM-200 oraz systemu kontroli dostępu do serwerowni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do wykonania podczas usługi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serwisowej określonym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2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A45D96">
              <w:rPr>
                <w:rFonts w:ascii="Times New Roman" w:hAnsi="Times New Roman"/>
                <w:i/>
                <w:sz w:val="16"/>
                <w:szCs w:val="16"/>
              </w:rPr>
              <w:t>do zaproszenia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3220661A" w:rsidR="00791F75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77777777" w:rsidR="00791F75" w:rsidRDefault="00791F75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BCC3CCD" w14:textId="3545498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E23B88F" w14:textId="7B6C15F8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7C93CAFE" w14:textId="4CDF74D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3937FEE" w14:textId="3C9F9D09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lastRenderedPageBreak/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4AA80A93" w14:textId="2947AE4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73365F6F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22"/>
          <w:szCs w:val="22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317699FE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bookmarkStart w:id="0" w:name="_Hlk132114247"/>
    <w:bookmarkStart w:id="1" w:name="_Hlk132114248"/>
    <w:r w:rsidRPr="0040106F">
      <w:rPr>
        <w:rFonts w:ascii="Times New Roman" w:hAnsi="Times New Roman" w:cs="Times New Roman"/>
        <w:i/>
      </w:rPr>
      <w:t xml:space="preserve"> Formularz Ofertowy - Załącznik nr 1 do Zaproszenia</w:t>
    </w:r>
    <w:r w:rsidR="005407D5">
      <w:rPr>
        <w:rFonts w:ascii="Times New Roman" w:hAnsi="Times New Roman" w:cs="Times New Roman"/>
        <w:i/>
      </w:rPr>
      <w:t>,</w:t>
    </w:r>
  </w:p>
  <w:p w14:paraId="2DFE6F14" w14:textId="3C055E2A" w:rsidR="005407D5" w:rsidRPr="0040106F" w:rsidRDefault="005407D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stanowiący Załącznik nr 7 do umowy</w:t>
    </w:r>
  </w:p>
  <w:p w14:paraId="41A63A38" w14:textId="5E640D79" w:rsidR="000908E0" w:rsidRPr="0040106F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 w:rsidRPr="0040106F">
      <w:rPr>
        <w:rFonts w:ascii="Times New Roman" w:hAnsi="Times New Roman" w:cs="Times New Roman"/>
        <w:i/>
      </w:rPr>
      <w:t>(</w:t>
    </w:r>
    <w:r w:rsidR="00135946" w:rsidRPr="0040106F">
      <w:rPr>
        <w:rFonts w:ascii="Times New Roman" w:hAnsi="Times New Roman" w:cs="Times New Roman"/>
        <w:i/>
      </w:rPr>
      <w:t>BOR08.233.0</w:t>
    </w:r>
    <w:r w:rsidR="00DC373D">
      <w:rPr>
        <w:rFonts w:ascii="Times New Roman" w:hAnsi="Times New Roman" w:cs="Times New Roman"/>
        <w:i/>
      </w:rPr>
      <w:t>3</w:t>
    </w:r>
    <w:r w:rsidR="00135946" w:rsidRPr="0040106F">
      <w:rPr>
        <w:rFonts w:ascii="Times New Roman" w:hAnsi="Times New Roman" w:cs="Times New Roman"/>
        <w:i/>
      </w:rPr>
      <w:t xml:space="preserve">.2023.DM </w:t>
    </w:r>
    <w:r w:rsidRPr="0040106F">
      <w:rPr>
        <w:rFonts w:ascii="Times New Roman" w:hAnsi="Times New Roman" w:cs="Times New Roman"/>
        <w:i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82038"/>
    <w:rsid w:val="007911A9"/>
    <w:rsid w:val="00791F75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35141"/>
    <w:rsid w:val="00C4118F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84C9A"/>
    <w:rsid w:val="00DC373D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3C034-9FC0-4117-B926-DF371770F1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1142</Words>
  <Characters>6853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10</cp:revision>
  <cp:lastPrinted>2023-04-27T12:40:00Z</cp:lastPrinted>
  <dcterms:created xsi:type="dcterms:W3CDTF">2023-04-11T13:21:00Z</dcterms:created>
  <dcterms:modified xsi:type="dcterms:W3CDTF">2023-05-09T11:44:00Z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