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A9" w:rsidRPr="00BB29C5" w:rsidRDefault="00675CA9" w:rsidP="00675CA9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9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:rsidR="00675CA9" w:rsidRPr="00BB29C5" w:rsidRDefault="00675CA9" w:rsidP="00675CA9">
      <w:pPr>
        <w:rPr>
          <w:rFonts w:asciiTheme="minorHAnsi" w:hAnsiTheme="minorHAnsi" w:cstheme="minorHAnsi"/>
          <w:b/>
          <w:sz w:val="22"/>
          <w:szCs w:val="22"/>
        </w:rPr>
      </w:pPr>
    </w:p>
    <w:p w:rsidR="00675CA9" w:rsidRPr="00BB29C5" w:rsidRDefault="00675CA9" w:rsidP="00675CA9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75CA9" w:rsidRPr="00BB29C5" w:rsidRDefault="00675CA9" w:rsidP="00675CA9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675CA9" w:rsidRPr="00BB29C5" w:rsidRDefault="00675CA9" w:rsidP="00675CA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675CA9" w:rsidRPr="00BB29C5" w:rsidRDefault="00675CA9" w:rsidP="00675CA9">
      <w:pPr>
        <w:ind w:right="5953"/>
        <w:rPr>
          <w:rFonts w:asciiTheme="minorHAnsi" w:hAnsiTheme="minorHAnsi" w:cstheme="minorHAnsi"/>
          <w:i/>
          <w:sz w:val="22"/>
          <w:szCs w:val="22"/>
        </w:rPr>
      </w:pPr>
    </w:p>
    <w:p w:rsidR="00675CA9" w:rsidRPr="00BB29C5" w:rsidRDefault="00675CA9" w:rsidP="00675CA9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75CA9" w:rsidRPr="00BB29C5" w:rsidRDefault="00675CA9" w:rsidP="00675CA9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75CA9" w:rsidRPr="00BB29C5" w:rsidRDefault="00675CA9" w:rsidP="00675CA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75CA9" w:rsidRPr="00BB29C5" w:rsidRDefault="00675CA9" w:rsidP="00675CA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675CA9" w:rsidRPr="00BB29C5" w:rsidRDefault="00675CA9" w:rsidP="00675CA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75CA9" w:rsidRPr="00BB29C5" w:rsidRDefault="00675CA9" w:rsidP="00675CA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675CA9" w:rsidRPr="00BB29C5" w:rsidRDefault="00675CA9" w:rsidP="00675CA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675CA9" w:rsidRPr="00BB29C5" w:rsidRDefault="00675CA9" w:rsidP="00675CA9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Usługa utrzymania czystości w siedzibie Głównego Inspektoratu Farmaceutycznego na okres 12 miesięcy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8005BB">
        <w:rPr>
          <w:rFonts w:asciiTheme="minorHAnsi" w:hAnsiTheme="minorHAnsi" w:cstheme="minorHAnsi"/>
          <w:b/>
          <w:sz w:val="22"/>
          <w:szCs w:val="22"/>
        </w:rPr>
        <w:t>BAG.261.14.2023.ACZ</w:t>
      </w:r>
      <w:r w:rsidRPr="00BB29C5">
        <w:rPr>
          <w:rFonts w:asciiTheme="minorHAnsi" w:hAnsiTheme="minorHAnsi" w:cstheme="minorHAnsi"/>
          <w:sz w:val="22"/>
          <w:szCs w:val="22"/>
        </w:rPr>
        <w:t xml:space="preserve">, prowadzonego przez 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Głowny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Inspektorat Farmaceutyczny,</w:t>
      </w:r>
      <w:r w:rsidRPr="00BB29C5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B29C5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BB29C5">
        <w:rPr>
          <w:rFonts w:asciiTheme="minorHAnsi" w:hAnsiTheme="minorHAnsi" w:cstheme="minorHAns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BB29C5">
        <w:rPr>
          <w:rFonts w:asciiTheme="minorHAnsi" w:hAnsiTheme="minorHAnsi" w:cstheme="minorHAnsi"/>
          <w:sz w:val="22"/>
          <w:szCs w:val="22"/>
        </w:rPr>
        <w:t xml:space="preserve">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B29C5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>129</w:t>
      </w:r>
      <w:r w:rsidRPr="00BB29C5">
        <w:rPr>
          <w:rFonts w:asciiTheme="minorHAnsi" w:hAnsiTheme="minorHAnsi" w:cstheme="minorHAnsi"/>
          <w:sz w:val="22"/>
          <w:szCs w:val="22"/>
        </w:rPr>
        <w:t xml:space="preserve">) </w:t>
      </w:r>
      <w:r w:rsidRPr="00BB29C5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675CA9" w:rsidRPr="00BB29C5" w:rsidRDefault="00675CA9" w:rsidP="00675CA9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Cs w:val="22"/>
        </w:rPr>
        <w:t>nie jestem</w:t>
      </w:r>
      <w:r w:rsidRPr="00BB29C5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675CA9" w:rsidRPr="00BB29C5" w:rsidRDefault="00675CA9" w:rsidP="00675CA9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beneficjentem rzeczywistym wykonawcy w rozumieniu ustawy z dnia 1 marca 2018 r. o przeciwdziałaniu praniu pieniędzy oraz finansowaniu terroryzmu (Dz. U. z 2022 r. poz. 593 i 655)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675CA9" w:rsidRPr="00BB29C5" w:rsidRDefault="00675CA9" w:rsidP="00675CA9">
      <w:pPr>
        <w:pStyle w:val="Akapitzlist"/>
        <w:widowControl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>jednostką dominującą wykonawcy w rozumieniu art. 3 ust. 1 pkt 37 ustawy z dnia 29 września 1994 r. o rachunkowości (Dz. U. z 202</w:t>
      </w:r>
      <w:r>
        <w:rPr>
          <w:rFonts w:asciiTheme="minorHAnsi" w:hAnsiTheme="minorHAnsi" w:cstheme="minorHAnsi"/>
          <w:szCs w:val="22"/>
        </w:rPr>
        <w:t>3</w:t>
      </w:r>
      <w:r w:rsidRPr="00BB29C5">
        <w:rPr>
          <w:rFonts w:asciiTheme="minorHAnsi" w:hAnsiTheme="minorHAnsi" w:cstheme="minorHAnsi"/>
          <w:szCs w:val="22"/>
        </w:rPr>
        <w:t xml:space="preserve"> r. poz. </w:t>
      </w:r>
      <w:r>
        <w:rPr>
          <w:rFonts w:asciiTheme="minorHAnsi" w:hAnsiTheme="minorHAnsi" w:cstheme="minorHAnsi"/>
          <w:szCs w:val="22"/>
        </w:rPr>
        <w:t>120</w:t>
      </w:r>
      <w:r w:rsidRPr="00BB29C5">
        <w:rPr>
          <w:rFonts w:asciiTheme="minorHAnsi" w:hAnsiTheme="minorHAnsi" w:cstheme="minorHAnsi"/>
          <w:szCs w:val="22"/>
        </w:rPr>
        <w:t xml:space="preserve">),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675CA9" w:rsidRPr="00BB29C5" w:rsidRDefault="00675CA9" w:rsidP="00675CA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675CA9" w:rsidRPr="00BB29C5" w:rsidRDefault="00675CA9" w:rsidP="00675C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75CA9" w:rsidRPr="00BB29C5" w:rsidRDefault="00675CA9" w:rsidP="00675CA9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675CA9" w:rsidRPr="00BB29C5" w:rsidRDefault="00675CA9" w:rsidP="00675CA9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lastRenderedPageBreak/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675CA9" w:rsidRPr="00BB29C5" w:rsidRDefault="00675CA9" w:rsidP="00675CA9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A75662" w:rsidRDefault="00A75662">
      <w:bookmarkStart w:id="0" w:name="_GoBack"/>
      <w:bookmarkEnd w:id="0"/>
    </w:p>
    <w:sectPr w:rsidR="00A7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24"/>
    <w:rsid w:val="00675CA9"/>
    <w:rsid w:val="00A75662"/>
    <w:rsid w:val="00EB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41A8A-04BD-4F29-AA40-ACBB7A25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5CA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5CA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1"/>
    <w:qFormat/>
    <w:rsid w:val="00675CA9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675CA9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Anna Czochra</cp:lastModifiedBy>
  <cp:revision>2</cp:revision>
  <dcterms:created xsi:type="dcterms:W3CDTF">2023-05-26T12:43:00Z</dcterms:created>
  <dcterms:modified xsi:type="dcterms:W3CDTF">2023-05-26T12:43:00Z</dcterms:modified>
</cp:coreProperties>
</file>